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E6A" w:rsidP="009C0E6A">
      <w:pPr>
        <w:pStyle w:val="Title"/>
      </w:pPr>
      <w:r>
        <w:fldChar w:fldCharType="begin"/>
      </w:r>
      <w:r>
        <w:instrText xml:space="preserve"> TITLE   \* MERGEFORMAT </w:instrText>
      </w:r>
      <w:r>
        <w:fldChar w:fldCharType="separate"/>
      </w:r>
      <w:r>
        <w:t>CUA20213 Certificate II in Live</w:t>
      </w:r>
      <w:r>
        <w:t xml:space="preserve"> Production and Services</w:t>
      </w:r>
      <w:r>
        <w:fldChar w:fldCharType="end"/>
      </w:r>
    </w:p>
    <w:p w:rsidR="009C0E6A" w:rsidP="009C0E6A">
      <w:pPr>
        <w:pStyle w:val="Version"/>
        <w:sectPr w:rsidSect="00A24A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4A47" w:rsidP="00A24A47">
      <w:pPr>
        <w:pStyle w:val="SuperHeading"/>
      </w:pPr>
      <w:r w:rsidRPr="00A24A47">
        <w:t>CUA20213 Certificate II in Live Production and Services</w:t>
      </w:r>
    </w:p>
    <w:p w:rsidR="00000000" w:rsidRPr="00A24A47" w:rsidP="00A24A47">
      <w:pPr>
        <w:pStyle w:val="Heading1"/>
      </w:pPr>
      <w:bookmarkStart w:id="1" w:name="O_625432"/>
      <w:bookmarkEnd w:id="1"/>
      <w:r w:rsidRPr="00A24A47">
        <w:t>Modification History</w:t>
      </w:r>
    </w:p>
    <w:tbl>
      <w:tblPr>
        <w:tblW w:w="0" w:type="auto"/>
        <w:tblLayout w:type="fixed"/>
        <w:tblCellMar>
          <w:left w:w="62" w:type="dxa"/>
          <w:right w:w="62" w:type="dxa"/>
        </w:tblCellMar>
        <w:tblLook w:val="0000"/>
      </w:tblPr>
      <w:tblGrid>
        <w:gridCol w:w="2430"/>
        <w:gridCol w:w="6570"/>
      </w:tblGrid>
      <w:tr w:rsidTr="00A24A4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A47" w:rsidP="00A24A47">
            <w:pPr>
              <w:pStyle w:val="BodyText"/>
            </w:pPr>
            <w:r w:rsidRPr="00A24A47">
              <w:rPr>
                <w:rStyle w:val="SpecialBold"/>
              </w:rPr>
              <w:t>Release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A47">
            <w:pPr>
              <w:pStyle w:val="BodyText"/>
              <w:rPr>
                <w:lang w:val="en-NZ"/>
              </w:rPr>
            </w:pPr>
            <w:r w:rsidRPr="00A24A47">
              <w:rPr>
                <w:rStyle w:val="SpecialBold"/>
              </w:rPr>
              <w:t>Comments</w:t>
            </w:r>
          </w:p>
        </w:tc>
      </w:tr>
      <w:tr w:rsidTr="00A24A4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A47">
            <w:pPr>
              <w:pStyle w:val="BodyText"/>
              <w:rPr>
                <w:lang w:val="en-NZ"/>
              </w:rPr>
            </w:pPr>
            <w:r w:rsidRPr="00A24A47">
              <w:t>Release 1</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A47" w:rsidP="00A24A47">
            <w:pPr>
              <w:pStyle w:val="BodyText"/>
            </w:pPr>
            <w:r w:rsidRPr="00A24A47">
              <w:t xml:space="preserve">This qualification first released with </w:t>
            </w:r>
            <w:r w:rsidRPr="00A24A47">
              <w:rPr>
                <w:rStyle w:val="Emphasis"/>
              </w:rPr>
              <w:t>CUA Live Performance and Entertainment Training Package Version 1.0</w:t>
            </w:r>
            <w:r w:rsidRPr="00A24A47">
              <w:t>.</w:t>
            </w:r>
          </w:p>
        </w:tc>
      </w:tr>
    </w:tbl>
    <w:p w:rsidR="00000000" w:rsidRPr="00A24A47" w:rsidP="00A24A47">
      <w:pPr>
        <w:pStyle w:val="BodyText"/>
      </w:pPr>
    </w:p>
    <w:p w:rsidR="00000000" w:rsidRPr="00A24A47" w:rsidP="00A24A47">
      <w:pPr>
        <w:pStyle w:val="AllowPageBreak"/>
      </w:pPr>
    </w:p>
    <w:p w:rsidR="00000000" w:rsidRPr="00A24A47" w:rsidP="00A24A47">
      <w:pPr>
        <w:pStyle w:val="Heading1"/>
      </w:pPr>
      <w:bookmarkStart w:id="2" w:name="O_625433"/>
      <w:bookmarkEnd w:id="2"/>
      <w:r w:rsidRPr="00A24A47">
        <w:t>Qualification Description</w:t>
      </w:r>
    </w:p>
    <w:p w:rsidR="00000000" w:rsidRPr="00A24A47" w:rsidP="00A24A47">
      <w:pPr>
        <w:pStyle w:val="BodyText"/>
      </w:pPr>
      <w:r w:rsidRPr="00A24A47">
        <w:t>This qualification reflects the role o</w:t>
      </w:r>
      <w:r w:rsidRPr="00A24A47">
        <w:t>f individuals with the skills and knowledge to perform in a range of varied activities in the entertainment industry where there is a clearly defined range of contexts. Activities are of limited complexity with required actions clearly defined.</w:t>
      </w:r>
    </w:p>
    <w:p w:rsidR="00000000" w:rsidRPr="00A24A47" w:rsidP="00A24A47">
      <w:pPr>
        <w:pStyle w:val="BodyText"/>
      </w:pPr>
    </w:p>
    <w:p w:rsidR="00000000" w:rsidRPr="00A24A47" w:rsidP="00A24A47">
      <w:pPr>
        <w:pStyle w:val="BodyText"/>
      </w:pPr>
      <w:r w:rsidRPr="00A24A47">
        <w:rPr>
          <w:rStyle w:val="SpecialBold"/>
        </w:rPr>
        <w:t>National C</w:t>
      </w:r>
      <w:r w:rsidRPr="00A24A47">
        <w:rPr>
          <w:rStyle w:val="SpecialBold"/>
        </w:rPr>
        <w:t>ode of Practice for Induction for Construction Work</w:t>
      </w:r>
    </w:p>
    <w:p w:rsidR="00000000" w:rsidRPr="00A24A47" w:rsidP="00A24A47">
      <w:pPr>
        <w:pStyle w:val="BodyText"/>
      </w:pPr>
    </w:p>
    <w:p w:rsidR="00000000" w:rsidRPr="00A24A47" w:rsidP="00A24A47">
      <w:pPr>
        <w:pStyle w:val="BodyText"/>
      </w:pPr>
      <w:r w:rsidRPr="00A24A47">
        <w:t xml:space="preserve">Sets and staging for some performances or events may fall within the definition of construction work. If so, people entering the construction site are required to complete the general induction training </w:t>
      </w:r>
      <w:r w:rsidRPr="00A24A47">
        <w:t>program specified by the National Code of Practice for Induction Training for Construction Work (Australian Safety Compensation Council, May 2007).</w:t>
      </w:r>
    </w:p>
    <w:p w:rsidR="00000000" w:rsidRPr="00A24A47" w:rsidP="00A24A47">
      <w:pPr>
        <w:pStyle w:val="BodyText"/>
      </w:pPr>
    </w:p>
    <w:p w:rsidR="00000000" w:rsidRPr="00A24A47" w:rsidP="00A24A47">
      <w:pPr>
        <w:pStyle w:val="BodyText"/>
      </w:pPr>
      <w:r w:rsidRPr="00A24A47">
        <w:t>Achievement of the unit ‘CPCCOHS1001A Work safely in the construction industry’ from the CPC08 Construction</w:t>
      </w:r>
      <w:r w:rsidRPr="00A24A47">
        <w:t>, Plumbing and Services Training Package fulfils this requirement.</w:t>
      </w:r>
    </w:p>
    <w:p w:rsidR="00000000" w:rsidRPr="00A24A47" w:rsidP="00A24A47">
      <w:pPr>
        <w:pStyle w:val="BodyText"/>
      </w:pPr>
    </w:p>
    <w:p w:rsidR="00000000" w:rsidRPr="00A24A47" w:rsidP="00A24A47">
      <w:pPr>
        <w:pStyle w:val="BodyText"/>
      </w:pPr>
      <w:r w:rsidRPr="00A24A47">
        <w:t>Information on occupational licensing and its intersection with vocational education and training can be found in Licensing Line News at www.licensinglinenews.com.</w:t>
      </w:r>
    </w:p>
    <w:p w:rsidR="00000000" w:rsidRPr="00A24A47" w:rsidP="00A24A47">
      <w:pPr>
        <w:pStyle w:val="AllowPageBreak"/>
      </w:pPr>
    </w:p>
    <w:p w:rsidR="00000000" w:rsidRPr="00A24A47" w:rsidP="00A24A47">
      <w:pPr>
        <w:pStyle w:val="Heading1"/>
      </w:pPr>
      <w:bookmarkStart w:id="3" w:name="O_625434"/>
      <w:bookmarkEnd w:id="3"/>
      <w:r w:rsidRPr="00A24A47">
        <w:t>Entry R</w:t>
      </w:r>
      <w:r w:rsidRPr="00A24A47">
        <w:t>equirements</w:t>
      </w:r>
    </w:p>
    <w:p w:rsidR="00000000" w:rsidRPr="00A24A47" w:rsidP="00A24A47">
      <w:pPr>
        <w:pStyle w:val="BodyText"/>
      </w:pPr>
      <w:r w:rsidRPr="00A24A47">
        <w:t>Nil</w:t>
      </w:r>
    </w:p>
    <w:p w:rsidR="00000000" w:rsidRPr="00A24A47" w:rsidP="00A24A47">
      <w:pPr>
        <w:pStyle w:val="AllowPageBreak"/>
      </w:pPr>
    </w:p>
    <w:p w:rsidR="00000000" w:rsidRPr="00A24A47" w:rsidP="00A24A47">
      <w:pPr>
        <w:pStyle w:val="Heading1"/>
      </w:pPr>
      <w:bookmarkStart w:id="4" w:name="O_625435"/>
      <w:bookmarkEnd w:id="4"/>
      <w:r w:rsidRPr="00A24A47">
        <w:t>Packaging Rules</w:t>
      </w:r>
    </w:p>
    <w:p w:rsidR="00000000" w:rsidRPr="00A24A47" w:rsidP="00A24A47">
      <w:pPr>
        <w:pStyle w:val="BodyText"/>
      </w:pPr>
      <w:r w:rsidRPr="00A24A47">
        <w:rPr>
          <w:rStyle w:val="SpecialBold"/>
        </w:rPr>
        <w:t>Total number of units = 10</w:t>
      </w:r>
    </w:p>
    <w:p w:rsidR="00000000" w:rsidRPr="00A24A47" w:rsidP="00A24A47">
      <w:pPr>
        <w:pStyle w:val="BodyText"/>
      </w:pPr>
      <w:r w:rsidRPr="00A24A47">
        <w:rPr>
          <w:rStyle w:val="SpecialBold"/>
        </w:rPr>
        <w:t>4 core units</w:t>
      </w:r>
      <w:r w:rsidRPr="00A24A47">
        <w:t xml:space="preserve"> </w:t>
      </w:r>
      <w:r w:rsidRPr="00A24A47">
        <w:rPr>
          <w:rStyle w:val="BoldandItalics"/>
        </w:rPr>
        <w:t>plus</w:t>
      </w:r>
    </w:p>
    <w:p w:rsidR="00000000" w:rsidRPr="00A24A47" w:rsidP="00A24A47">
      <w:pPr>
        <w:pStyle w:val="BodyText"/>
      </w:pPr>
      <w:r w:rsidRPr="00A24A47">
        <w:rPr>
          <w:rStyle w:val="SpecialBold"/>
        </w:rPr>
        <w:t>6 elective units</w:t>
      </w:r>
      <w:r w:rsidRPr="00A24A47">
        <w:t>, of which:</w:t>
      </w:r>
    </w:p>
    <w:p w:rsidR="00000000" w:rsidRPr="00A24A47" w:rsidP="00A24A47">
      <w:pPr>
        <w:pStyle w:val="BodyText"/>
      </w:pPr>
    </w:p>
    <w:p w:rsidR="00000000" w:rsidRPr="00A24A47" w:rsidP="00A24A47">
      <w:pPr>
        <w:pStyle w:val="ListBullet"/>
      </w:pPr>
      <w:r w:rsidRPr="00A24A47">
        <w:t>a minimum of 4 units must be from Group A</w:t>
      </w:r>
    </w:p>
    <w:p w:rsidR="00000000" w:rsidRPr="00A24A47" w:rsidP="00A24A47">
      <w:pPr>
        <w:pStyle w:val="ListBullet"/>
      </w:pPr>
      <w:r w:rsidRPr="00A24A47">
        <w:t>of the remaining units:</w:t>
      </w:r>
    </w:p>
    <w:p w:rsidR="00000000" w:rsidRPr="00A24A47" w:rsidP="00A24A47">
      <w:pPr>
        <w:pStyle w:val="ListBullet2"/>
      </w:pPr>
      <w:r w:rsidRPr="00A24A47">
        <w:t>up to 2 units may be from Group A and/or Group B</w:t>
      </w:r>
    </w:p>
    <w:p w:rsidR="00000000" w:rsidRPr="00A24A47" w:rsidP="00A24A47">
      <w:pPr>
        <w:pStyle w:val="ListBullet2"/>
      </w:pPr>
      <w:r w:rsidRPr="00A24A47">
        <w:t>up to 1 unit may be from an accredited course or any currently endorsed Training Package qualification at Certificate I, II or III level.</w:t>
      </w:r>
    </w:p>
    <w:p w:rsidR="00000000" w:rsidRPr="00A24A47" w:rsidP="00A24A47">
      <w:pPr>
        <w:pStyle w:val="BodyText"/>
      </w:pPr>
    </w:p>
    <w:p w:rsidR="00000000" w:rsidRPr="00A24A47" w:rsidP="00A24A47">
      <w:pPr>
        <w:pStyle w:val="BodyText"/>
      </w:pPr>
      <w:r w:rsidRPr="00A24A47">
        <w:t>The elective units chosen must be relevant to the work outcome and meet local industry needs.</w:t>
      </w:r>
    </w:p>
    <w:p w:rsidR="00000000" w:rsidRPr="00A24A47" w:rsidP="00A24A47">
      <w:pPr>
        <w:pStyle w:val="BodyText"/>
      </w:pPr>
    </w:p>
    <w:p w:rsidR="00000000" w:rsidRPr="00A24A47" w:rsidP="00A24A47">
      <w:pPr>
        <w:pStyle w:val="BodyText"/>
      </w:pPr>
      <w:r w:rsidRPr="00A24A47">
        <w:rPr>
          <w:rStyle w:val="SpecialBold"/>
        </w:rPr>
        <w:t>Core units</w:t>
      </w:r>
    </w:p>
    <w:p w:rsidR="00000000" w:rsidRPr="00A24A47" w:rsidP="00A24A47">
      <w:pPr>
        <w:pStyle w:val="BodyText"/>
      </w:pPr>
    </w:p>
    <w:p w:rsidR="00000000" w:rsidRPr="00A24A47" w:rsidP="00A24A47">
      <w:pPr>
        <w:pStyle w:val="BodyText"/>
      </w:pPr>
      <w:r w:rsidRPr="00A24A47">
        <w:t>BSBWOR203B Work effectively with others</w:t>
      </w:r>
    </w:p>
    <w:p w:rsidR="00000000" w:rsidRPr="00A24A47" w:rsidP="00A24A47">
      <w:pPr>
        <w:pStyle w:val="BodyText"/>
      </w:pPr>
      <w:r w:rsidRPr="00A24A47">
        <w:t>CPCCOHS1001A Work safely in the construction industry</w:t>
      </w:r>
    </w:p>
    <w:p w:rsidR="00000000" w:rsidRPr="00A24A47" w:rsidP="00A24A47">
      <w:pPr>
        <w:pStyle w:val="BodyText"/>
      </w:pPr>
      <w:r w:rsidRPr="00A24A47">
        <w:t>CUFIND201A Develop and apply creative arts industry knowledge</w:t>
      </w:r>
    </w:p>
    <w:p w:rsidR="00000000" w:rsidRPr="00A24A47" w:rsidP="00A24A47">
      <w:pPr>
        <w:pStyle w:val="BodyText"/>
      </w:pPr>
      <w:r w:rsidRPr="00A24A47">
        <w:t>CUSOHS301A Follow occupational health and safety procedures</w:t>
      </w:r>
    </w:p>
    <w:p w:rsidR="00000000" w:rsidRPr="00A24A47" w:rsidP="00A24A47">
      <w:pPr>
        <w:pStyle w:val="BodyText"/>
      </w:pPr>
    </w:p>
    <w:p w:rsidR="00000000" w:rsidRPr="00A24A47" w:rsidP="00A24A47">
      <w:pPr>
        <w:pStyle w:val="BodyText"/>
      </w:pPr>
      <w:r w:rsidRPr="00A24A47">
        <w:rPr>
          <w:rStyle w:val="SpecialBold"/>
        </w:rPr>
        <w:t>Elective units</w:t>
      </w:r>
    </w:p>
    <w:p w:rsidR="00000000" w:rsidRPr="00A24A47" w:rsidP="00A24A47">
      <w:pPr>
        <w:pStyle w:val="BodyText"/>
      </w:pPr>
    </w:p>
    <w:p w:rsidR="00000000" w:rsidRPr="00A24A47" w:rsidP="00A24A47">
      <w:pPr>
        <w:pStyle w:val="BodyText"/>
      </w:pPr>
      <w:r w:rsidRPr="00A24A47">
        <w:rPr>
          <w:rStyle w:val="SpecialBold"/>
        </w:rPr>
        <w:t>Group A</w:t>
      </w:r>
    </w:p>
    <w:p w:rsidR="00000000" w:rsidRPr="00A24A47" w:rsidP="00A24A47">
      <w:pPr>
        <w:pStyle w:val="BodyText"/>
      </w:pPr>
    </w:p>
    <w:p w:rsidR="00000000" w:rsidRPr="00A24A47" w:rsidP="00A24A47">
      <w:pPr>
        <w:pStyle w:val="BodyText"/>
      </w:pPr>
      <w:r w:rsidRPr="00A24A47">
        <w:t>BSBCUS201B Del</w:t>
      </w:r>
      <w:r w:rsidRPr="00A24A47">
        <w:t>iver a service to customers</w:t>
      </w:r>
    </w:p>
    <w:p w:rsidR="00000000" w:rsidRPr="00A24A47" w:rsidP="00A24A47">
      <w:pPr>
        <w:pStyle w:val="BodyText"/>
      </w:pPr>
      <w:r w:rsidRPr="00A24A47">
        <w:t>BSBDES201A Follow a design process</w:t>
      </w:r>
    </w:p>
    <w:p w:rsidR="00000000" w:rsidRPr="00A24A47" w:rsidP="00A24A47">
      <w:pPr>
        <w:pStyle w:val="BodyText"/>
      </w:pPr>
      <w:r w:rsidRPr="00A24A47">
        <w:t>BSBDES202A Evaluate the nature of design in a specific industry context</w:t>
      </w:r>
    </w:p>
    <w:p w:rsidR="00000000" w:rsidRPr="00A24A47" w:rsidP="00A24A47">
      <w:pPr>
        <w:pStyle w:val="BodyText"/>
      </w:pPr>
      <w:r w:rsidRPr="00A24A47">
        <w:t>BSBWOR202A Organise and complete daily work activities</w:t>
      </w:r>
    </w:p>
    <w:p w:rsidR="00000000" w:rsidRPr="00A24A47" w:rsidP="00A24A47">
      <w:pPr>
        <w:pStyle w:val="BodyText"/>
      </w:pPr>
      <w:r w:rsidRPr="00A24A47">
        <w:t>BSBWOR204A Use business technology</w:t>
      </w:r>
    </w:p>
    <w:p w:rsidR="00000000" w:rsidRPr="00A24A47" w:rsidP="00A24A47">
      <w:pPr>
        <w:pStyle w:val="BodyText"/>
      </w:pPr>
      <w:r w:rsidRPr="00A24A47">
        <w:t>CPCCCA2002B* Use carpentry tool</w:t>
      </w:r>
      <w:r w:rsidRPr="00A24A47">
        <w:t>s and equipment</w:t>
      </w:r>
    </w:p>
    <w:p w:rsidR="00000000" w:rsidRPr="00A24A47" w:rsidP="00A24A47">
      <w:pPr>
        <w:pStyle w:val="BodyText"/>
      </w:pPr>
      <w:r w:rsidRPr="00A24A47">
        <w:t>CPCCCA2011A* Handle carpentry materials</w:t>
      </w:r>
    </w:p>
    <w:p w:rsidR="00000000" w:rsidRPr="00A24A47" w:rsidP="00A24A47">
      <w:pPr>
        <w:pStyle w:val="BodyText"/>
      </w:pPr>
      <w:r w:rsidRPr="00A24A47">
        <w:t>CPCCCM2010B* Work safely at heights</w:t>
      </w:r>
    </w:p>
    <w:p w:rsidR="00000000" w:rsidRPr="00A24A47" w:rsidP="00A24A47">
      <w:pPr>
        <w:pStyle w:val="BodyText"/>
      </w:pPr>
      <w:r w:rsidRPr="00A24A47">
        <w:t>CPCCCM3001C* Operate elevated work platforms</w:t>
      </w:r>
    </w:p>
    <w:p w:rsidR="00000000" w:rsidRPr="00A24A47" w:rsidP="00A24A47">
      <w:pPr>
        <w:pStyle w:val="BodyText"/>
      </w:pPr>
      <w:r w:rsidRPr="00A24A47">
        <w:t>CPCCOHS2001A Apply OHS requirements, policies and procedures in the construction industry</w:t>
      </w:r>
    </w:p>
    <w:p w:rsidR="00000000" w:rsidRPr="00A24A47" w:rsidP="00A24A47">
      <w:pPr>
        <w:pStyle w:val="BodyText"/>
      </w:pPr>
      <w:r w:rsidRPr="00A24A47">
        <w:t>CPCCVE1011A Undertake a basic</w:t>
      </w:r>
      <w:r w:rsidRPr="00A24A47">
        <w:t xml:space="preserve"> construction project </w:t>
      </w:r>
    </w:p>
    <w:p w:rsidR="00000000" w:rsidRPr="00A24A47" w:rsidP="00A24A47">
      <w:pPr>
        <w:pStyle w:val="BodyText"/>
      </w:pPr>
      <w:r w:rsidRPr="00A24A47">
        <w:t>CUAFOH201 Undertake routine front of house duties</w:t>
      </w:r>
    </w:p>
    <w:p w:rsidR="00000000" w:rsidRPr="00A24A47" w:rsidP="00A24A47">
      <w:pPr>
        <w:pStyle w:val="BodyText"/>
      </w:pPr>
      <w:r w:rsidRPr="00A24A47">
        <w:t>CUAFOH202 Usher patrons</w:t>
      </w:r>
    </w:p>
    <w:p w:rsidR="00000000" w:rsidRPr="00A24A47" w:rsidP="00A24A47">
      <w:pPr>
        <w:pStyle w:val="BodyText"/>
      </w:pPr>
      <w:r w:rsidRPr="00A24A47">
        <w:t>CUALGT201 Develop basic lighting skills and knowledge</w:t>
      </w:r>
    </w:p>
    <w:p w:rsidR="00000000" w:rsidRPr="00A24A47" w:rsidP="00A24A47">
      <w:pPr>
        <w:pStyle w:val="BodyText"/>
      </w:pPr>
      <w:r w:rsidRPr="00A24A47">
        <w:t>CUAPRP201 Develop basic prop construction skills</w:t>
      </w:r>
    </w:p>
    <w:p w:rsidR="00000000" w:rsidRPr="00A24A47" w:rsidP="00A24A47">
      <w:pPr>
        <w:pStyle w:val="BodyText"/>
      </w:pPr>
      <w:r w:rsidRPr="00A24A47">
        <w:t>CUASCE201 Develop basic scenic art skills</w:t>
      </w:r>
    </w:p>
    <w:p w:rsidR="00000000" w:rsidRPr="00A24A47" w:rsidP="00A24A47">
      <w:pPr>
        <w:pStyle w:val="BodyText"/>
      </w:pPr>
      <w:r w:rsidRPr="00A24A47">
        <w:t>CUASET201 Deve</w:t>
      </w:r>
      <w:r w:rsidRPr="00A24A47">
        <w:t>lop basic skills in set construction</w:t>
      </w:r>
    </w:p>
    <w:p w:rsidR="00000000" w:rsidRPr="00A24A47" w:rsidP="00A24A47">
      <w:pPr>
        <w:pStyle w:val="BodyText"/>
      </w:pPr>
      <w:r w:rsidRPr="00A24A47">
        <w:t>CUASOU201 Develop basic audio skills and knowledge</w:t>
      </w:r>
    </w:p>
    <w:p w:rsidR="00000000" w:rsidRPr="00A24A47" w:rsidP="00A24A47">
      <w:pPr>
        <w:pStyle w:val="BodyText"/>
      </w:pPr>
      <w:r w:rsidRPr="00A24A47">
        <w:t>CUASTA201 Develop basic staging skills</w:t>
      </w:r>
    </w:p>
    <w:p w:rsidR="00000000" w:rsidRPr="00A24A47" w:rsidP="00A24A47">
      <w:pPr>
        <w:pStyle w:val="BodyText"/>
      </w:pPr>
      <w:r w:rsidRPr="00A24A47">
        <w:t>CUASTA202 Assist with bump in and bump out of shows</w:t>
      </w:r>
    </w:p>
    <w:p w:rsidR="00000000" w:rsidRPr="00A24A47" w:rsidP="00A24A47">
      <w:pPr>
        <w:pStyle w:val="BodyText"/>
      </w:pPr>
      <w:r w:rsidRPr="00A24A47">
        <w:t>CUAVSS201 Develop basic vision system skills</w:t>
      </w:r>
    </w:p>
    <w:p w:rsidR="00000000" w:rsidRPr="00A24A47" w:rsidP="00A24A47">
      <w:pPr>
        <w:pStyle w:val="BodyText"/>
      </w:pPr>
      <w:r w:rsidRPr="00A24A47">
        <w:t>CUFSCE201A Prepare and prime scenic art cloths</w:t>
      </w:r>
    </w:p>
    <w:p w:rsidR="00000000" w:rsidRPr="00A24A47" w:rsidP="00A24A47">
      <w:pPr>
        <w:pStyle w:val="BodyText"/>
      </w:pPr>
      <w:r w:rsidRPr="00A24A47">
        <w:t>CUFSOU204A Perform basic sound editing</w:t>
      </w:r>
    </w:p>
    <w:p w:rsidR="00000000" w:rsidRPr="00A24A47" w:rsidP="00A24A47">
      <w:pPr>
        <w:pStyle w:val="BodyText"/>
      </w:pPr>
      <w:r w:rsidRPr="00A24A47">
        <w:t>CUSSOU201A Assist with sound recordings</w:t>
      </w:r>
    </w:p>
    <w:p w:rsidR="00000000" w:rsidRPr="00A24A47" w:rsidP="00A24A47">
      <w:pPr>
        <w:pStyle w:val="BodyText"/>
      </w:pPr>
      <w:r w:rsidRPr="00A24A47">
        <w:t>CUVACD101A Use basic drawing techniques</w:t>
      </w:r>
    </w:p>
    <w:p w:rsidR="00000000" w:rsidRPr="00A24A47" w:rsidP="00A24A47">
      <w:pPr>
        <w:pStyle w:val="BodyText"/>
      </w:pPr>
      <w:r w:rsidRPr="00A24A47">
        <w:t>CUVACD201A Develop drawing skills to communicate ideas</w:t>
      </w:r>
    </w:p>
    <w:p w:rsidR="00000000" w:rsidRPr="00A24A47" w:rsidP="00A24A47">
      <w:pPr>
        <w:pStyle w:val="BodyText"/>
      </w:pPr>
      <w:r w:rsidRPr="00A24A47">
        <w:t>HLTGM202D Use hand and power tools</w:t>
      </w:r>
    </w:p>
    <w:p w:rsidR="00000000" w:rsidRPr="00A24A47" w:rsidP="00A24A47">
      <w:pPr>
        <w:pStyle w:val="BodyText"/>
      </w:pPr>
      <w:r w:rsidRPr="00A24A47">
        <w:t>LMTCL2001B Use a sewing machine</w:t>
      </w:r>
    </w:p>
    <w:p w:rsidR="00000000" w:rsidRPr="00A24A47" w:rsidP="00A24A47">
      <w:pPr>
        <w:pStyle w:val="BodyText"/>
      </w:pPr>
      <w:r w:rsidRPr="00A24A47">
        <w:t>LMTCL2003B Identify fibres and fabrics</w:t>
      </w:r>
    </w:p>
    <w:p w:rsidR="00000000" w:rsidRPr="00A24A47" w:rsidP="00A24A47">
      <w:pPr>
        <w:pStyle w:val="BodyText"/>
      </w:pPr>
      <w:r w:rsidRPr="00A24A47">
        <w:t>LMTCL2011B Draw and interpret a basic sketch</w:t>
      </w:r>
    </w:p>
    <w:p w:rsidR="00000000" w:rsidRPr="00A24A47" w:rsidP="00A24A47">
      <w:pPr>
        <w:pStyle w:val="BodyText"/>
      </w:pPr>
      <w:r w:rsidRPr="00A24A47">
        <w:t>SIRXRSK001A Minimise theft</w:t>
      </w:r>
    </w:p>
    <w:p w:rsidR="00000000" w:rsidRPr="00A24A47" w:rsidP="00A24A47">
      <w:pPr>
        <w:pStyle w:val="BodyText"/>
      </w:pPr>
      <w:r w:rsidRPr="00A24A47">
        <w:t>SIRXSLS002A Advise on products and services</w:t>
      </w:r>
    </w:p>
    <w:p w:rsidR="00000000" w:rsidRPr="00A24A47" w:rsidP="00A24A47">
      <w:pPr>
        <w:pStyle w:val="BodyText"/>
      </w:pPr>
      <w:r w:rsidRPr="00A24A47">
        <w:t>SITTTSL201 Operate an online information system</w:t>
      </w:r>
    </w:p>
    <w:p w:rsidR="00000000" w:rsidRPr="00A24A47" w:rsidP="00A24A47">
      <w:pPr>
        <w:pStyle w:val="BodyText"/>
      </w:pPr>
      <w:r w:rsidRPr="00A24A47">
        <w:t>SITXCCS201 Provide vi</w:t>
      </w:r>
      <w:r w:rsidRPr="00A24A47">
        <w:t>sitor information</w:t>
      </w:r>
    </w:p>
    <w:p w:rsidR="00000000" w:rsidRPr="00A24A47" w:rsidP="00A24A47">
      <w:pPr>
        <w:pStyle w:val="BodyText"/>
      </w:pPr>
      <w:r w:rsidRPr="00A24A47">
        <w:t>SITXCOM201 Show social and cultural sensitivity</w:t>
      </w:r>
    </w:p>
    <w:p w:rsidR="00000000" w:rsidRPr="00A24A47" w:rsidP="00A24A47">
      <w:pPr>
        <w:pStyle w:val="BodyText"/>
      </w:pPr>
      <w:r w:rsidRPr="00A24A47">
        <w:t>SITXFIN201 Process financial transactions</w:t>
      </w:r>
    </w:p>
    <w:p w:rsidR="00000000" w:rsidRPr="00A24A47" w:rsidP="00A24A47">
      <w:pPr>
        <w:pStyle w:val="BodyText"/>
      </w:pPr>
      <w:r w:rsidRPr="00A24A47">
        <w:t>SITXFSA101 Use hygienic practices for food safety</w:t>
      </w:r>
    </w:p>
    <w:p w:rsidR="00000000" w:rsidRPr="00A24A47" w:rsidP="00A24A47">
      <w:pPr>
        <w:pStyle w:val="BodyText"/>
      </w:pPr>
    </w:p>
    <w:p w:rsidR="00000000" w:rsidRPr="00A24A47" w:rsidP="00A24A47">
      <w:pPr>
        <w:pStyle w:val="BodyText"/>
      </w:pPr>
      <w:r w:rsidRPr="00A24A47">
        <w:rPr>
          <w:rStyle w:val="SpecialBold"/>
        </w:rPr>
        <w:t>Group B</w:t>
      </w:r>
    </w:p>
    <w:p w:rsidR="00000000" w:rsidRPr="00A24A47" w:rsidP="00A24A47">
      <w:pPr>
        <w:pStyle w:val="BodyText"/>
      </w:pPr>
    </w:p>
    <w:p w:rsidR="00000000" w:rsidRPr="00A24A47" w:rsidP="00A24A47">
      <w:pPr>
        <w:pStyle w:val="BodyText"/>
      </w:pPr>
      <w:r w:rsidRPr="00A24A47">
        <w:t>BSBCMM201A Communicate in the workplace</w:t>
      </w:r>
    </w:p>
    <w:p w:rsidR="00000000" w:rsidRPr="00A24A47" w:rsidP="00A24A47">
      <w:pPr>
        <w:pStyle w:val="BodyText"/>
      </w:pPr>
      <w:r w:rsidRPr="00A24A47">
        <w:t>BSBINN201A Contribute to workplace innovation</w:t>
      </w:r>
    </w:p>
    <w:p w:rsidR="00000000" w:rsidRPr="00A24A47" w:rsidP="00A24A47">
      <w:pPr>
        <w:pStyle w:val="BodyText"/>
      </w:pPr>
      <w:r w:rsidRPr="00A24A47">
        <w:t>BS</w:t>
      </w:r>
      <w:r w:rsidRPr="00A24A47">
        <w:t>BITU201A Produce simple word processed documents</w:t>
      </w:r>
    </w:p>
    <w:p w:rsidR="00000000" w:rsidRPr="00A24A47" w:rsidP="00A24A47">
      <w:pPr>
        <w:pStyle w:val="BodyText"/>
      </w:pPr>
      <w:r w:rsidRPr="00A24A47">
        <w:t>BSBITU202A Create and use spreadsheets</w:t>
      </w:r>
    </w:p>
    <w:p w:rsidR="00000000" w:rsidRPr="00A24A47" w:rsidP="00A24A47">
      <w:pPr>
        <w:pStyle w:val="BodyText"/>
      </w:pPr>
      <w:r w:rsidRPr="00A24A47">
        <w:t>BSBLED101A Plan skills development</w:t>
      </w:r>
    </w:p>
    <w:p w:rsidR="00000000" w:rsidRPr="00A24A47" w:rsidP="00A24A47">
      <w:pPr>
        <w:pStyle w:val="BodyText"/>
      </w:pPr>
      <w:r w:rsidRPr="00A24A47">
        <w:t>BSBSUS201A Participate in environmentally sustainable work practices</w:t>
      </w:r>
    </w:p>
    <w:p w:rsidR="00000000" w:rsidRPr="00A24A47" w:rsidP="00A24A47">
      <w:pPr>
        <w:pStyle w:val="BodyText"/>
      </w:pPr>
      <w:r w:rsidRPr="00A24A47">
        <w:t>CUFCAM201A Assist in a basic camera shoot</w:t>
      </w:r>
    </w:p>
    <w:p w:rsidR="00000000" w:rsidRPr="00A24A47" w:rsidP="00A24A47">
      <w:pPr>
        <w:pStyle w:val="BodyText"/>
      </w:pPr>
      <w:r w:rsidRPr="00A24A47">
        <w:t>CUFDIG201A Maintain interactive content</w:t>
      </w:r>
    </w:p>
    <w:p w:rsidR="00000000" w:rsidRPr="00A24A47" w:rsidP="00A24A47">
      <w:pPr>
        <w:pStyle w:val="BodyText"/>
      </w:pPr>
      <w:r w:rsidRPr="00A24A47">
        <w:t xml:space="preserve">CUFRES201A Collect and organise content for broadcast or publication </w:t>
      </w:r>
    </w:p>
    <w:p w:rsidR="00000000" w:rsidRPr="00A24A47" w:rsidP="00A24A47">
      <w:pPr>
        <w:pStyle w:val="BodyText"/>
      </w:pPr>
      <w:r w:rsidRPr="00A24A47">
        <w:t>CUVDIG201A Develop digital imaging skills</w:t>
      </w:r>
    </w:p>
    <w:p w:rsidR="00000000" w:rsidRPr="00A24A47" w:rsidP="00A24A47">
      <w:pPr>
        <w:pStyle w:val="BodyText"/>
      </w:pPr>
      <w:r w:rsidRPr="00A24A47">
        <w:t>HLTAID002 Provide basic emergency life support</w:t>
      </w:r>
    </w:p>
    <w:p w:rsidR="00000000" w:rsidRPr="00A24A47" w:rsidP="00A24A47">
      <w:pPr>
        <w:pStyle w:val="BodyText"/>
      </w:pPr>
      <w:r w:rsidRPr="00A24A47">
        <w:t>ICAICT203A Operate application software packages</w:t>
      </w:r>
    </w:p>
    <w:p w:rsidR="00000000" w:rsidRPr="00A24A47" w:rsidP="00A24A47">
      <w:pPr>
        <w:pStyle w:val="BodyText"/>
      </w:pPr>
      <w:r w:rsidRPr="00A24A47">
        <w:t>ICAICT20</w:t>
      </w:r>
      <w:r w:rsidRPr="00A24A47">
        <w:t>4A Operate a digital media technology package</w:t>
      </w:r>
    </w:p>
    <w:p w:rsidR="00000000" w:rsidRPr="00A24A47" w:rsidP="00A24A47">
      <w:pPr>
        <w:pStyle w:val="BodyText"/>
      </w:pPr>
      <w:r w:rsidRPr="00A24A47">
        <w:t>LMTCL1001B Produce a simple garment</w:t>
      </w:r>
    </w:p>
    <w:p w:rsidR="00000000" w:rsidRPr="00A24A47" w:rsidP="00A24A47">
      <w:pPr>
        <w:pStyle w:val="BodyText"/>
      </w:pPr>
      <w:r w:rsidRPr="00A24A47">
        <w:t>LMTML1001A Make a simple head piece</w:t>
      </w:r>
    </w:p>
    <w:p w:rsidR="00000000" w:rsidRPr="00A24A47" w:rsidP="00A24A47">
      <w:pPr>
        <w:pStyle w:val="BodyText"/>
      </w:pPr>
    </w:p>
    <w:p w:rsidR="00000000" w:rsidRPr="00A24A47" w:rsidP="00A24A47">
      <w:pPr>
        <w:pStyle w:val="BodyText"/>
      </w:pPr>
      <w:r w:rsidRPr="00A24A47">
        <w:t>*</w:t>
      </w:r>
      <w:r w:rsidRPr="00A24A47">
        <w:rPr>
          <w:rStyle w:val="Emphasis"/>
        </w:rPr>
        <w:t>Note the following prerequisite unit requirements:</w:t>
      </w:r>
    </w:p>
    <w:p w:rsidR="00000000" w:rsidRPr="00A24A47" w:rsidP="00A24A47">
      <w:pPr>
        <w:pStyle w:val="BodyText"/>
      </w:pPr>
    </w:p>
    <w:tbl>
      <w:tblPr>
        <w:tblW w:w="0" w:type="auto"/>
        <w:tblLayout w:type="fixed"/>
        <w:tblCellMar>
          <w:left w:w="62" w:type="dxa"/>
          <w:right w:w="62" w:type="dxa"/>
        </w:tblCellMar>
        <w:tblLook w:val="0000"/>
      </w:tblPr>
      <w:tblGrid>
        <w:gridCol w:w="4140"/>
        <w:gridCol w:w="4860"/>
      </w:tblGrid>
      <w:tr w:rsidTr="00A24A4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A47" w:rsidP="00A24A47">
            <w:pPr>
              <w:pStyle w:val="BodyText"/>
            </w:pPr>
            <w:r w:rsidRPr="00A24A47">
              <w:rPr>
                <w:rStyle w:val="SpecialBold"/>
              </w:rPr>
              <w:t>Unit in this qualification</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A47">
            <w:pPr>
              <w:pStyle w:val="BodyText"/>
              <w:rPr>
                <w:lang w:val="en-NZ"/>
              </w:rPr>
            </w:pPr>
            <w:r w:rsidRPr="00A24A47">
              <w:rPr>
                <w:rStyle w:val="SpecialBold"/>
              </w:rPr>
              <w:t>Prerequisite unit</w:t>
            </w:r>
          </w:p>
        </w:tc>
      </w:tr>
      <w:tr w:rsidTr="00A24A4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A47">
            <w:pPr>
              <w:pStyle w:val="BodyText"/>
              <w:rPr>
                <w:lang w:val="en-NZ"/>
              </w:rPr>
            </w:pPr>
            <w:r w:rsidRPr="00A24A47">
              <w:t>CPCCCA2002B Use carpentry tools and eq</w:t>
            </w:r>
            <w:r w:rsidRPr="00A24A47">
              <w:t>uipment</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A47">
            <w:pPr>
              <w:pStyle w:val="BodyText"/>
              <w:rPr>
                <w:lang w:val="en-NZ"/>
              </w:rPr>
            </w:pPr>
            <w:r w:rsidRPr="00A24A47">
              <w:t>CPCCOHS2001A Apply OHS requirements, policies and procedures in the construction industry</w:t>
            </w:r>
          </w:p>
        </w:tc>
      </w:tr>
      <w:tr w:rsidTr="00A24A4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A47">
            <w:pPr>
              <w:pStyle w:val="BodyText"/>
              <w:rPr>
                <w:lang w:val="en-NZ"/>
              </w:rPr>
            </w:pPr>
            <w:r w:rsidRPr="00A24A47">
              <w:t>CPCCCA2011A Handle carpentry materials</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A47">
            <w:pPr>
              <w:pStyle w:val="BodyText"/>
              <w:rPr>
                <w:lang w:val="en-NZ"/>
              </w:rPr>
            </w:pPr>
            <w:r w:rsidRPr="00A24A47">
              <w:t>CPCCOHS2001A Apply OHS requirements, policies and procedures in the construction industry</w:t>
            </w:r>
          </w:p>
        </w:tc>
      </w:tr>
      <w:tr w:rsidTr="00A24A4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A47">
            <w:pPr>
              <w:pStyle w:val="BodyText"/>
              <w:rPr>
                <w:lang w:val="en-NZ"/>
              </w:rPr>
            </w:pPr>
            <w:r w:rsidRPr="00A24A47">
              <w:t xml:space="preserve">CPCCCM2010B Work safely at </w:t>
            </w:r>
            <w:r w:rsidRPr="00A24A47">
              <w:t>heights</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A47">
            <w:pPr>
              <w:pStyle w:val="BodyText"/>
              <w:rPr>
                <w:lang w:val="en-NZ"/>
              </w:rPr>
            </w:pPr>
            <w:r w:rsidRPr="00A24A47">
              <w:t>CPCCOHS2001A Apply OHS requirements, policies and procedures in the construction industry</w:t>
            </w:r>
          </w:p>
        </w:tc>
      </w:tr>
      <w:tr w:rsidTr="00A24A4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A47">
            <w:pPr>
              <w:pStyle w:val="BodyText"/>
              <w:rPr>
                <w:lang w:val="en-NZ"/>
              </w:rPr>
            </w:pPr>
            <w:r w:rsidRPr="00A24A47">
              <w:t>CPCCCM3001C Operate elevated work platforms</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A47" w:rsidP="00A24A47">
            <w:pPr>
              <w:pStyle w:val="BodyText"/>
            </w:pPr>
            <w:r w:rsidRPr="00A24A47">
              <w:t>CPCCCM2010B Work safely at heights</w:t>
            </w:r>
          </w:p>
          <w:p w:rsidR="00000000" w:rsidRPr="00A24A47" w:rsidP="00A24A47">
            <w:pPr>
              <w:pStyle w:val="BodyText"/>
            </w:pPr>
            <w:r w:rsidRPr="00A24A47">
              <w:t>CPCCOHS2001A Apply OHS requirements, policies and procedures in the construction industry</w:t>
            </w:r>
          </w:p>
        </w:tc>
      </w:tr>
    </w:tbl>
    <w:p w:rsidR="00000000" w:rsidRPr="00A24A47" w:rsidP="00A24A47">
      <w:pPr>
        <w:pStyle w:val="BodyText"/>
      </w:pPr>
    </w:p>
    <w:p w:rsidR="00000000" w:rsidRPr="00A24A47" w:rsidP="00A24A47">
      <w:pPr>
        <w:pStyle w:val="AllowPageBreak"/>
      </w:pPr>
    </w:p>
    <w:p w:rsidR="00000000" w:rsidRPr="00A24A47" w:rsidP="00A24A47">
      <w:pPr>
        <w:pStyle w:val="Heading1"/>
      </w:pPr>
      <w:bookmarkStart w:id="5" w:name="O_625436"/>
      <w:bookmarkEnd w:id="5"/>
      <w:r w:rsidRPr="00A24A47">
        <w:t>Qualification Mapping Information</w:t>
      </w:r>
    </w:p>
    <w:tbl>
      <w:tblPr>
        <w:tblW w:w="0" w:type="auto"/>
        <w:tblLayout w:type="fixed"/>
        <w:tblCellMar>
          <w:left w:w="62" w:type="dxa"/>
          <w:right w:w="62" w:type="dxa"/>
        </w:tblCellMar>
        <w:tblLook w:val="0000"/>
      </w:tblPr>
      <w:tblGrid>
        <w:gridCol w:w="2340"/>
        <w:gridCol w:w="2340"/>
        <w:gridCol w:w="3510"/>
        <w:gridCol w:w="810"/>
      </w:tblGrid>
      <w:tr w:rsidTr="00A24A47">
        <w:tblPrEx>
          <w:tblW w:w="0" w:type="auto"/>
          <w:tblLayout w:type="fixed"/>
          <w:tblCellMar>
            <w:left w:w="62" w:type="dxa"/>
            <w:right w:w="62" w:type="dxa"/>
          </w:tblCellMar>
          <w:tblLook w:val="0000"/>
        </w:tblPrEx>
        <w:trPr>
          <w:trHeight w:val="563"/>
          <w:tblHeader/>
        </w:trPr>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A47" w:rsidP="00A24A47">
            <w:pPr>
              <w:pStyle w:val="BodyText"/>
            </w:pPr>
            <w:r w:rsidRPr="00A24A47">
              <w:rPr>
                <w:rStyle w:val="SpecialBold"/>
              </w:rPr>
              <w:t>Code and Title</w:t>
            </w:r>
          </w:p>
          <w:p w:rsidR="00000000" w:rsidRPr="00A24A47" w:rsidP="00A24A47">
            <w:pPr>
              <w:pStyle w:val="BodyText"/>
            </w:pPr>
            <w:r w:rsidRPr="00A24A47">
              <w:rPr>
                <w:rStyle w:val="SpecialBold"/>
              </w:rPr>
              <w:t>Current Version</w:t>
            </w:r>
          </w:p>
        </w:tc>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A47" w:rsidP="00A24A47">
            <w:pPr>
              <w:pStyle w:val="BodyText"/>
            </w:pPr>
            <w:r w:rsidRPr="00A24A47">
              <w:rPr>
                <w:rStyle w:val="SpecialBold"/>
              </w:rPr>
              <w:t>Code and Title</w:t>
            </w:r>
          </w:p>
          <w:p w:rsidR="00000000" w:rsidRPr="00A24A47" w:rsidP="00A24A47">
            <w:pPr>
              <w:pStyle w:val="BodyText"/>
            </w:pPr>
            <w:r w:rsidRPr="00A24A47">
              <w:rPr>
                <w:rStyle w:val="SpecialBold"/>
              </w:rPr>
              <w:t>Previous Version</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A47" w:rsidP="00A24A47">
            <w:pPr>
              <w:pStyle w:val="BodyText"/>
            </w:pPr>
            <w:r w:rsidRPr="00A24A47">
              <w:rPr>
                <w:rStyle w:val="SpecialBold"/>
              </w:rPr>
              <w:t>Comments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A47">
            <w:pPr>
              <w:pStyle w:val="BodyText"/>
              <w:rPr>
                <w:lang w:val="en-NZ"/>
              </w:rPr>
            </w:pPr>
            <w:r w:rsidRPr="00A24A47">
              <w:rPr>
                <w:rStyle w:val="SpecialBold"/>
              </w:rPr>
              <w:t>E/N</w:t>
            </w:r>
          </w:p>
        </w:tc>
      </w:tr>
      <w:tr w:rsidTr="00A24A47">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A47">
            <w:pPr>
              <w:pStyle w:val="BodyText"/>
              <w:rPr>
                <w:lang w:val="en-NZ"/>
              </w:rPr>
            </w:pPr>
            <w:r w:rsidRPr="00A24A47">
              <w:t>CUA20213 Certificate II in Live Production and Services</w:t>
            </w:r>
          </w:p>
        </w:tc>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A47">
            <w:pPr>
              <w:pStyle w:val="BodyText"/>
              <w:rPr>
                <w:lang w:val="en-NZ"/>
              </w:rPr>
            </w:pPr>
            <w:r w:rsidRPr="00A24A47">
              <w:t>CUE20103 Certificate II in Live Production, Theatre and Events</w:t>
            </w:r>
          </w:p>
        </w:tc>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4A47">
            <w:pPr>
              <w:pStyle w:val="BodyText"/>
              <w:rPr>
                <w:lang w:val="en-NZ"/>
              </w:rPr>
            </w:pPr>
            <w:r w:rsidRPr="00A24A47">
              <w:t>Updated to meet Standards for Training Packages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4A47" w:rsidP="00A24A47">
            <w:pPr>
              <w:pStyle w:val="BodyText"/>
            </w:pPr>
            <w:r w:rsidRPr="00A24A47">
              <w:t>E</w:t>
            </w:r>
          </w:p>
        </w:tc>
      </w:tr>
    </w:tbl>
    <w:p w:rsidR="00000000" w:rsidRPr="00A24A47" w:rsidP="00A24A47">
      <w:pPr>
        <w:pStyle w:val="BodyText"/>
      </w:pPr>
    </w:p>
    <w:p w:rsidR="00000000" w:rsidRPr="00A24A47" w:rsidP="00A24A47">
      <w:pPr>
        <w:pStyle w:val="AllowPageBreak"/>
      </w:pPr>
    </w:p>
    <w:p w:rsidR="00000000" w:rsidRPr="00A24A47" w:rsidP="00A24A47">
      <w:pPr>
        <w:pStyle w:val="Heading1"/>
      </w:pPr>
      <w:bookmarkStart w:id="6" w:name="O_625438"/>
      <w:bookmarkEnd w:id="6"/>
      <w:r w:rsidRPr="00A24A47">
        <w:t>Links</w:t>
      </w:r>
    </w:p>
    <w:p w:rsidR="00000000" w:rsidRPr="00A24A47" w:rsidP="00A24A47">
      <w:pPr>
        <w:pStyle w:val="BodyText"/>
      </w:pPr>
      <w:r w:rsidRPr="00A24A47">
        <w:t>Companion volumes are available at: - http://www.ibsa.org.au</w:t>
      </w:r>
    </w:p>
    <w:p w:rsidR="00000000" w:rsidRPr="00A24A47" w:rsidP="00A24A47"/>
    <w:sectPr w:rsidSect="00A24A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A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A47" w:rsidRPr="009C0E6A" w:rsidP="009C0E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A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E6A" w:rsidP="00A24A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C0E6A" w:rsidP="00A24A4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0E6A" w:rsidP="00A24A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A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A47" w:rsidRPr="009C0E6A" w:rsidP="009C0E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A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E6A" w:rsidRPr="002D2AF8" w:rsidP="00A24A47">
    <w:pPr>
      <w:pStyle w:val="Header"/>
      <w:framePr w:wrap="around"/>
    </w:pPr>
    <w:r>
      <w:fldChar w:fldCharType="begin"/>
    </w:r>
    <w:r>
      <w:instrText xml:space="preserve"> TITLE   \* MERGEFORMAT </w:instrText>
    </w:r>
    <w:r>
      <w:fldChar w:fldCharType="separate"/>
    </w:r>
    <w:r>
      <w:t>CUA20213 Certificate II in Live Production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2013</w:t>
    </w:r>
    <w:r>
      <w:fldChar w:fldCharType="end"/>
    </w:r>
  </w:p>
  <w:p w:rsidR="009C0E6A" w:rsidP="00A24A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563B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5AB0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E07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A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A47"/>
    <w:pPr>
      <w:spacing w:before="360" w:after="60"/>
      <w:outlineLvl w:val="0"/>
    </w:pPr>
    <w:rPr>
      <w:sz w:val="32"/>
    </w:rPr>
  </w:style>
  <w:style w:type="paragraph" w:styleId="Heading2">
    <w:name w:val="heading 2"/>
    <w:basedOn w:val="HeadingBase"/>
    <w:next w:val="BodyText"/>
    <w:link w:val="Heading2Char"/>
    <w:qFormat/>
    <w:rsid w:val="00A24A47"/>
    <w:pPr>
      <w:keepLines/>
      <w:spacing w:before="240" w:after="120"/>
      <w:outlineLvl w:val="1"/>
    </w:pPr>
    <w:rPr>
      <w:sz w:val="28"/>
      <w:szCs w:val="40"/>
    </w:rPr>
  </w:style>
  <w:style w:type="paragraph" w:styleId="Heading3">
    <w:name w:val="heading 3"/>
    <w:basedOn w:val="HeadingBase"/>
    <w:next w:val="BodyText"/>
    <w:link w:val="Heading3Char"/>
    <w:qFormat/>
    <w:rsid w:val="00A24A47"/>
    <w:pPr>
      <w:spacing w:before="180" w:after="120"/>
      <w:outlineLvl w:val="2"/>
    </w:pPr>
    <w:rPr>
      <w:spacing w:val="-10"/>
      <w:kern w:val="32"/>
    </w:rPr>
  </w:style>
  <w:style w:type="paragraph" w:styleId="Heading4">
    <w:name w:val="heading 4"/>
    <w:basedOn w:val="HeadingBase"/>
    <w:next w:val="BodyText"/>
    <w:link w:val="Heading4Char"/>
    <w:qFormat/>
    <w:rsid w:val="00A24A47"/>
    <w:pPr>
      <w:spacing w:before="160" w:after="120"/>
      <w:outlineLvl w:val="3"/>
    </w:pPr>
    <w:rPr>
      <w:sz w:val="22"/>
    </w:rPr>
  </w:style>
  <w:style w:type="paragraph" w:styleId="Heading5">
    <w:name w:val="heading 5"/>
    <w:basedOn w:val="HeadingBase"/>
    <w:next w:val="Normal"/>
    <w:link w:val="Heading5Char"/>
    <w:qFormat/>
    <w:rsid w:val="00A24A47"/>
    <w:pPr>
      <w:spacing w:before="80"/>
      <w:outlineLvl w:val="4"/>
    </w:pPr>
    <w:rPr>
      <w:color w:val="918585"/>
      <w:sz w:val="20"/>
    </w:rPr>
  </w:style>
  <w:style w:type="paragraph" w:styleId="Heading6">
    <w:name w:val="heading 6"/>
    <w:basedOn w:val="HeadingBase"/>
    <w:next w:val="Normal"/>
    <w:link w:val="Heading6Char"/>
    <w:qFormat/>
    <w:rsid w:val="00A24A47"/>
    <w:pPr>
      <w:spacing w:before="60"/>
      <w:outlineLvl w:val="5"/>
    </w:pPr>
    <w:rPr>
      <w:color w:val="918585"/>
      <w:sz w:val="20"/>
    </w:rPr>
  </w:style>
  <w:style w:type="paragraph" w:styleId="Heading7">
    <w:name w:val="heading 7"/>
    <w:basedOn w:val="Normal"/>
    <w:next w:val="Normal"/>
    <w:link w:val="Heading7Char"/>
    <w:qFormat/>
    <w:rsid w:val="00A24A47"/>
    <w:pPr>
      <w:ind w:left="720"/>
      <w:outlineLvl w:val="6"/>
    </w:pPr>
    <w:rPr>
      <w:i/>
    </w:rPr>
  </w:style>
  <w:style w:type="paragraph" w:styleId="Heading8">
    <w:name w:val="heading 8"/>
    <w:basedOn w:val="Normal"/>
    <w:next w:val="Normal"/>
    <w:link w:val="Heading8Char"/>
    <w:qFormat/>
    <w:rsid w:val="00A24A47"/>
    <w:pPr>
      <w:ind w:left="720"/>
      <w:outlineLvl w:val="7"/>
    </w:pPr>
    <w:rPr>
      <w:i/>
    </w:rPr>
  </w:style>
  <w:style w:type="paragraph" w:styleId="Heading9">
    <w:name w:val="heading 9"/>
    <w:basedOn w:val="Normal"/>
    <w:next w:val="Normal"/>
    <w:link w:val="Heading9Char"/>
    <w:qFormat/>
    <w:rsid w:val="00A24A47"/>
    <w:pPr>
      <w:ind w:left="720"/>
      <w:outlineLvl w:val="8"/>
    </w:pPr>
    <w:rPr>
      <w:i/>
    </w:rPr>
  </w:style>
  <w:style w:type="character" w:default="1" w:styleId="DefaultParagraphFont">
    <w:name w:val="Default Paragraph Font"/>
    <w:uiPriority w:val="1"/>
    <w:unhideWhenUsed/>
    <w:rsid w:val="00A24A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A47"/>
  </w:style>
  <w:style w:type="character" w:customStyle="1" w:styleId="Heading1Char">
    <w:name w:val="Heading 1 Char"/>
    <w:basedOn w:val="DefaultParagraphFont"/>
    <w:link w:val="Heading1"/>
    <w:rsid w:val="00A24A47"/>
    <w:rPr>
      <w:rFonts w:ascii="Times New Roman" w:eastAsia="Times New Roman" w:hAnsi="Times New Roman" w:cs="Times New Roman"/>
      <w:b/>
      <w:sz w:val="32"/>
      <w:szCs w:val="20"/>
      <w:lang w:eastAsia="en-US"/>
    </w:rPr>
  </w:style>
  <w:style w:type="paragraph" w:styleId="BodyText">
    <w:name w:val="Body Text"/>
    <w:basedOn w:val="Normal"/>
    <w:link w:val="BodyTextChar"/>
    <w:rsid w:val="00A24A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4A47"/>
    <w:rPr>
      <w:rFonts w:ascii="Times New Roman" w:eastAsia="Times New Roman" w:hAnsi="Times New Roman" w:cs="Times New Roman"/>
      <w:sz w:val="24"/>
      <w:lang w:eastAsia="en-US"/>
    </w:rPr>
  </w:style>
  <w:style w:type="paragraph" w:styleId="ListBullet">
    <w:name w:val="List Bullet"/>
    <w:basedOn w:val="List"/>
    <w:rsid w:val="00A24A47"/>
    <w:pPr>
      <w:numPr>
        <w:numId w:val="13"/>
      </w:numPr>
      <w:tabs>
        <w:tab w:val="clear" w:pos="340"/>
      </w:tabs>
      <w:spacing w:before="40" w:after="40"/>
    </w:pPr>
  </w:style>
  <w:style w:type="character" w:customStyle="1" w:styleId="SpecialBold">
    <w:name w:val="Special Bold"/>
    <w:basedOn w:val="DefaultParagraphFont"/>
    <w:rsid w:val="00A24A47"/>
    <w:rPr>
      <w:b/>
      <w:spacing w:val="0"/>
    </w:rPr>
  </w:style>
  <w:style w:type="paragraph" w:styleId="ListBullet2">
    <w:name w:val="List Bullet 2"/>
    <w:basedOn w:val="List2"/>
    <w:rsid w:val="00A24A47"/>
    <w:pPr>
      <w:numPr>
        <w:numId w:val="14"/>
      </w:numPr>
      <w:tabs>
        <w:tab w:val="clear" w:pos="680"/>
      </w:tabs>
    </w:pPr>
  </w:style>
  <w:style w:type="character" w:styleId="Emphasis">
    <w:name w:val="Emphasis"/>
    <w:basedOn w:val="DefaultParagraphFont"/>
    <w:qFormat/>
    <w:rsid w:val="00A24A47"/>
    <w:rPr>
      <w:i/>
    </w:rPr>
  </w:style>
  <w:style w:type="paragraph" w:customStyle="1" w:styleId="SuperHeading">
    <w:name w:val="SuperHeading"/>
    <w:basedOn w:val="Normal"/>
    <w:rsid w:val="00A24A47"/>
    <w:pPr>
      <w:spacing w:before="240" w:after="120"/>
      <w:outlineLvl w:val="0"/>
    </w:pPr>
    <w:rPr>
      <w:rFonts w:ascii="Times New Roman" w:hAnsi="Times New Roman"/>
      <w:b/>
      <w:sz w:val="32"/>
    </w:rPr>
  </w:style>
  <w:style w:type="paragraph" w:customStyle="1" w:styleId="AllowPageBreak">
    <w:name w:val="AllowPageBreak"/>
    <w:rsid w:val="00A24A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24A47"/>
    <w:rPr>
      <w:b/>
      <w:i/>
      <w:u w:val="none"/>
    </w:rPr>
  </w:style>
  <w:style w:type="character" w:customStyle="1" w:styleId="Heading2Char">
    <w:name w:val="Heading 2 Char"/>
    <w:basedOn w:val="DefaultParagraphFont"/>
    <w:link w:val="Heading2"/>
    <w:rsid w:val="00A24A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A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4A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4A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A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A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A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A47"/>
    <w:rPr>
      <w:rFonts w:ascii="Courier New" w:eastAsia="Times New Roman" w:hAnsi="Courier New" w:cs="Times New Roman"/>
      <w:i/>
      <w:szCs w:val="20"/>
      <w:lang w:eastAsia="en-US"/>
    </w:rPr>
  </w:style>
  <w:style w:type="paragraph" w:customStyle="1" w:styleId="HeadingBase">
    <w:name w:val="Heading Base"/>
    <w:rsid w:val="00A24A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A47"/>
    <w:pPr>
      <w:tabs>
        <w:tab w:val="right" w:leader="dot" w:pos="9072"/>
      </w:tabs>
      <w:ind w:left="567"/>
    </w:pPr>
    <w:rPr>
      <w:szCs w:val="22"/>
    </w:rPr>
  </w:style>
  <w:style w:type="paragraph" w:customStyle="1" w:styleId="TOCBase">
    <w:name w:val="TOC Base"/>
    <w:rsid w:val="00A24A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A47"/>
    <w:pPr>
      <w:tabs>
        <w:tab w:val="right" w:leader="dot" w:pos="9072"/>
      </w:tabs>
      <w:spacing w:before="40" w:after="40"/>
      <w:ind w:left="284"/>
    </w:pPr>
    <w:rPr>
      <w:rFonts w:ascii="Times New Roman" w:hAnsi="Times New Roman"/>
    </w:rPr>
  </w:style>
  <w:style w:type="paragraph" w:styleId="TOC1">
    <w:name w:val="toc 1"/>
    <w:basedOn w:val="TOCBase"/>
    <w:next w:val="Normal"/>
    <w:rsid w:val="00A24A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4A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A47"/>
    <w:rPr>
      <w:rFonts w:ascii="Times New Roman" w:eastAsia="Times New Roman" w:hAnsi="Times New Roman" w:cs="Times New Roman"/>
      <w:sz w:val="16"/>
      <w:lang w:eastAsia="en-US"/>
    </w:rPr>
  </w:style>
  <w:style w:type="paragraph" w:styleId="Title">
    <w:name w:val="Title"/>
    <w:basedOn w:val="HeadingBase"/>
    <w:link w:val="TitleChar"/>
    <w:qFormat/>
    <w:rsid w:val="00A24A47"/>
    <w:pPr>
      <w:spacing w:before="5040"/>
      <w:jc w:val="center"/>
    </w:pPr>
    <w:rPr>
      <w:sz w:val="48"/>
      <w:szCs w:val="72"/>
      <w:lang w:val="en-US"/>
    </w:rPr>
  </w:style>
  <w:style w:type="character" w:customStyle="1" w:styleId="TitleChar">
    <w:name w:val="Title Char"/>
    <w:basedOn w:val="DefaultParagraphFont"/>
    <w:link w:val="Title"/>
    <w:rsid w:val="00A24A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A47"/>
    <w:pPr>
      <w:tabs>
        <w:tab w:val="left" w:pos="3600"/>
        <w:tab w:val="left" w:pos="3958"/>
      </w:tabs>
    </w:pPr>
  </w:style>
  <w:style w:type="paragraph" w:styleId="List">
    <w:name w:val="List"/>
    <w:basedOn w:val="BodyText"/>
    <w:next w:val="BodyText"/>
    <w:rsid w:val="00A24A47"/>
    <w:pPr>
      <w:tabs>
        <w:tab w:val="left" w:pos="340"/>
      </w:tabs>
      <w:spacing w:before="60" w:after="60"/>
      <w:ind w:left="340" w:hanging="340"/>
    </w:pPr>
  </w:style>
  <w:style w:type="paragraph" w:customStyle="1" w:styleId="Note">
    <w:name w:val="Note"/>
    <w:basedOn w:val="BodyText"/>
    <w:rsid w:val="00A24A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4A47"/>
    <w:pPr>
      <w:framePr w:wrap="auto" w:hAnchor="text" w:y="6049"/>
    </w:pPr>
    <w:rPr>
      <w:color w:val="000000"/>
      <w:sz w:val="40"/>
    </w:rPr>
  </w:style>
  <w:style w:type="paragraph" w:customStyle="1" w:styleId="TOCTitle">
    <w:name w:val="TOCTitle"/>
    <w:basedOn w:val="Heading1"/>
    <w:rsid w:val="00A24A47"/>
    <w:pPr>
      <w:spacing w:after="240"/>
      <w:jc w:val="center"/>
      <w:outlineLvl w:val="9"/>
    </w:pPr>
    <w:rPr>
      <w:caps/>
    </w:rPr>
  </w:style>
  <w:style w:type="paragraph" w:customStyle="1" w:styleId="Version">
    <w:name w:val="Version"/>
    <w:rsid w:val="00A24A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4A47"/>
    <w:pPr>
      <w:keepNext w:val="0"/>
      <w:tabs>
        <w:tab w:val="right" w:pos="4176"/>
      </w:tabs>
      <w:ind w:left="198" w:hanging="198"/>
    </w:pPr>
    <w:rPr>
      <w:rFonts w:ascii="Garamond" w:hAnsi="Garamond"/>
    </w:rPr>
  </w:style>
  <w:style w:type="paragraph" w:styleId="IndexHeading">
    <w:name w:val="index heading"/>
    <w:basedOn w:val="Normal"/>
    <w:next w:val="Index1"/>
    <w:semiHidden/>
    <w:rsid w:val="00A24A47"/>
    <w:pPr>
      <w:spacing w:before="120" w:after="120"/>
    </w:pPr>
    <w:rPr>
      <w:rFonts w:ascii="Arial" w:hAnsi="Arial"/>
      <w:b/>
      <w:color w:val="918585"/>
      <w:sz w:val="24"/>
    </w:rPr>
  </w:style>
  <w:style w:type="paragraph" w:styleId="Header">
    <w:name w:val="header"/>
    <w:basedOn w:val="Normal"/>
    <w:link w:val="HeaderChar"/>
    <w:rsid w:val="00A24A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A47"/>
    <w:rPr>
      <w:rFonts w:ascii="Times New Roman" w:eastAsia="Times New Roman" w:hAnsi="Times New Roman" w:cs="Times New Roman"/>
      <w:sz w:val="16"/>
      <w:szCs w:val="20"/>
      <w:lang w:val="en-GB" w:eastAsia="en-US"/>
    </w:rPr>
  </w:style>
  <w:style w:type="paragraph" w:customStyle="1" w:styleId="Chapter">
    <w:name w:val="Chapter"/>
    <w:basedOn w:val="Normal"/>
    <w:rsid w:val="00A24A47"/>
    <w:pPr>
      <w:spacing w:before="240"/>
    </w:pPr>
    <w:rPr>
      <w:rFonts w:ascii="Times New Roman" w:hAnsi="Times New Roman"/>
      <w:smallCaps/>
      <w:spacing w:val="80"/>
      <w:sz w:val="28"/>
    </w:rPr>
  </w:style>
  <w:style w:type="paragraph" w:customStyle="1" w:styleId="InChapter">
    <w:name w:val="InChapter"/>
    <w:basedOn w:val="Heading3"/>
    <w:rsid w:val="00A24A47"/>
    <w:pPr>
      <w:spacing w:after="240"/>
      <w:outlineLvl w:val="9"/>
    </w:pPr>
    <w:rPr>
      <w:noProof/>
    </w:rPr>
  </w:style>
  <w:style w:type="paragraph" w:styleId="Index2">
    <w:name w:val="index 2"/>
    <w:basedOn w:val="Normal"/>
    <w:next w:val="Normal"/>
    <w:semiHidden/>
    <w:rsid w:val="00A24A47"/>
    <w:pPr>
      <w:tabs>
        <w:tab w:val="right" w:pos="4176"/>
      </w:tabs>
      <w:ind w:left="568" w:hanging="284"/>
    </w:pPr>
    <w:rPr>
      <w:rFonts w:ascii="Garamond" w:hAnsi="Garamond"/>
    </w:rPr>
  </w:style>
  <w:style w:type="paragraph" w:customStyle="1" w:styleId="Byline">
    <w:name w:val="Byline"/>
    <w:rsid w:val="00A24A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A47"/>
    <w:pPr>
      <w:tabs>
        <w:tab w:val="clear" w:pos="3600"/>
        <w:tab w:val="clear" w:pos="3958"/>
      </w:tabs>
      <w:jc w:val="right"/>
    </w:pPr>
  </w:style>
  <w:style w:type="paragraph" w:styleId="Caption">
    <w:name w:val="caption"/>
    <w:basedOn w:val="BodyText"/>
    <w:next w:val="Normal"/>
    <w:qFormat/>
    <w:rsid w:val="00A24A47"/>
    <w:pPr>
      <w:framePr w:w="2268" w:hSpace="181" w:vSpace="181" w:wrap="around" w:vAnchor="text" w:hAnchor="page" w:x="1135" w:y="285" w:anchorLock="1"/>
    </w:pPr>
    <w:rPr>
      <w:i/>
    </w:rPr>
  </w:style>
  <w:style w:type="paragraph" w:customStyle="1" w:styleId="MiniTOCTitle">
    <w:name w:val="MiniTOCTitle"/>
    <w:basedOn w:val="Heading4"/>
    <w:rsid w:val="00A24A47"/>
    <w:pPr>
      <w:spacing w:before="240"/>
      <w:outlineLvl w:val="9"/>
    </w:pPr>
    <w:rPr>
      <w:noProof/>
      <w:sz w:val="24"/>
    </w:rPr>
  </w:style>
  <w:style w:type="paragraph" w:customStyle="1" w:styleId="MiniTOCItem">
    <w:name w:val="MiniTOCItem"/>
    <w:basedOn w:val="ListBullet"/>
    <w:rsid w:val="00A24A47"/>
    <w:pPr>
      <w:numPr>
        <w:numId w:val="0"/>
      </w:numPr>
      <w:tabs>
        <w:tab w:val="right" w:leader="dot" w:pos="6521"/>
      </w:tabs>
      <w:spacing w:before="0" w:after="0"/>
    </w:pPr>
  </w:style>
  <w:style w:type="paragraph" w:customStyle="1" w:styleId="TOFTitle">
    <w:name w:val="TOFTitle"/>
    <w:basedOn w:val="TOCTitle"/>
    <w:rsid w:val="00A24A47"/>
  </w:style>
  <w:style w:type="paragraph" w:styleId="TableofFigures">
    <w:name w:val="table of figures"/>
    <w:basedOn w:val="Normal"/>
    <w:next w:val="Normal"/>
    <w:semiHidden/>
    <w:rsid w:val="00A24A47"/>
    <w:pPr>
      <w:tabs>
        <w:tab w:val="right" w:leader="dot" w:pos="9072"/>
      </w:tabs>
      <w:ind w:left="970" w:hanging="403"/>
    </w:pPr>
    <w:rPr>
      <w:rFonts w:ascii="Times New Roman" w:hAnsi="Times New Roman"/>
      <w:b/>
    </w:rPr>
  </w:style>
  <w:style w:type="paragraph" w:styleId="ListNumber">
    <w:name w:val="List Number"/>
    <w:basedOn w:val="List"/>
    <w:rsid w:val="00A24A47"/>
    <w:pPr>
      <w:numPr>
        <w:numId w:val="11"/>
      </w:numPr>
    </w:pPr>
  </w:style>
  <w:style w:type="character" w:customStyle="1" w:styleId="WingdingSymbols">
    <w:name w:val="Wingding Symbols"/>
    <w:rsid w:val="00A24A47"/>
    <w:rPr>
      <w:rFonts w:ascii="Wingdings" w:hAnsi="Wingdings"/>
    </w:rPr>
  </w:style>
  <w:style w:type="paragraph" w:customStyle="1" w:styleId="TableHeading">
    <w:name w:val="Table Heading"/>
    <w:basedOn w:val="HeadingBase"/>
    <w:rsid w:val="00A24A47"/>
    <w:pPr>
      <w:keepLines/>
      <w:pBdr>
        <w:bottom w:val="single" w:sz="6" w:space="1" w:color="918585"/>
      </w:pBdr>
      <w:spacing w:before="240"/>
    </w:pPr>
  </w:style>
  <w:style w:type="character" w:customStyle="1" w:styleId="HotSpot">
    <w:name w:val="HotSpot"/>
    <w:rsid w:val="00A24A47"/>
    <w:rPr>
      <w:color w:val="0033CC"/>
      <w:u w:val="none"/>
    </w:rPr>
  </w:style>
  <w:style w:type="paragraph" w:customStyle="1" w:styleId="BodyTextRight">
    <w:name w:val="Body Text Right"/>
    <w:basedOn w:val="BodyText"/>
    <w:rsid w:val="00A24A47"/>
    <w:pPr>
      <w:spacing w:before="0" w:after="0"/>
      <w:jc w:val="right"/>
    </w:pPr>
  </w:style>
  <w:style w:type="paragraph" w:styleId="Index3">
    <w:name w:val="index 3"/>
    <w:basedOn w:val="ListNumber2"/>
    <w:next w:val="Normal"/>
    <w:semiHidden/>
    <w:rsid w:val="00A24A47"/>
    <w:pPr>
      <w:numPr>
        <w:numId w:val="0"/>
      </w:numPr>
      <w:tabs>
        <w:tab w:val="right" w:leader="dot" w:pos="4176"/>
      </w:tabs>
    </w:pPr>
  </w:style>
  <w:style w:type="paragraph" w:styleId="ListNumber2">
    <w:name w:val="List Number 2"/>
    <w:basedOn w:val="List2"/>
    <w:rsid w:val="00A24A47"/>
    <w:pPr>
      <w:numPr>
        <w:numId w:val="10"/>
      </w:numPr>
      <w:tabs>
        <w:tab w:val="clear" w:pos="1060"/>
      </w:tabs>
    </w:pPr>
  </w:style>
  <w:style w:type="paragraph" w:customStyle="1" w:styleId="MarginNote">
    <w:name w:val="Margin Note"/>
    <w:basedOn w:val="BodyText"/>
    <w:rsid w:val="00A24A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A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A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A47"/>
    <w:rPr>
      <w:sz w:val="32"/>
    </w:rPr>
  </w:style>
  <w:style w:type="paragraph" w:customStyle="1" w:styleId="HeadingProcedure">
    <w:name w:val="Heading Procedure"/>
    <w:basedOn w:val="HeadingBase"/>
    <w:next w:val="Normal"/>
    <w:rsid w:val="00A24A47"/>
    <w:pPr>
      <w:tabs>
        <w:tab w:val="left" w:pos="0"/>
      </w:tabs>
      <w:spacing w:before="120" w:after="60"/>
    </w:pPr>
    <w:rPr>
      <w:i/>
      <w:color w:val="918585"/>
      <w:sz w:val="22"/>
    </w:rPr>
  </w:style>
  <w:style w:type="paragraph" w:customStyle="1" w:styleId="TableBodyText">
    <w:name w:val="Table Body Text"/>
    <w:basedOn w:val="BodyText"/>
    <w:rsid w:val="00A24A47"/>
    <w:pPr>
      <w:spacing w:before="60" w:after="60"/>
    </w:pPr>
  </w:style>
  <w:style w:type="paragraph" w:styleId="ListContinue">
    <w:name w:val="List Continue"/>
    <w:basedOn w:val="List"/>
    <w:rsid w:val="00A24A47"/>
    <w:pPr>
      <w:ind w:firstLine="0"/>
    </w:pPr>
  </w:style>
  <w:style w:type="paragraph" w:customStyle="1" w:styleId="ListNote">
    <w:name w:val="List Note"/>
    <w:basedOn w:val="List"/>
    <w:rsid w:val="00A24A47"/>
    <w:pPr>
      <w:pBdr>
        <w:top w:val="single" w:sz="6" w:space="2" w:color="918585"/>
        <w:bottom w:val="single" w:sz="6" w:space="2" w:color="918585"/>
      </w:pBdr>
      <w:tabs>
        <w:tab w:val="left" w:pos="1021"/>
      </w:tabs>
      <w:ind w:firstLine="0"/>
    </w:pPr>
  </w:style>
  <w:style w:type="paragraph" w:customStyle="1" w:styleId="Warning">
    <w:name w:val="Warning"/>
    <w:basedOn w:val="BodyText"/>
    <w:rsid w:val="00A24A47"/>
    <w:pPr>
      <w:shd w:val="clear" w:color="auto" w:fill="D9D9D9"/>
      <w:tabs>
        <w:tab w:val="left" w:pos="992"/>
      </w:tabs>
      <w:ind w:left="119" w:right="119"/>
    </w:pPr>
    <w:rPr>
      <w:sz w:val="20"/>
    </w:rPr>
  </w:style>
  <w:style w:type="paragraph" w:customStyle="1" w:styleId="MarginIcons">
    <w:name w:val="Margin Icons"/>
    <w:basedOn w:val="BodyText"/>
    <w:rsid w:val="00A24A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A47"/>
    <w:rPr>
      <w:rFonts w:ascii="Courier New" w:hAnsi="Courier New"/>
    </w:rPr>
  </w:style>
  <w:style w:type="paragraph" w:customStyle="1" w:styleId="NoteBullet">
    <w:name w:val="Note Bullet"/>
    <w:basedOn w:val="Note"/>
    <w:rsid w:val="00A24A47"/>
    <w:pPr>
      <w:tabs>
        <w:tab w:val="clear" w:pos="680"/>
      </w:tabs>
      <w:spacing w:before="60" w:after="60"/>
    </w:pPr>
  </w:style>
  <w:style w:type="paragraph" w:customStyle="1" w:styleId="SubHeading2">
    <w:name w:val="SubHeading2"/>
    <w:basedOn w:val="HeadingBase"/>
    <w:rsid w:val="00A24A47"/>
    <w:pPr>
      <w:spacing w:before="240" w:after="60"/>
    </w:pPr>
    <w:rPr>
      <w:sz w:val="20"/>
    </w:rPr>
  </w:style>
  <w:style w:type="paragraph" w:customStyle="1" w:styleId="SubHeading1">
    <w:name w:val="SubHeading1"/>
    <w:basedOn w:val="HeadingBase"/>
    <w:rsid w:val="00A24A47"/>
    <w:pPr>
      <w:spacing w:before="240" w:after="60"/>
    </w:pPr>
    <w:rPr>
      <w:color w:val="918585"/>
      <w:sz w:val="22"/>
    </w:rPr>
  </w:style>
  <w:style w:type="paragraph" w:customStyle="1" w:styleId="SideHeading">
    <w:name w:val="Side Heading"/>
    <w:basedOn w:val="HeadingBase"/>
    <w:rsid w:val="00A24A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A47"/>
    <w:pPr>
      <w:numPr>
        <w:numId w:val="12"/>
      </w:numPr>
    </w:pPr>
  </w:style>
  <w:style w:type="paragraph" w:styleId="PlainText">
    <w:name w:val="Plain Text"/>
    <w:basedOn w:val="Normal"/>
    <w:link w:val="PlainTextChar"/>
    <w:rsid w:val="00A24A47"/>
    <w:rPr>
      <w:sz w:val="20"/>
    </w:rPr>
  </w:style>
  <w:style w:type="character" w:customStyle="1" w:styleId="PlainTextChar">
    <w:name w:val="Plain Text Char"/>
    <w:basedOn w:val="DefaultParagraphFont"/>
    <w:link w:val="PlainText"/>
    <w:rsid w:val="00A24A47"/>
    <w:rPr>
      <w:rFonts w:ascii="Courier New" w:eastAsia="Times New Roman" w:hAnsi="Courier New" w:cs="Times New Roman"/>
      <w:sz w:val="20"/>
      <w:szCs w:val="20"/>
      <w:lang w:eastAsia="en-US"/>
    </w:rPr>
  </w:style>
  <w:style w:type="character" w:customStyle="1" w:styleId="MenuOption">
    <w:name w:val="Menu Option"/>
    <w:basedOn w:val="DefaultParagraphFont"/>
    <w:rsid w:val="00A24A47"/>
    <w:rPr>
      <w:b/>
      <w:smallCaps/>
    </w:rPr>
  </w:style>
  <w:style w:type="paragraph" w:customStyle="1" w:styleId="TableListNumber">
    <w:name w:val="Table List Number"/>
    <w:basedOn w:val="ListNumber"/>
    <w:rsid w:val="00A24A47"/>
    <w:pPr>
      <w:numPr>
        <w:numId w:val="0"/>
      </w:numPr>
    </w:pPr>
  </w:style>
  <w:style w:type="paragraph" w:styleId="TOC4">
    <w:name w:val="toc 4"/>
    <w:basedOn w:val="TOCBase"/>
    <w:next w:val="Normal"/>
    <w:semiHidden/>
    <w:rsid w:val="00A24A47"/>
    <w:pPr>
      <w:tabs>
        <w:tab w:val="right" w:leader="dot" w:pos="9071"/>
      </w:tabs>
      <w:ind w:left="1701"/>
    </w:pPr>
  </w:style>
  <w:style w:type="paragraph" w:customStyle="1" w:styleId="ListAlpha">
    <w:name w:val="List Alpha"/>
    <w:basedOn w:val="List"/>
    <w:rsid w:val="00A24A47"/>
    <w:pPr>
      <w:numPr>
        <w:numId w:val="9"/>
      </w:numPr>
    </w:pPr>
  </w:style>
  <w:style w:type="paragraph" w:customStyle="1" w:styleId="ListAlpha2">
    <w:name w:val="List Alpha 2"/>
    <w:basedOn w:val="List2"/>
    <w:rsid w:val="00A24A47"/>
    <w:pPr>
      <w:numPr>
        <w:numId w:val="8"/>
      </w:numPr>
    </w:pPr>
  </w:style>
  <w:style w:type="paragraph" w:styleId="List2">
    <w:name w:val="List 2"/>
    <w:basedOn w:val="BodyText"/>
    <w:rsid w:val="00A24A47"/>
    <w:pPr>
      <w:tabs>
        <w:tab w:val="left" w:pos="680"/>
      </w:tabs>
      <w:spacing w:before="60" w:after="60"/>
      <w:ind w:left="680" w:hanging="340"/>
    </w:pPr>
  </w:style>
  <w:style w:type="paragraph" w:styleId="List3">
    <w:name w:val="List 3"/>
    <w:basedOn w:val="BodyText"/>
    <w:rsid w:val="00A24A47"/>
    <w:pPr>
      <w:tabs>
        <w:tab w:val="left" w:pos="1021"/>
      </w:tabs>
      <w:spacing w:before="60" w:after="60"/>
      <w:ind w:left="1020" w:hanging="340"/>
    </w:pPr>
  </w:style>
  <w:style w:type="paragraph" w:styleId="List4">
    <w:name w:val="List 4"/>
    <w:basedOn w:val="BodyText"/>
    <w:rsid w:val="00A24A47"/>
    <w:pPr>
      <w:tabs>
        <w:tab w:val="left" w:pos="1361"/>
      </w:tabs>
      <w:spacing w:before="60" w:after="60"/>
      <w:ind w:left="1361" w:hanging="340"/>
    </w:pPr>
  </w:style>
  <w:style w:type="paragraph" w:styleId="List5">
    <w:name w:val="List 5"/>
    <w:basedOn w:val="BodyText"/>
    <w:rsid w:val="00A24A47"/>
    <w:pPr>
      <w:tabs>
        <w:tab w:val="left" w:pos="1701"/>
      </w:tabs>
      <w:spacing w:before="60" w:after="60"/>
      <w:ind w:left="1701" w:hanging="340"/>
    </w:pPr>
  </w:style>
  <w:style w:type="paragraph" w:styleId="ListBullet3">
    <w:name w:val="List Bullet 3"/>
    <w:basedOn w:val="List3"/>
    <w:rsid w:val="00A24A47"/>
    <w:pPr>
      <w:numPr>
        <w:numId w:val="15"/>
      </w:numPr>
      <w:tabs>
        <w:tab w:val="clear" w:pos="1021"/>
      </w:tabs>
      <w:ind w:left="1037" w:hanging="357"/>
    </w:pPr>
  </w:style>
  <w:style w:type="paragraph" w:styleId="ListBullet4">
    <w:name w:val="List Bullet 4"/>
    <w:basedOn w:val="List4"/>
    <w:rsid w:val="00A24A47"/>
    <w:pPr>
      <w:numPr>
        <w:numId w:val="3"/>
      </w:numPr>
    </w:pPr>
  </w:style>
  <w:style w:type="paragraph" w:styleId="ListBullet5">
    <w:name w:val="List Bullet 5"/>
    <w:basedOn w:val="List5"/>
    <w:rsid w:val="00A24A47"/>
    <w:pPr>
      <w:numPr>
        <w:numId w:val="4"/>
      </w:numPr>
    </w:pPr>
  </w:style>
  <w:style w:type="paragraph" w:styleId="ListContinue2">
    <w:name w:val="List Continue 2"/>
    <w:basedOn w:val="List2"/>
    <w:rsid w:val="00A24A47"/>
    <w:pPr>
      <w:ind w:firstLine="0"/>
    </w:pPr>
  </w:style>
  <w:style w:type="paragraph" w:styleId="ListContinue3">
    <w:name w:val="List Continue 3"/>
    <w:basedOn w:val="List3"/>
    <w:rsid w:val="00A24A47"/>
    <w:pPr>
      <w:ind w:left="1021" w:firstLine="0"/>
    </w:pPr>
  </w:style>
  <w:style w:type="paragraph" w:styleId="ListContinue4">
    <w:name w:val="List Continue 4"/>
    <w:basedOn w:val="List4"/>
    <w:rsid w:val="00A24A47"/>
    <w:pPr>
      <w:ind w:firstLine="0"/>
    </w:pPr>
  </w:style>
  <w:style w:type="paragraph" w:styleId="ListContinue5">
    <w:name w:val="List Continue 5"/>
    <w:basedOn w:val="List5"/>
    <w:rsid w:val="00A24A47"/>
    <w:pPr>
      <w:ind w:firstLine="0"/>
    </w:pPr>
  </w:style>
  <w:style w:type="paragraph" w:styleId="ListNumber3">
    <w:name w:val="List Number 3"/>
    <w:basedOn w:val="List3"/>
    <w:rsid w:val="00A24A47"/>
    <w:pPr>
      <w:numPr>
        <w:numId w:val="5"/>
      </w:numPr>
    </w:pPr>
  </w:style>
  <w:style w:type="paragraph" w:styleId="ListNumber4">
    <w:name w:val="List Number 4"/>
    <w:basedOn w:val="List4"/>
    <w:rsid w:val="00A24A47"/>
    <w:pPr>
      <w:numPr>
        <w:numId w:val="6"/>
      </w:numPr>
    </w:pPr>
  </w:style>
  <w:style w:type="paragraph" w:styleId="ListNumber5">
    <w:name w:val="List Number 5"/>
    <w:basedOn w:val="List5"/>
    <w:rsid w:val="00A24A47"/>
    <w:pPr>
      <w:numPr>
        <w:numId w:val="7"/>
      </w:numPr>
    </w:pPr>
  </w:style>
  <w:style w:type="paragraph" w:styleId="BlockText">
    <w:name w:val="Block Text"/>
    <w:basedOn w:val="Normal"/>
    <w:rsid w:val="00A24A47"/>
    <w:pPr>
      <w:spacing w:after="120"/>
      <w:ind w:left="1440" w:right="1440"/>
    </w:pPr>
  </w:style>
  <w:style w:type="character" w:customStyle="1" w:styleId="Subscript">
    <w:name w:val="Subscript"/>
    <w:basedOn w:val="DefaultParagraphFont"/>
    <w:rsid w:val="00A24A47"/>
    <w:rPr>
      <w:sz w:val="16"/>
      <w:vertAlign w:val="subscript"/>
    </w:rPr>
  </w:style>
  <w:style w:type="character" w:customStyle="1" w:styleId="Superscript">
    <w:name w:val="Superscript"/>
    <w:basedOn w:val="DefaultParagraphFont"/>
    <w:rsid w:val="00A24A47"/>
    <w:rPr>
      <w:sz w:val="16"/>
      <w:vertAlign w:val="superscript"/>
    </w:rPr>
  </w:style>
  <w:style w:type="character" w:customStyle="1" w:styleId="Symbols">
    <w:name w:val="Symbols"/>
    <w:basedOn w:val="DefaultParagraphFont"/>
    <w:rsid w:val="00A24A47"/>
    <w:rPr>
      <w:rFonts w:ascii="Symbol" w:hAnsi="Symbol"/>
    </w:rPr>
  </w:style>
  <w:style w:type="character" w:customStyle="1" w:styleId="MenuOptions">
    <w:name w:val="Menu Options"/>
    <w:basedOn w:val="DefaultParagraphFont"/>
    <w:rsid w:val="00A24A47"/>
    <w:rPr>
      <w:rFonts w:ascii="Arial Narrow" w:hAnsi="Arial Narrow"/>
      <w:smallCaps/>
    </w:rPr>
  </w:style>
  <w:style w:type="character" w:customStyle="1" w:styleId="Buttons">
    <w:name w:val="Buttons"/>
    <w:basedOn w:val="DefaultParagraphFont"/>
    <w:rsid w:val="00A24A47"/>
    <w:rPr>
      <w:b/>
    </w:rPr>
  </w:style>
  <w:style w:type="character" w:customStyle="1" w:styleId="Underlined">
    <w:name w:val="Underlined"/>
    <w:basedOn w:val="DefaultParagraphFont"/>
    <w:rsid w:val="00A24A47"/>
    <w:rPr>
      <w:u w:val="single"/>
    </w:rPr>
  </w:style>
  <w:style w:type="paragraph" w:customStyle="1" w:styleId="TableBodyTextRight">
    <w:name w:val="Table Body Text Right"/>
    <w:basedOn w:val="TableBodyText"/>
    <w:rsid w:val="00A24A47"/>
    <w:pPr>
      <w:widowControl w:val="0"/>
      <w:autoSpaceDE w:val="0"/>
      <w:autoSpaceDN w:val="0"/>
      <w:adjustRightInd w:val="0"/>
      <w:jc w:val="right"/>
    </w:pPr>
    <w:rPr>
      <w:rFonts w:cs="Arial"/>
      <w:szCs w:val="18"/>
    </w:rPr>
  </w:style>
  <w:style w:type="paragraph" w:customStyle="1" w:styleId="CopyrightText">
    <w:name w:val="Copyright Text"/>
    <w:basedOn w:val="BodyText"/>
    <w:rsid w:val="00A24A47"/>
    <w:rPr>
      <w:sz w:val="18"/>
    </w:rPr>
  </w:style>
  <w:style w:type="paragraph" w:customStyle="1" w:styleId="BodySmallRight">
    <w:name w:val="Body Small Right"/>
    <w:basedOn w:val="BodyTextRight"/>
    <w:rsid w:val="00A24A47"/>
    <w:rPr>
      <w:sz w:val="18"/>
      <w:szCs w:val="18"/>
    </w:rPr>
  </w:style>
  <w:style w:type="paragraph" w:customStyle="1" w:styleId="MarginEdition">
    <w:name w:val="Margin Edition"/>
    <w:basedOn w:val="MarginNote"/>
    <w:rsid w:val="00A24A47"/>
    <w:pPr>
      <w:spacing w:before="0" w:after="0"/>
    </w:pPr>
    <w:rPr>
      <w:rFonts w:ascii="Times New Roman" w:hAnsi="Times New Roman"/>
      <w:color w:val="999999"/>
    </w:rPr>
  </w:style>
  <w:style w:type="paragraph" w:customStyle="1" w:styleId="Spacer">
    <w:name w:val="Spacer"/>
    <w:basedOn w:val="Normal"/>
    <w:rsid w:val="00A24A47"/>
    <w:rPr>
      <w:sz w:val="2"/>
      <w:szCs w:val="2"/>
    </w:rPr>
  </w:style>
  <w:style w:type="character" w:customStyle="1" w:styleId="Small">
    <w:name w:val="Small"/>
    <w:basedOn w:val="DefaultParagraphFont"/>
    <w:rsid w:val="00A24A47"/>
    <w:rPr>
      <w:sz w:val="16"/>
    </w:rPr>
  </w:style>
  <w:style w:type="paragraph" w:customStyle="1" w:styleId="WideTable">
    <w:name w:val="Wide Table"/>
    <w:basedOn w:val="Normal"/>
    <w:rsid w:val="00A24A47"/>
    <w:pPr>
      <w:ind w:left="-1418"/>
    </w:pPr>
    <w:rPr>
      <w:sz w:val="2"/>
      <w:szCs w:val="2"/>
    </w:rPr>
  </w:style>
  <w:style w:type="character" w:styleId="PageNumber">
    <w:name w:val="page number"/>
    <w:basedOn w:val="DefaultParagraphFont"/>
    <w:rsid w:val="00A24A47"/>
  </w:style>
  <w:style w:type="paragraph" w:styleId="Quote">
    <w:name w:val="Quote"/>
    <w:basedOn w:val="Heading1"/>
    <w:link w:val="QuoteChar"/>
    <w:qFormat/>
    <w:rsid w:val="00A24A47"/>
    <w:rPr>
      <w:b w:val="0"/>
      <w:sz w:val="72"/>
      <w:szCs w:val="72"/>
      <w:lang w:val="en-NZ"/>
    </w:rPr>
  </w:style>
  <w:style w:type="character" w:customStyle="1" w:styleId="QuoteChar">
    <w:name w:val="Quote Char"/>
    <w:basedOn w:val="DefaultParagraphFont"/>
    <w:link w:val="Quote"/>
    <w:rsid w:val="00A24A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A47"/>
    <w:pPr>
      <w:pageBreakBefore/>
    </w:pPr>
  </w:style>
  <w:style w:type="paragraph" w:customStyle="1" w:styleId="Border">
    <w:name w:val="Border"/>
    <w:basedOn w:val="Normal"/>
    <w:qFormat/>
    <w:rsid w:val="00A24A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A47"/>
    <w:rPr>
      <w:b/>
      <w:bCs/>
      <w:i/>
      <w:iCs/>
      <w:color w:val="auto"/>
    </w:rPr>
  </w:style>
  <w:style w:type="paragraph" w:styleId="IntenseQuote">
    <w:name w:val="Intense Quote"/>
    <w:basedOn w:val="Normal"/>
    <w:next w:val="Normal"/>
    <w:link w:val="IntenseQuoteChar"/>
    <w:uiPriority w:val="30"/>
    <w:qFormat/>
    <w:rsid w:val="00A24A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A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A47"/>
    <w:rPr>
      <w:smallCaps/>
      <w:color w:val="auto"/>
      <w:u w:val="single"/>
    </w:rPr>
  </w:style>
  <w:style w:type="character" w:styleId="IntenseReference">
    <w:name w:val="Intense Reference"/>
    <w:basedOn w:val="DefaultParagraphFont"/>
    <w:uiPriority w:val="32"/>
    <w:qFormat/>
    <w:rsid w:val="00A24A47"/>
    <w:rPr>
      <w:b/>
      <w:bCs/>
      <w:smallCaps/>
      <w:color w:val="auto"/>
      <w:spacing w:val="5"/>
      <w:u w:val="single"/>
    </w:rPr>
  </w:style>
  <w:style w:type="paragraph" w:customStyle="1" w:styleId="2ColumnHeading">
    <w:name w:val="2Column Heading"/>
    <w:basedOn w:val="BodyText"/>
    <w:qFormat/>
    <w:rsid w:val="00A24A47"/>
    <w:pPr>
      <w:spacing w:after="60"/>
      <w:ind w:left="-2268"/>
    </w:pPr>
    <w:rPr>
      <w:b/>
    </w:rPr>
  </w:style>
  <w:style w:type="paragraph" w:customStyle="1" w:styleId="Heading1TOC">
    <w:name w:val="Heading1 TOC"/>
    <w:basedOn w:val="Normal"/>
    <w:qFormat/>
    <w:rsid w:val="00A24A47"/>
    <w:pPr>
      <w:spacing w:before="240" w:after="120"/>
    </w:pPr>
    <w:rPr>
      <w:rFonts w:ascii="Times New Roman" w:hAnsi="Times New Roman"/>
      <w:b/>
      <w:sz w:val="32"/>
    </w:rPr>
  </w:style>
  <w:style w:type="paragraph" w:customStyle="1" w:styleId="Heading2TOC">
    <w:name w:val="Heading2 TOC"/>
    <w:basedOn w:val="Normal"/>
    <w:qFormat/>
    <w:rsid w:val="00A24A47"/>
    <w:pPr>
      <w:spacing w:before="240" w:after="60"/>
    </w:pPr>
    <w:rPr>
      <w:rFonts w:ascii="Times New Roman" w:hAnsi="Times New Roman"/>
      <w:b/>
      <w:sz w:val="28"/>
    </w:rPr>
  </w:style>
  <w:style w:type="character" w:customStyle="1" w:styleId="Underline">
    <w:name w:val="Underline"/>
    <w:basedOn w:val="DefaultParagraphFont"/>
    <w:qFormat/>
    <w:rsid w:val="00A24A47"/>
    <w:rPr>
      <w:u w:val="single"/>
    </w:rPr>
  </w:style>
  <w:style w:type="paragraph" w:styleId="BalloonText">
    <w:name w:val="Balloon Text"/>
    <w:basedOn w:val="Normal"/>
    <w:link w:val="BalloonTextChar"/>
    <w:rsid w:val="00A24A47"/>
    <w:rPr>
      <w:rFonts w:ascii="Tahoma" w:hAnsi="Tahoma" w:cs="Tahoma"/>
      <w:sz w:val="16"/>
      <w:szCs w:val="16"/>
    </w:rPr>
  </w:style>
  <w:style w:type="character" w:customStyle="1" w:styleId="BalloonTextChar">
    <w:name w:val="Balloon Text Char"/>
    <w:basedOn w:val="DefaultParagraphFont"/>
    <w:link w:val="BalloonText"/>
    <w:rsid w:val="00A24A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A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4A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A47"/>
    <w:rPr>
      <w:b/>
      <w:color w:val="660033"/>
      <w:spacing w:val="0"/>
    </w:rPr>
  </w:style>
  <w:style w:type="paragraph" w:customStyle="1" w:styleId="Nameditemlist">
    <w:name w:val="Named item list"/>
    <w:basedOn w:val="BodyText"/>
    <w:qFormat/>
    <w:rsid w:val="00A24A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741</Words>
  <Characters>4671</Characters>
  <Application>Microsoft Office Word</Application>
  <DocSecurity>0</DocSecurity>
  <Lines>161</Lines>
  <Paragraphs>110</Paragraphs>
  <ScaleCrop>false</ScaleCrop>
  <Company>Author-it Software Corporation Ltd.</Company>
  <LinksUpToDate>false</LinksUpToDate>
  <CharactersWithSpaces>5308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CUA20213 Certificate II in Live Production and Services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2013-11-21T12:44:09Z</dcterms:created>
  <dcterms:modified xsi:type="dcterms:W3CDTF">2013-11-20T05:50:00Z</dcterms:modified>
</cp:coreProperties>
</file>