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508" w:rsidP="00412508">
      <w:pPr>
        <w:pStyle w:val="Title"/>
      </w:pPr>
      <w:bookmarkStart w:id="0" w:name="_GoBack"/>
      <w:bookmarkEnd w:id="0"/>
      <w:r>
        <w:fldChar w:fldCharType="begin"/>
      </w:r>
      <w:r>
        <w:instrText xml:space="preserve"> TITLE   \* MERGEFORMAT </w:instrText>
      </w:r>
      <w:r>
        <w:fldChar w:fldCharType="separate"/>
      </w:r>
      <w:r>
        <w:t>CSCORG304 Work effectively with culturally diverse offenders and colleagues</w:t>
      </w:r>
      <w:r>
        <w:fldChar w:fldCharType="end"/>
      </w:r>
    </w:p>
    <w:p w:rsidR="00412508" w:rsidP="00412508">
      <w:pPr>
        <w:pStyle w:val="Version"/>
        <w:sectPr w:rsidSect="00CA2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221" w:rsidP="00CA2221">
      <w:pPr>
        <w:pStyle w:val="SuperHeading"/>
      </w:pPr>
      <w:r w:rsidRPr="00CA2221">
        <w:t>CSCORG304 Work effectively with culturally diverse offenders and colleagues</w:t>
      </w:r>
    </w:p>
    <w:p w:rsidR="00000000" w:rsidRPr="00CA2221" w:rsidP="00CA2221">
      <w:pPr>
        <w:pStyle w:val="Heading1"/>
      </w:pPr>
      <w:bookmarkStart w:id="1" w:name="O_377848"/>
      <w:bookmarkEnd w:id="1"/>
      <w:r w:rsidRPr="00CA2221">
        <w:t>Modification History</w:t>
      </w:r>
    </w:p>
    <w:p w:rsidR="00000000" w:rsidRPr="00CA2221" w:rsidP="00CA2221">
      <w:pPr>
        <w:pStyle w:val="BodyText"/>
      </w:pPr>
      <w:r w:rsidRPr="00CA2221">
        <w:t>CSCORG304 Release 1:</w:t>
      </w:r>
      <w:r w:rsidRPr="00CA2221">
        <w:tab/>
        <w:t>Primary release. Adapted from HL</w:t>
      </w:r>
      <w:r w:rsidRPr="00CA2221">
        <w:t>THIR403B Work effectively with culturally diverse clients and coworkers.</w:t>
      </w:r>
    </w:p>
    <w:p w:rsidR="00000000" w:rsidRPr="00CA2221" w:rsidP="00CA2221">
      <w:pPr>
        <w:pStyle w:val="AllowPageBreak"/>
      </w:pPr>
    </w:p>
    <w:p w:rsidR="00000000" w:rsidRPr="00CA2221" w:rsidP="00CA2221">
      <w:pPr>
        <w:pStyle w:val="Heading1"/>
      </w:pPr>
      <w:bookmarkStart w:id="2" w:name="O_377849"/>
      <w:bookmarkEnd w:id="2"/>
      <w:r w:rsidRPr="00CA2221">
        <w:t>Unit Descriptor</w:t>
      </w:r>
    </w:p>
    <w:p w:rsidR="00000000" w:rsidRPr="00CA2221" w:rsidP="00CA2221">
      <w:pPr>
        <w:pStyle w:val="BodyText"/>
      </w:pPr>
      <w:r w:rsidRPr="00CA2221">
        <w:t>This unit deals with the cultural awareness required for effective communication and cooperation with persons of diverse cultures in a correctional se</w:t>
      </w:r>
      <w:r w:rsidRPr="00CA2221">
        <w:t>rvices environment.</w:t>
      </w:r>
    </w:p>
    <w:p w:rsidR="00000000" w:rsidRPr="00CA2221" w:rsidP="00CA2221">
      <w:pPr>
        <w:pStyle w:val="AllowPageBreak"/>
      </w:pPr>
    </w:p>
    <w:p w:rsidR="00000000" w:rsidRPr="00CA2221" w:rsidP="00CA2221">
      <w:pPr>
        <w:pStyle w:val="Heading1"/>
      </w:pPr>
      <w:bookmarkStart w:id="3" w:name="O_377850"/>
      <w:bookmarkEnd w:id="3"/>
      <w:r w:rsidRPr="00CA2221">
        <w:t>Application of the Unit</w:t>
      </w:r>
    </w:p>
    <w:p w:rsidR="00000000" w:rsidRPr="00CA2221" w:rsidP="00CA2221">
      <w:pPr>
        <w:pStyle w:val="BodyText"/>
      </w:pPr>
      <w:r w:rsidRPr="00CA2221">
        <w:t xml:space="preserve">This unit applies to correctional services staff working with colleagues and with offenders in prisons, secure custodial centres, within the community, workers in juvenile detention, immigration </w:t>
      </w:r>
      <w:r w:rsidRPr="00CA2221">
        <w:t xml:space="preserve">detention or other contexts where working with detained persons is part of the work role. </w:t>
      </w:r>
    </w:p>
    <w:p w:rsidR="00000000" w:rsidRPr="00CA2221" w:rsidP="00CA2221">
      <w:pPr>
        <w:pStyle w:val="AllowPageBreak"/>
      </w:pPr>
    </w:p>
    <w:p w:rsidR="00000000" w:rsidRPr="00CA2221" w:rsidP="00CA2221">
      <w:pPr>
        <w:pStyle w:val="Heading1"/>
      </w:pPr>
      <w:bookmarkStart w:id="4" w:name="O_377851"/>
      <w:bookmarkEnd w:id="4"/>
      <w:r w:rsidRPr="00CA2221">
        <w:t>Licensing/Regulatory Information</w:t>
      </w:r>
    </w:p>
    <w:p w:rsidR="00000000" w:rsidRPr="00CA2221" w:rsidP="00CA2221">
      <w:pPr>
        <w:pStyle w:val="BodyText"/>
      </w:pPr>
      <w:r w:rsidRPr="00CA2221">
        <w:t>Not applicable.</w:t>
      </w:r>
    </w:p>
    <w:p w:rsidR="00000000" w:rsidRPr="00CA2221" w:rsidP="00CA2221">
      <w:pPr>
        <w:pStyle w:val="AllowPageBreak"/>
      </w:pPr>
    </w:p>
    <w:p w:rsidR="00000000" w:rsidRPr="00CA2221" w:rsidP="00CA2221">
      <w:pPr>
        <w:pStyle w:val="Heading1"/>
      </w:pPr>
      <w:bookmarkStart w:id="5" w:name="O_377852"/>
      <w:bookmarkEnd w:id="5"/>
      <w:r w:rsidRPr="00CA2221">
        <w:t>Pre-Requisites</w:t>
      </w:r>
    </w:p>
    <w:p w:rsidR="00000000" w:rsidRPr="00CA2221" w:rsidP="00CA2221">
      <w:pPr>
        <w:pStyle w:val="BodyText"/>
      </w:pPr>
      <w:r w:rsidRPr="00CA2221">
        <w:t>Not applicable.</w:t>
      </w:r>
    </w:p>
    <w:p w:rsidR="00000000" w:rsidRPr="00CA2221" w:rsidP="00CA2221">
      <w:pPr>
        <w:pStyle w:val="AllowPageBreak"/>
      </w:pPr>
    </w:p>
    <w:p w:rsidR="00000000" w:rsidRPr="00CA2221" w:rsidP="00CA2221">
      <w:pPr>
        <w:pStyle w:val="Heading1"/>
      </w:pPr>
      <w:bookmarkStart w:id="6" w:name="O_377853"/>
      <w:bookmarkEnd w:id="6"/>
      <w:r w:rsidRPr="00CA2221">
        <w:t>Employability Skills Information</w:t>
      </w:r>
    </w:p>
    <w:p w:rsidR="00000000" w:rsidRPr="00CA2221" w:rsidP="00CA2221">
      <w:pPr>
        <w:pStyle w:val="BodyText"/>
      </w:pPr>
      <w:r w:rsidRPr="00CA2221">
        <w:t>This unit contains employability skills.</w:t>
      </w:r>
    </w:p>
    <w:p w:rsidR="00000000" w:rsidRPr="00CA2221" w:rsidP="00CA2221">
      <w:pPr>
        <w:pStyle w:val="AllowPageBreak"/>
      </w:pPr>
    </w:p>
    <w:p w:rsidR="00000000" w:rsidRPr="00CA2221" w:rsidP="00CA2221">
      <w:pPr>
        <w:pStyle w:val="Heading1"/>
      </w:pPr>
      <w:bookmarkStart w:id="7" w:name="O_377854"/>
      <w:bookmarkEnd w:id="7"/>
      <w:r w:rsidRPr="00CA2221">
        <w:t>Elements and Performance Criteria Pre-Content</w:t>
      </w:r>
    </w:p>
    <w:tbl>
      <w:tblPr>
        <w:tblW w:w="0" w:type="auto"/>
        <w:tblLayout w:type="fixed"/>
        <w:tblCellMar>
          <w:left w:w="62" w:type="dxa"/>
          <w:right w:w="62" w:type="dxa"/>
        </w:tblCellMar>
        <w:tblLook w:val="0000"/>
      </w:tblPr>
      <w:tblGrid>
        <w:gridCol w:w="2675"/>
        <w:gridCol w:w="6460"/>
      </w:tblGrid>
      <w:tr w:rsidTr="00CA2221">
        <w:tblPrEx>
          <w:tblW w:w="0" w:type="auto"/>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t>Elements describe the essential outcomes of a unit of competency.</w:t>
            </w:r>
          </w:p>
        </w:tc>
        <w:tc>
          <w:tcPr>
            <w:tcW w:w="6460"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t>Performance criteria describe the performance needed to demonstrate achievement of the</w:t>
            </w:r>
            <w:r w:rsidRPr="00CA2221">
              <w:t xml:space="preserve"> element. Where</w:t>
            </w:r>
            <w:r w:rsidRPr="00CA2221">
              <w:rPr>
                <w:rStyle w:val="BoldandItalics"/>
              </w:rPr>
              <w:t xml:space="preserve"> bold italicised </w:t>
            </w:r>
            <w:r w:rsidRPr="00CA2221">
              <w:t>text is used, further information is detailed in the required skills and knowledge section and the range statement. Assessment of performance is to be consistent with the evidence guide.</w:t>
            </w:r>
          </w:p>
        </w:tc>
      </w:tr>
    </w:tbl>
    <w:p w:rsidR="00000000" w:rsidRPr="00CA2221" w:rsidP="00CA2221">
      <w:pPr>
        <w:pStyle w:val="BodyText"/>
      </w:pPr>
    </w:p>
    <w:p w:rsidR="00000000" w:rsidRPr="00CA2221" w:rsidP="00CA2221">
      <w:pPr>
        <w:pStyle w:val="AllowPageBreak"/>
      </w:pPr>
    </w:p>
    <w:p w:rsidR="00000000" w:rsidRPr="00CA2221" w:rsidP="00CA2221">
      <w:pPr>
        <w:pStyle w:val="Heading1"/>
      </w:pPr>
      <w:bookmarkStart w:id="8" w:name="O_377855"/>
      <w:bookmarkEnd w:id="8"/>
      <w:r w:rsidRPr="00CA2221">
        <w:t>Elements and Performance Criteria</w:t>
      </w:r>
    </w:p>
    <w:tbl>
      <w:tblPr>
        <w:tblW w:w="0" w:type="auto"/>
        <w:tblLayout w:type="fixed"/>
        <w:tblCellMar>
          <w:left w:w="62" w:type="dxa"/>
          <w:right w:w="62" w:type="dxa"/>
        </w:tblCellMar>
        <w:tblLook w:val="0000"/>
      </w:tblPr>
      <w:tblGrid>
        <w:gridCol w:w="2675"/>
        <w:gridCol w:w="6460"/>
      </w:tblGrid>
      <w:tr w:rsidTr="00CA2221">
        <w:tblPrEx>
          <w:tblW w:w="0" w:type="auto"/>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CA2221">
            <w:pPr>
              <w:pStyle w:val="List"/>
              <w:rPr>
                <w:lang w:val="en-NZ"/>
              </w:rPr>
            </w:pPr>
            <w:r w:rsidRPr="00CA2221">
              <w:rPr>
                <w:rStyle w:val="SpecialBold"/>
              </w:rPr>
              <w:t>1</w:t>
            </w:r>
            <w:r w:rsidRPr="00CA2221">
              <w:rPr>
                <w:rStyle w:val="SpecialBold"/>
              </w:rPr>
              <w:tab/>
              <w:t>Reflect cultural awareness in work practice</w:t>
            </w:r>
          </w:p>
        </w:tc>
        <w:tc>
          <w:tcPr>
            <w:tcW w:w="6460" w:type="dxa"/>
            <w:tcBorders>
              <w:top w:val="nil"/>
              <w:left w:val="nil"/>
              <w:bottom w:val="nil"/>
              <w:right w:val="nil"/>
            </w:tcBorders>
            <w:tcMar>
              <w:top w:w="0" w:type="dxa"/>
              <w:left w:w="62" w:type="dxa"/>
              <w:bottom w:w="0" w:type="dxa"/>
              <w:right w:w="62" w:type="dxa"/>
            </w:tcMar>
          </w:tcPr>
          <w:p w:rsidR="00000000" w:rsidRPr="00CA2221" w:rsidP="00CA2221">
            <w:pPr>
              <w:pStyle w:val="List"/>
            </w:pPr>
            <w:r w:rsidRPr="00CA2221">
              <w:t>1.1</w:t>
            </w:r>
            <w:r w:rsidRPr="00CA2221">
              <w:tab/>
              <w:t>Use culturally appropriate work practices to demonstrate awareness of culture as a factor in all human behaviour.</w:t>
            </w:r>
          </w:p>
          <w:p w:rsidR="00000000" w:rsidRPr="00CA2221" w:rsidP="00CA2221">
            <w:pPr>
              <w:pStyle w:val="List"/>
            </w:pPr>
            <w:r w:rsidRPr="00CA2221">
              <w:t>1.2</w:t>
            </w:r>
            <w:r w:rsidRPr="00CA2221">
              <w:tab/>
              <w:t xml:space="preserve">Use </w:t>
            </w:r>
            <w:r w:rsidRPr="00CA2221">
              <w:rPr>
                <w:rStyle w:val="BoldandItalics"/>
              </w:rPr>
              <w:t>work practices</w:t>
            </w:r>
            <w:r w:rsidRPr="00CA2221">
              <w:t xml:space="preserve"> that create a culturally and psycho</w:t>
            </w:r>
            <w:r w:rsidRPr="00CA2221">
              <w:t>logically safe environment for all persons.</w:t>
            </w:r>
          </w:p>
          <w:p w:rsidR="00000000" w:rsidP="00CA2221">
            <w:pPr>
              <w:pStyle w:val="List"/>
              <w:rPr>
                <w:lang w:val="en-NZ"/>
              </w:rPr>
            </w:pPr>
            <w:r w:rsidRPr="00CA2221">
              <w:t>1.3</w:t>
            </w:r>
            <w:r w:rsidRPr="00CA2221">
              <w:tab/>
              <w:t>Review and modify work practices in consultation with persons from diverse cultural backgrounds.</w:t>
            </w:r>
          </w:p>
        </w:tc>
      </w:tr>
      <w:tr w:rsidTr="00CA2221">
        <w:tblPrEx>
          <w:tblW w:w="0" w:type="auto"/>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CA2221">
            <w:pPr>
              <w:pStyle w:val="List"/>
              <w:rPr>
                <w:lang w:val="en-NZ"/>
              </w:rPr>
            </w:pPr>
            <w:r w:rsidRPr="00CA2221">
              <w:rPr>
                <w:rStyle w:val="SpecialBold"/>
              </w:rPr>
              <w:t>2</w:t>
            </w:r>
            <w:r w:rsidRPr="00CA2221">
              <w:rPr>
                <w:rStyle w:val="SpecialBold"/>
              </w:rPr>
              <w:tab/>
              <w:t>Accept cultural diversity as a basis for effective workplace and professional relationships</w:t>
            </w:r>
          </w:p>
        </w:tc>
        <w:tc>
          <w:tcPr>
            <w:tcW w:w="6460" w:type="dxa"/>
            <w:tcBorders>
              <w:top w:val="nil"/>
              <w:left w:val="nil"/>
              <w:bottom w:val="nil"/>
              <w:right w:val="nil"/>
            </w:tcBorders>
            <w:tcMar>
              <w:top w:w="0" w:type="dxa"/>
              <w:left w:w="62" w:type="dxa"/>
              <w:bottom w:w="0" w:type="dxa"/>
              <w:right w:w="62" w:type="dxa"/>
            </w:tcMar>
          </w:tcPr>
          <w:p w:rsidR="00000000" w:rsidRPr="00CA2221" w:rsidP="00CA2221">
            <w:pPr>
              <w:pStyle w:val="List"/>
            </w:pPr>
            <w:r w:rsidRPr="00CA2221">
              <w:t>2.1</w:t>
            </w:r>
            <w:r w:rsidRPr="00CA2221">
              <w:tab/>
              <w:t>Show respect</w:t>
            </w:r>
            <w:r w:rsidRPr="00CA2221">
              <w:t xml:space="preserve"> for </w:t>
            </w:r>
            <w:r w:rsidRPr="00CA2221">
              <w:rPr>
                <w:rStyle w:val="BoldandItalics"/>
              </w:rPr>
              <w:t>cultural diversity</w:t>
            </w:r>
            <w:r w:rsidRPr="00CA2221">
              <w:t xml:space="preserve"> in all </w:t>
            </w:r>
            <w:r w:rsidRPr="00CA2221">
              <w:rPr>
                <w:rStyle w:val="BoldandItalics"/>
              </w:rPr>
              <w:t xml:space="preserve">communication </w:t>
            </w:r>
            <w:r w:rsidRPr="00CA2221">
              <w:t>and interactions with colleagues, visitors and offenders.</w:t>
            </w:r>
          </w:p>
          <w:p w:rsidR="00000000" w:rsidRPr="00CA2221" w:rsidP="00CA2221">
            <w:pPr>
              <w:pStyle w:val="List"/>
            </w:pPr>
            <w:r w:rsidRPr="00CA2221">
              <w:t>2.2</w:t>
            </w:r>
            <w:r w:rsidRPr="00CA2221">
              <w:tab/>
              <w:t xml:space="preserve">Use specific </w:t>
            </w:r>
            <w:r w:rsidRPr="00CA2221">
              <w:rPr>
                <w:rStyle w:val="BoldandItalics"/>
              </w:rPr>
              <w:t>strategies to eliminate bias and discrimination</w:t>
            </w:r>
            <w:r w:rsidRPr="00CA2221">
              <w:t xml:space="preserve"> in the workplace.</w:t>
            </w:r>
          </w:p>
          <w:p w:rsidR="00000000" w:rsidP="00CA2221">
            <w:pPr>
              <w:pStyle w:val="List"/>
              <w:rPr>
                <w:lang w:val="en-NZ"/>
              </w:rPr>
            </w:pPr>
            <w:r w:rsidRPr="00CA2221">
              <w:t>2.3</w:t>
            </w:r>
            <w:r w:rsidRPr="00CA2221">
              <w:tab/>
            </w:r>
            <w:r w:rsidRPr="00CA2221">
              <w:t>Contribute to the development of workplace and professional relationships based on acceptance of cultural diversity.</w:t>
            </w:r>
          </w:p>
        </w:tc>
      </w:tr>
      <w:tr w:rsidTr="00CA2221">
        <w:tblPrEx>
          <w:tblW w:w="0" w:type="auto"/>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CA2221">
            <w:pPr>
              <w:pStyle w:val="List"/>
              <w:rPr>
                <w:lang w:val="en-NZ"/>
              </w:rPr>
            </w:pPr>
            <w:r w:rsidRPr="00CA2221">
              <w:rPr>
                <w:rStyle w:val="SpecialBold"/>
              </w:rPr>
              <w:t>3</w:t>
            </w:r>
            <w:r w:rsidRPr="00CA2221">
              <w:rPr>
                <w:rStyle w:val="SpecialBold"/>
              </w:rPr>
              <w:tab/>
              <w:t>Communicate effectively with culturally diverse persons</w:t>
            </w:r>
          </w:p>
        </w:tc>
        <w:tc>
          <w:tcPr>
            <w:tcW w:w="6460" w:type="dxa"/>
            <w:tcBorders>
              <w:top w:val="nil"/>
              <w:left w:val="nil"/>
              <w:bottom w:val="nil"/>
              <w:right w:val="nil"/>
            </w:tcBorders>
            <w:tcMar>
              <w:top w:w="0" w:type="dxa"/>
              <w:left w:w="62" w:type="dxa"/>
              <w:bottom w:w="0" w:type="dxa"/>
              <w:right w:w="62" w:type="dxa"/>
            </w:tcMar>
          </w:tcPr>
          <w:p w:rsidR="00000000" w:rsidRPr="00CA2221" w:rsidP="00CA2221">
            <w:pPr>
              <w:pStyle w:val="List"/>
            </w:pPr>
            <w:r w:rsidRPr="00CA2221">
              <w:t>3.1</w:t>
            </w:r>
            <w:r w:rsidRPr="00CA2221">
              <w:tab/>
              <w:t>Use communication constructively to develop and maintain effective relations</w:t>
            </w:r>
            <w:r w:rsidRPr="00CA2221">
              <w:t>hips and mutual trust.</w:t>
            </w:r>
          </w:p>
          <w:p w:rsidR="00000000" w:rsidRPr="00CA2221" w:rsidP="00CA2221">
            <w:pPr>
              <w:pStyle w:val="List"/>
            </w:pPr>
            <w:r w:rsidRPr="00CA2221">
              <w:t>3.2</w:t>
            </w:r>
            <w:r w:rsidRPr="00CA2221">
              <w:tab/>
              <w:t>Where language barriers exist, make efforts to communicate in the most effective way possible.</w:t>
            </w:r>
          </w:p>
          <w:p w:rsidR="00000000" w:rsidP="00CA2221">
            <w:pPr>
              <w:pStyle w:val="List"/>
              <w:rPr>
                <w:lang w:val="en-NZ"/>
              </w:rPr>
            </w:pPr>
            <w:r w:rsidRPr="00CA2221">
              <w:t>3.3</w:t>
            </w:r>
            <w:r w:rsidRPr="00CA2221">
              <w:tab/>
              <w:t>Seek assistance from interpreters or other persons as required.</w:t>
            </w:r>
          </w:p>
        </w:tc>
      </w:tr>
      <w:tr w:rsidTr="00CA2221">
        <w:tblPrEx>
          <w:tblW w:w="0" w:type="auto"/>
          <w:tblLayout w:type="fixed"/>
          <w:tblCellMar>
            <w:left w:w="62" w:type="dxa"/>
            <w:right w:w="62" w:type="dxa"/>
          </w:tblCellMar>
          <w:tblLook w:val="0000"/>
        </w:tblPrEx>
        <w:tc>
          <w:tcPr>
            <w:tcW w:w="2675" w:type="dxa"/>
            <w:tcBorders>
              <w:top w:val="nil"/>
              <w:left w:val="nil"/>
              <w:bottom w:val="nil"/>
              <w:right w:val="nil"/>
            </w:tcBorders>
            <w:tcMar>
              <w:top w:w="0" w:type="dxa"/>
              <w:left w:w="62" w:type="dxa"/>
              <w:bottom w:w="0" w:type="dxa"/>
              <w:right w:w="62" w:type="dxa"/>
            </w:tcMar>
          </w:tcPr>
          <w:p w:rsidR="00000000" w:rsidP="00CA2221">
            <w:pPr>
              <w:pStyle w:val="List"/>
              <w:rPr>
                <w:lang w:val="en-NZ"/>
              </w:rPr>
            </w:pPr>
            <w:r w:rsidRPr="00CA2221">
              <w:rPr>
                <w:rStyle w:val="SpecialBold"/>
              </w:rPr>
              <w:t>4</w:t>
            </w:r>
            <w:r w:rsidRPr="00CA2221">
              <w:rPr>
                <w:rStyle w:val="SpecialBold"/>
              </w:rPr>
              <w:tab/>
              <w:t>Resolve cross-cultural misunderstandings</w:t>
            </w:r>
          </w:p>
        </w:tc>
        <w:tc>
          <w:tcPr>
            <w:tcW w:w="6460" w:type="dxa"/>
            <w:tcBorders>
              <w:top w:val="nil"/>
              <w:left w:val="nil"/>
              <w:bottom w:val="nil"/>
              <w:right w:val="nil"/>
            </w:tcBorders>
            <w:tcMar>
              <w:top w:w="0" w:type="dxa"/>
              <w:left w:w="62" w:type="dxa"/>
              <w:bottom w:w="0" w:type="dxa"/>
              <w:right w:w="62" w:type="dxa"/>
            </w:tcMar>
          </w:tcPr>
          <w:p w:rsidR="00000000" w:rsidRPr="00CA2221" w:rsidP="00CA2221">
            <w:pPr>
              <w:pStyle w:val="List"/>
            </w:pPr>
            <w:r w:rsidRPr="00CA2221">
              <w:t>4.1</w:t>
            </w:r>
            <w:r w:rsidRPr="00CA2221">
              <w:tab/>
              <w:t>Identify issues th</w:t>
            </w:r>
            <w:r w:rsidRPr="00CA2221">
              <w:t>at may cause conflict.</w:t>
            </w:r>
          </w:p>
          <w:p w:rsidR="00000000" w:rsidRPr="00CA2221" w:rsidP="00CA2221">
            <w:pPr>
              <w:pStyle w:val="List"/>
            </w:pPr>
            <w:r w:rsidRPr="00CA2221">
              <w:t>4.2</w:t>
            </w:r>
            <w:r w:rsidRPr="00CA2221">
              <w:tab/>
              <w:t>If difficulties or misunderstandings occur, consider the impact of cultural differences.</w:t>
            </w:r>
          </w:p>
          <w:p w:rsidR="00000000" w:rsidRPr="00CA2221" w:rsidP="00CA2221">
            <w:pPr>
              <w:pStyle w:val="List"/>
            </w:pPr>
            <w:r w:rsidRPr="00CA2221">
              <w:t>4.3</w:t>
            </w:r>
            <w:r w:rsidRPr="00CA2221">
              <w:tab/>
              <w:t>Resolve differences, taking account of cultural considerations.</w:t>
            </w:r>
          </w:p>
          <w:p w:rsidR="00000000" w:rsidRPr="00CA2221" w:rsidP="00CA2221">
            <w:pPr>
              <w:pStyle w:val="List"/>
            </w:pPr>
            <w:r w:rsidRPr="00CA2221">
              <w:t>4.4</w:t>
            </w:r>
            <w:r w:rsidRPr="00CA2221">
              <w:tab/>
              <w:t>Address any difficulties with appropriate people and seek assistance</w:t>
            </w:r>
            <w:r w:rsidRPr="00CA2221">
              <w:t xml:space="preserve"> when required.</w:t>
            </w:r>
          </w:p>
        </w:tc>
      </w:tr>
    </w:tbl>
    <w:p w:rsidR="00412508" w:rsidP="00CA2221">
      <w:pPr>
        <w:pStyle w:val="BodyText"/>
      </w:pPr>
    </w:p>
    <w:p w:rsidR="00412508" w:rsidP="00CA2221">
      <w:pPr>
        <w:pStyle w:val="BodyText"/>
      </w:pPr>
    </w:p>
    <w:p w:rsidR="00000000" w:rsidRPr="00CA2221" w:rsidP="00CA2221">
      <w:pPr>
        <w:pStyle w:val="Heading1"/>
      </w:pPr>
      <w:bookmarkStart w:id="9" w:name="O_377856"/>
      <w:bookmarkEnd w:id="9"/>
      <w:r w:rsidRPr="00CA2221">
        <w:t>Required Skills and Knowledge</w:t>
      </w:r>
    </w:p>
    <w:tbl>
      <w:tblPr>
        <w:tblW w:w="0" w:type="auto"/>
        <w:tblLayout w:type="fixed"/>
        <w:tblCellMar>
          <w:left w:w="62" w:type="dxa"/>
          <w:right w:w="62" w:type="dxa"/>
        </w:tblCellMar>
        <w:tblLook w:val="0000"/>
      </w:tblPr>
      <w:tblGrid>
        <w:gridCol w:w="9135"/>
      </w:tblGrid>
      <w:tr w:rsidTr="00CA2221">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rPr>
                <w:rStyle w:val="SpecialBold"/>
              </w:rPr>
              <w:t>Required skills:</w:t>
            </w:r>
          </w:p>
          <w:p w:rsidR="00000000" w:rsidRPr="00CA2221" w:rsidP="00CA2221">
            <w:pPr>
              <w:pStyle w:val="ListBullet"/>
            </w:pPr>
            <w:r w:rsidRPr="00CA2221">
              <w:t>applying culturally respectful practices in the workplace to demonstrate respect and inclusiveness of culturally diverse people in all work practices</w:t>
            </w:r>
          </w:p>
          <w:p w:rsidR="00000000" w:rsidRPr="00CA2221" w:rsidP="00CA2221">
            <w:pPr>
              <w:pStyle w:val="ListBullet"/>
            </w:pPr>
            <w:r w:rsidRPr="00CA2221">
              <w:t>sensitively and respectfully communicating with persons of diverse backgrounds and cultures</w:t>
            </w:r>
          </w:p>
          <w:p w:rsidR="00000000" w:rsidRPr="00CA2221" w:rsidP="00CA2221">
            <w:pPr>
              <w:pStyle w:val="ListBullet"/>
            </w:pPr>
            <w:r w:rsidRPr="00CA2221">
              <w:t>forming effective workplace relationships with co-workers and colleagues of diverse backgrounds and cultures</w:t>
            </w:r>
          </w:p>
          <w:p w:rsidR="00000000" w:rsidRPr="00CA2221" w:rsidP="00CA2221">
            <w:pPr>
              <w:pStyle w:val="ListBullet"/>
            </w:pPr>
            <w:r w:rsidRPr="00CA2221">
              <w:t>participating in identifying and implementing culturall</w:t>
            </w:r>
            <w:r w:rsidRPr="00CA2221">
              <w:t>y safe work practices</w:t>
            </w:r>
          </w:p>
          <w:p w:rsidR="00000000" w:rsidRPr="00CA2221" w:rsidP="00CA2221">
            <w:pPr>
              <w:pStyle w:val="ListBullet"/>
            </w:pPr>
            <w:r w:rsidRPr="00CA2221">
              <w:t>using effective strategies to address and eliminate discrimination and bias in the workplace</w:t>
            </w:r>
          </w:p>
          <w:p w:rsidR="00000000" w:rsidP="00CA2221">
            <w:pPr>
              <w:pStyle w:val="ListBullet"/>
              <w:rPr>
                <w:lang w:val="en-NZ"/>
              </w:rPr>
            </w:pPr>
            <w:r w:rsidRPr="00CA2221">
              <w:t>using basic conflict resolution and negotiation skills</w:t>
            </w:r>
          </w:p>
        </w:tc>
      </w:tr>
      <w:tr w:rsidTr="00CA2221">
        <w:tblPrEx>
          <w:tblW w:w="0" w:type="auto"/>
          <w:tblLayout w:type="fixed"/>
          <w:tblCellMar>
            <w:left w:w="62" w:type="dxa"/>
            <w:right w:w="62" w:type="dxa"/>
          </w:tblCellMar>
          <w:tblLook w:val="0000"/>
        </w:tblPrEx>
        <w:tc>
          <w:tcPr>
            <w:tcW w:w="9135"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rPr>
                <w:rStyle w:val="SpecialBold"/>
              </w:rPr>
              <w:t>Required knowledge:</w:t>
            </w:r>
          </w:p>
          <w:p w:rsidR="00000000" w:rsidRPr="00CA2221" w:rsidP="00CA2221">
            <w:pPr>
              <w:pStyle w:val="ListBullet"/>
            </w:pPr>
            <w:r w:rsidRPr="00CA2221">
              <w:t xml:space="preserve">cultural influences and changing cultural practices in Australia </w:t>
            </w:r>
            <w:r w:rsidRPr="00CA2221">
              <w:t>and their impact on diverse communities that make up Australian society</w:t>
            </w:r>
          </w:p>
          <w:p w:rsidR="00000000" w:rsidRPr="00CA2221" w:rsidP="00CA2221">
            <w:pPr>
              <w:pStyle w:val="ListBullet"/>
            </w:pPr>
            <w:r w:rsidRPr="00CA2221">
              <w:t>own cultural conceptions and pre-conceptions and perspective of diverse cultures</w:t>
            </w:r>
          </w:p>
          <w:p w:rsidR="00000000" w:rsidRPr="00CA2221" w:rsidP="00CA2221">
            <w:pPr>
              <w:pStyle w:val="ListBullet"/>
            </w:pPr>
            <w:r w:rsidRPr="00CA2221">
              <w:t>recognition of impact of cultural practices and experience on personal behaviour, interpersonal relatio</w:t>
            </w:r>
            <w:r w:rsidRPr="00CA2221">
              <w:t>nships, perception and social expectations of others</w:t>
            </w:r>
          </w:p>
          <w:p w:rsidR="00000000" w:rsidRPr="00CA2221" w:rsidP="00CA2221">
            <w:pPr>
              <w:pStyle w:val="ListBullet"/>
            </w:pPr>
            <w:r w:rsidRPr="00CA2221">
              <w:t>culture as a dynamic social phenomenon</w:t>
            </w:r>
          </w:p>
          <w:p w:rsidR="00000000" w:rsidRPr="00CA2221" w:rsidP="00CA2221">
            <w:pPr>
              <w:pStyle w:val="ListBullet"/>
            </w:pPr>
            <w:r w:rsidRPr="00CA2221">
              <w:t>culture as a range of social practices and beliefs evolving over time</w:t>
            </w:r>
          </w:p>
          <w:p w:rsidR="00000000" w:rsidRPr="00CA2221" w:rsidP="00CA2221">
            <w:pPr>
              <w:pStyle w:val="ListBullet"/>
            </w:pPr>
            <w:r w:rsidRPr="00CA2221">
              <w:t>that the word ‘normal’ is a value-laden, excluding concept that often precludes acknowledgment</w:t>
            </w:r>
            <w:r w:rsidRPr="00CA2221">
              <w:t xml:space="preserve"> of the diversity of people, their life experience and situations</w:t>
            </w:r>
          </w:p>
          <w:p w:rsidR="00000000" w:rsidRPr="00CA2221" w:rsidP="00CA2221">
            <w:pPr>
              <w:pStyle w:val="ListBullet"/>
            </w:pPr>
            <w:r w:rsidRPr="00CA2221">
              <w:t>the unique way individuals may experience a culture and respond to past experiences</w:t>
            </w:r>
          </w:p>
          <w:p w:rsidR="00000000" w:rsidRPr="00CA2221" w:rsidP="00CA2221">
            <w:pPr>
              <w:pStyle w:val="ListBullet"/>
            </w:pPr>
            <w:r w:rsidRPr="00CA2221">
              <w:t>the principles of equal employment opportunity, sex, race, disability, anti</w:t>
            </w:r>
            <w:r w:rsidRPr="00CA2221">
              <w:noBreakHyphen/>
              <w:t>discrimination and similar leg</w:t>
            </w:r>
            <w:r w:rsidRPr="00CA2221">
              <w:t>islation and the implications of work and social practices</w:t>
            </w:r>
          </w:p>
          <w:p w:rsidR="00000000" w:rsidRPr="00CA2221" w:rsidP="00CA2221">
            <w:pPr>
              <w:pStyle w:val="ListBullet"/>
            </w:pPr>
            <w:r w:rsidRPr="00CA2221">
              <w:t>availability of resources and assistance within and external to the organisation in relation to cultural diversity issues</w:t>
            </w:r>
          </w:p>
          <w:p w:rsidR="00000000" w:rsidRPr="00CA2221" w:rsidP="00CA2221">
            <w:pPr>
              <w:pStyle w:val="ListBullet"/>
            </w:pPr>
            <w:r w:rsidRPr="00CA2221">
              <w:t>the role and use of language and cultural interpreters</w:t>
            </w:r>
          </w:p>
        </w:tc>
      </w:tr>
    </w:tbl>
    <w:p w:rsidR="00412508" w:rsidP="00CA2221">
      <w:pPr>
        <w:pStyle w:val="BodyText"/>
      </w:pPr>
    </w:p>
    <w:p w:rsidR="00412508" w:rsidP="00CA2221">
      <w:pPr>
        <w:pStyle w:val="BodyText"/>
      </w:pPr>
    </w:p>
    <w:p w:rsidR="00000000" w:rsidRPr="00CA2221" w:rsidP="00CA2221">
      <w:pPr>
        <w:pStyle w:val="Heading1"/>
      </w:pPr>
      <w:bookmarkStart w:id="10" w:name="O_377857"/>
      <w:bookmarkEnd w:id="10"/>
      <w:r w:rsidRPr="00CA2221">
        <w:t>Evidence Guide</w:t>
      </w:r>
    </w:p>
    <w:tbl>
      <w:tblPr>
        <w:tblW w:w="0" w:type="auto"/>
        <w:tblLayout w:type="fixed"/>
        <w:tblCellMar>
          <w:left w:w="62" w:type="dxa"/>
          <w:right w:w="62" w:type="dxa"/>
        </w:tblCellMar>
        <w:tblLook w:val="0000"/>
      </w:tblPr>
      <w:tblGrid>
        <w:gridCol w:w="3691"/>
        <w:gridCol w:w="5444"/>
      </w:tblGrid>
      <w:tr w:rsidTr="00412508">
        <w:tblPrEx>
          <w:tblW w:w="0" w:type="auto"/>
          <w:tblLayout w:type="fixed"/>
          <w:tblCellMar>
            <w:left w:w="62" w:type="dxa"/>
            <w:right w:w="62" w:type="dxa"/>
          </w:tblCellMar>
          <w:tblLook w:val="0000"/>
        </w:tblPrEx>
        <w:tc>
          <w:tcPr>
            <w:tcW w:w="9135" w:type="dxa"/>
            <w:gridSpan w:val="2"/>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t>The evidence guide provides advice on assessment and must be read in conjunction with the performance criteria, required skills and knowledge, range statement and the Assessment Guidelines for the Training Package.</w:t>
            </w:r>
          </w:p>
        </w:tc>
      </w:tr>
      <w:tr w:rsidTr="0041250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SpecialBold"/>
              </w:rPr>
              <w:t>Overview of assessment</w:t>
            </w:r>
          </w:p>
        </w:tc>
        <w:tc>
          <w:tcPr>
            <w:tcW w:w="5444"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t>T</w:t>
            </w:r>
            <w:r w:rsidRPr="00CA2221">
              <w:t xml:space="preserve">his unit has been designed to be assessed directly in the workplace using a range of applications relevant to the organisation requirements and the define work role and responsibilities. The underpinning knowledge of this unit may be assessed as part of a </w:t>
            </w:r>
            <w:r w:rsidRPr="00CA2221">
              <w:t>training program or professional development activity and needs to be integrated with evidence from work exercises.</w:t>
            </w:r>
          </w:p>
        </w:tc>
      </w:tr>
      <w:tr w:rsidTr="0041250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SpecialBold"/>
              </w:rPr>
              <w:t>Critical aspect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t>Assessment  and evidence should confirm the abi</w:t>
            </w:r>
            <w:r w:rsidRPr="00CA2221">
              <w:t>lity to:</w:t>
            </w:r>
          </w:p>
          <w:p w:rsidR="00000000" w:rsidRPr="00CA2221" w:rsidP="00CA2221">
            <w:pPr>
              <w:pStyle w:val="ListBullet"/>
            </w:pPr>
            <w:r w:rsidRPr="00CA2221">
              <w:t>recognise the importance of cultural diversity sensitivity in the workplace</w:t>
            </w:r>
          </w:p>
          <w:p w:rsidR="00000000" w:rsidRPr="00CA2221" w:rsidP="00CA2221">
            <w:pPr>
              <w:pStyle w:val="ListBullet"/>
            </w:pPr>
            <w:r w:rsidRPr="00CA2221">
              <w:t>use strategies to eliminate bias and discrimination in the workplace</w:t>
            </w:r>
          </w:p>
          <w:p w:rsidR="00000000" w:rsidRPr="00CA2221" w:rsidP="00CA2221">
            <w:pPr>
              <w:pStyle w:val="ListBullet"/>
            </w:pPr>
            <w:r w:rsidRPr="00CA2221">
              <w:t>communicate effectively to build positive relationships</w:t>
            </w:r>
          </w:p>
          <w:p w:rsidR="00000000" w:rsidRPr="00CA2221" w:rsidP="00CA2221">
            <w:pPr>
              <w:pStyle w:val="ListBullet"/>
            </w:pPr>
            <w:r w:rsidRPr="00CA2221">
              <w:t>identify cultural issues that may cause conflict</w:t>
            </w:r>
          </w:p>
          <w:p w:rsidR="00000000" w:rsidP="00CA2221">
            <w:pPr>
              <w:pStyle w:val="ListBullet"/>
              <w:rPr>
                <w:lang w:val="en-NZ"/>
              </w:rPr>
            </w:pPr>
            <w:r w:rsidRPr="00CA2221">
              <w:t>seek further assistance when required to resolve difficulties related to cultural diversity</w:t>
            </w:r>
          </w:p>
        </w:tc>
      </w:tr>
      <w:tr w:rsidTr="0041250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SpecialBold"/>
              </w:rPr>
              <w:t>Context of and specific resource for assessment</w:t>
            </w:r>
          </w:p>
        </w:tc>
        <w:tc>
          <w:tcPr>
            <w:tcW w:w="5444"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t>Valid assessment of this unit requires:</w:t>
            </w:r>
          </w:p>
          <w:p w:rsidR="00000000" w:rsidRPr="00CA2221" w:rsidP="00CA2221">
            <w:pPr>
              <w:pStyle w:val="ListBullet"/>
            </w:pPr>
            <w:r w:rsidRPr="00CA2221">
              <w:t>a workplace environment or</w:t>
            </w:r>
            <w:r w:rsidRPr="00CA2221">
              <w:t xml:space="preserve"> one that closely resembles normal work practice and replicates the range of conditions likely to be encountered by an individual when working with colleagues and offenders.</w:t>
            </w:r>
          </w:p>
          <w:p w:rsidR="00000000" w:rsidRPr="00CA2221" w:rsidP="00CA2221">
            <w:pPr>
              <w:pStyle w:val="ListBullet"/>
            </w:pPr>
            <w:r w:rsidRPr="00CA2221">
              <w:t>copies of relevant legislation, policies, procedures and guidelines</w:t>
            </w:r>
          </w:p>
          <w:p w:rsidR="00000000" w:rsidP="00CA2221">
            <w:pPr>
              <w:pStyle w:val="ListBullet"/>
              <w:rPr>
                <w:lang w:val="en-NZ"/>
              </w:rPr>
            </w:pPr>
            <w:r w:rsidRPr="00CA2221">
              <w:t>access to appr</w:t>
            </w:r>
            <w:r w:rsidRPr="00CA2221">
              <w:t>opriate learning and assessment support when required</w:t>
            </w:r>
          </w:p>
        </w:tc>
      </w:tr>
      <w:tr w:rsidTr="00412508">
        <w:tblPrEx>
          <w:tblW w:w="0" w:type="auto"/>
          <w:tblLayout w:type="fixed"/>
          <w:tblCellMar>
            <w:left w:w="62" w:type="dxa"/>
            <w:right w:w="62" w:type="dxa"/>
          </w:tblCellMar>
          <w:tblLook w:val="0000"/>
        </w:tblPrEx>
        <w:trPr>
          <w:trHeight w:val="96"/>
        </w:trPr>
        <w:tc>
          <w:tcPr>
            <w:tcW w:w="3691"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t>The following assessment methods are suggested:</w:t>
            </w:r>
          </w:p>
          <w:p w:rsidR="00000000" w:rsidRPr="00CA2221" w:rsidP="00CA2221">
            <w:pPr>
              <w:pStyle w:val="ListBullet"/>
            </w:pPr>
            <w:r w:rsidRPr="00CA2221">
              <w:t>observation of performance in routine workplace activities within a range of agreed responsibilities and in various work locations</w:t>
            </w:r>
          </w:p>
          <w:p w:rsidR="00000000" w:rsidRPr="00CA2221" w:rsidP="00CA2221">
            <w:pPr>
              <w:pStyle w:val="ListBullet"/>
            </w:pPr>
            <w:r w:rsidRPr="00CA2221">
              <w:t>w</w:t>
            </w:r>
            <w:r w:rsidRPr="00CA2221">
              <w:t>ritten and/or oral questioning to assess knowledge and understanding</w:t>
            </w:r>
          </w:p>
          <w:p w:rsidR="00000000" w:rsidRPr="00CA2221" w:rsidP="00CA2221">
            <w:pPr>
              <w:pStyle w:val="ListBullet"/>
            </w:pPr>
            <w:r w:rsidRPr="00CA2221">
              <w:t>completion of workplace documents and reports produced as part of interview process</w:t>
            </w:r>
          </w:p>
          <w:p w:rsidR="00000000" w:rsidRPr="00CA2221" w:rsidP="00CA2221">
            <w:pPr>
              <w:pStyle w:val="ListBullet"/>
            </w:pPr>
            <w:r w:rsidRPr="00CA2221">
              <w:t>third-party reports from experienced practitioners</w:t>
            </w:r>
          </w:p>
          <w:p w:rsidR="00000000" w:rsidP="00CA2221">
            <w:pPr>
              <w:pStyle w:val="ListBullet"/>
              <w:rPr>
                <w:lang w:val="en-NZ"/>
              </w:rPr>
            </w:pPr>
            <w:r w:rsidRPr="00CA2221">
              <w:t>completion of performance feedback from supervisors and colleagues</w:t>
            </w:r>
          </w:p>
        </w:tc>
      </w:tr>
      <w:tr w:rsidTr="0041250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SpecialBold"/>
              </w:rPr>
              <w:t>Guidance information for assessment</w:t>
            </w:r>
          </w:p>
        </w:tc>
        <w:tc>
          <w:tcPr>
            <w:tcW w:w="5444" w:type="dxa"/>
            <w:tcBorders>
              <w:top w:val="nil"/>
              <w:left w:val="nil"/>
              <w:bottom w:val="nil"/>
              <w:right w:val="nil"/>
            </w:tcBorders>
            <w:tcMar>
              <w:top w:w="0" w:type="dxa"/>
              <w:left w:w="62" w:type="dxa"/>
              <w:bottom w:w="0" w:type="dxa"/>
              <w:right w:w="62" w:type="dxa"/>
            </w:tcMar>
          </w:tcPr>
          <w:p w:rsidR="00000000" w:rsidRPr="00CA2221" w:rsidP="00CA2221">
            <w:pPr>
              <w:pStyle w:val="BodyText"/>
            </w:pPr>
            <w:r w:rsidRPr="00CA2221">
              <w:t>Assessment methods should reflect workplace demands, and any identified special needs of the candidate, including language and literacy implications and</w:t>
            </w:r>
            <w:r w:rsidRPr="00CA2221">
              <w:t xml:space="preserve"> cultural factors that may affect responses to the questions.</w:t>
            </w:r>
          </w:p>
          <w:p w:rsidR="00000000" w:rsidRPr="00CA2221" w:rsidP="00CA2221">
            <w:pPr>
              <w:pStyle w:val="BodyText"/>
            </w:pPr>
            <w:r w:rsidRPr="00CA2221">
              <w:t>In all cases where practical assessment is used it will be combined with targeted questioning to assess the underpinning knowledge.</w:t>
            </w:r>
          </w:p>
        </w:tc>
      </w:tr>
    </w:tbl>
    <w:p w:rsidR="00412508" w:rsidP="00CA2221">
      <w:pPr>
        <w:pStyle w:val="BodyText"/>
      </w:pPr>
    </w:p>
    <w:p w:rsidR="00412508" w:rsidP="00CA2221">
      <w:pPr>
        <w:pStyle w:val="BodyText"/>
      </w:pPr>
    </w:p>
    <w:p w:rsidR="00000000" w:rsidRPr="00CA2221" w:rsidP="00CA2221">
      <w:pPr>
        <w:pStyle w:val="Heading1"/>
      </w:pPr>
      <w:bookmarkStart w:id="11" w:name="O_377858"/>
      <w:bookmarkEnd w:id="11"/>
      <w:r w:rsidRPr="00CA2221">
        <w:t>Range Statement</w:t>
      </w:r>
    </w:p>
    <w:tbl>
      <w:tblPr>
        <w:tblW w:w="0" w:type="auto"/>
        <w:tblLayout w:type="fixed"/>
        <w:tblCellMar>
          <w:left w:w="62" w:type="dxa"/>
          <w:right w:w="62" w:type="dxa"/>
        </w:tblCellMar>
        <w:tblLook w:val="0000"/>
      </w:tblPr>
      <w:tblGrid>
        <w:gridCol w:w="3688"/>
        <w:gridCol w:w="5447"/>
      </w:tblGrid>
      <w:tr w:rsidTr="00CA2221">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BoldandItalics"/>
              </w:rPr>
              <w:t>Work practices</w:t>
            </w:r>
            <w:r w:rsidRPr="00CA2221">
              <w:t xml:space="preserve"> may relate to:</w:t>
            </w:r>
          </w:p>
        </w:tc>
        <w:tc>
          <w:tcPr>
            <w:tcW w:w="5447" w:type="dxa"/>
            <w:tcBorders>
              <w:top w:val="nil"/>
              <w:left w:val="nil"/>
              <w:bottom w:val="nil"/>
              <w:right w:val="nil"/>
            </w:tcBorders>
            <w:tcMar>
              <w:top w:w="0" w:type="dxa"/>
              <w:left w:w="62" w:type="dxa"/>
              <w:bottom w:w="0" w:type="dxa"/>
              <w:right w:w="62" w:type="dxa"/>
            </w:tcMar>
          </w:tcPr>
          <w:p w:rsidR="00000000" w:rsidRPr="00CA2221" w:rsidP="00CA2221">
            <w:pPr>
              <w:pStyle w:val="ListBullet"/>
            </w:pPr>
            <w:r w:rsidRPr="00CA2221">
              <w:t>dealing with persons of diverse gender, sexuality and age</w:t>
            </w:r>
          </w:p>
          <w:p w:rsidR="00000000" w:rsidRPr="00CA2221" w:rsidP="00CA2221">
            <w:pPr>
              <w:pStyle w:val="ListBullet"/>
            </w:pPr>
            <w:r w:rsidRPr="00CA2221">
              <w:t>compliance with duty of care policies of the organisation</w:t>
            </w:r>
          </w:p>
          <w:p w:rsidR="00000000" w:rsidRPr="00CA2221" w:rsidP="00CA2221">
            <w:pPr>
              <w:pStyle w:val="ListBullet"/>
            </w:pPr>
            <w:r w:rsidRPr="00CA2221">
              <w:t>collection and provision of information</w:t>
            </w:r>
          </w:p>
          <w:p w:rsidR="00000000" w:rsidRPr="00CA2221" w:rsidP="00CA2221">
            <w:pPr>
              <w:pStyle w:val="ListBullet"/>
            </w:pPr>
            <w:r w:rsidRPr="00CA2221">
              <w:t>communication</w:t>
            </w:r>
          </w:p>
          <w:p w:rsidR="00000000" w:rsidRPr="00CA2221" w:rsidP="00CA2221">
            <w:pPr>
              <w:pStyle w:val="ListBullet"/>
            </w:pPr>
            <w:r w:rsidRPr="00CA2221">
              <w:t>provision of assistance</w:t>
            </w:r>
          </w:p>
          <w:p w:rsidR="00000000" w:rsidRPr="00CA2221" w:rsidP="00CA2221">
            <w:pPr>
              <w:pStyle w:val="ListBullet"/>
            </w:pPr>
            <w:r w:rsidRPr="00CA2221">
              <w:t>contact with families and carers</w:t>
            </w:r>
          </w:p>
          <w:p w:rsidR="00000000" w:rsidRPr="00CA2221" w:rsidP="00CA2221">
            <w:pPr>
              <w:pStyle w:val="ListBullet"/>
            </w:pPr>
            <w:r w:rsidRPr="00CA2221">
              <w:t>physical cont</w:t>
            </w:r>
            <w:r w:rsidRPr="00CA2221">
              <w:t>act</w:t>
            </w:r>
          </w:p>
          <w:p w:rsidR="00000000" w:rsidRPr="00CA2221" w:rsidP="00CA2221">
            <w:pPr>
              <w:pStyle w:val="ListBullet"/>
            </w:pPr>
            <w:r w:rsidRPr="00CA2221">
              <w:t>care of deceased persons</w:t>
            </w:r>
          </w:p>
          <w:p w:rsidR="00000000" w:rsidRPr="00CA2221" w:rsidP="00CA2221">
            <w:pPr>
              <w:pStyle w:val="ListBullet"/>
            </w:pPr>
            <w:r w:rsidRPr="00CA2221">
              <w:t>handling personal belongings</w:t>
            </w:r>
          </w:p>
          <w:p w:rsidR="00000000" w:rsidP="00CA2221">
            <w:pPr>
              <w:pStyle w:val="ListBullet"/>
              <w:rPr>
                <w:lang w:val="en-NZ"/>
              </w:rPr>
            </w:pPr>
            <w:r w:rsidRPr="00CA2221">
              <w:t>provision of food services</w:t>
            </w:r>
          </w:p>
        </w:tc>
      </w:tr>
      <w:tr w:rsidTr="00CA2221">
        <w:tblPrEx>
          <w:tblW w:w="0" w:type="auto"/>
          <w:tblLayout w:type="fixed"/>
          <w:tblCellMar>
            <w:left w:w="62" w:type="dxa"/>
            <w:right w:w="62" w:type="dxa"/>
          </w:tblCellMar>
          <w:tblLook w:val="0000"/>
        </w:tblPrEx>
        <w:tc>
          <w:tcPr>
            <w:tcW w:w="9135" w:type="dxa"/>
            <w:gridSpan w:val="2"/>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Emphasis"/>
              </w:rPr>
              <w:t>Work practices that are culturally appropriate would be non-discriminatory and free of bias, stereotyping, racism and prejudice.</w:t>
            </w:r>
          </w:p>
        </w:tc>
      </w:tr>
      <w:tr w:rsidTr="00CA2221">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BoldandItalics"/>
              </w:rPr>
              <w:t>Cultural diversity</w:t>
            </w:r>
            <w:r w:rsidRPr="00CA2221">
              <w:t xml:space="preserve"> may include:</w:t>
            </w:r>
          </w:p>
        </w:tc>
        <w:tc>
          <w:tcPr>
            <w:tcW w:w="5447" w:type="dxa"/>
            <w:tcBorders>
              <w:top w:val="nil"/>
              <w:left w:val="nil"/>
              <w:bottom w:val="nil"/>
              <w:right w:val="nil"/>
            </w:tcBorders>
            <w:tcMar>
              <w:top w:w="0" w:type="dxa"/>
              <w:left w:w="62" w:type="dxa"/>
              <w:bottom w:w="0" w:type="dxa"/>
              <w:right w:w="62" w:type="dxa"/>
            </w:tcMar>
          </w:tcPr>
          <w:p w:rsidR="00000000" w:rsidRPr="00CA2221" w:rsidP="00CA2221">
            <w:pPr>
              <w:pStyle w:val="ListBullet"/>
            </w:pPr>
            <w:r w:rsidRPr="00CA2221">
              <w:t>ethnicity</w:t>
            </w:r>
          </w:p>
          <w:p w:rsidR="00000000" w:rsidRPr="00CA2221" w:rsidP="00CA2221">
            <w:pPr>
              <w:pStyle w:val="ListBullet"/>
            </w:pPr>
            <w:r w:rsidRPr="00CA2221">
              <w:t>race</w:t>
            </w:r>
          </w:p>
          <w:p w:rsidR="00000000" w:rsidRPr="00CA2221" w:rsidP="00CA2221">
            <w:pPr>
              <w:pStyle w:val="ListBullet"/>
            </w:pPr>
            <w:r w:rsidRPr="00CA2221">
              <w:t>language</w:t>
            </w:r>
          </w:p>
          <w:p w:rsidR="00000000" w:rsidRPr="00CA2221" w:rsidP="00CA2221">
            <w:pPr>
              <w:pStyle w:val="ListBullet"/>
            </w:pPr>
            <w:r w:rsidRPr="00CA2221">
              <w:t>cultural norms and values</w:t>
            </w:r>
          </w:p>
          <w:p w:rsidR="00000000" w:rsidRPr="00CA2221" w:rsidP="00CA2221">
            <w:pPr>
              <w:pStyle w:val="ListBullet"/>
            </w:pPr>
            <w:r w:rsidRPr="00CA2221">
              <w:t>religion</w:t>
            </w:r>
          </w:p>
          <w:p w:rsidR="00000000" w:rsidRPr="00CA2221" w:rsidP="00CA2221">
            <w:pPr>
              <w:pStyle w:val="ListBullet"/>
            </w:pPr>
            <w:r w:rsidRPr="00CA2221">
              <w:t>beliefs and customs</w:t>
            </w:r>
          </w:p>
          <w:p w:rsidR="00000000" w:rsidRPr="00CA2221" w:rsidP="00CA2221">
            <w:pPr>
              <w:pStyle w:val="ListBullet"/>
            </w:pPr>
            <w:r w:rsidRPr="00CA2221">
              <w:t>kinship and family structure and relationships</w:t>
            </w:r>
          </w:p>
          <w:p w:rsidR="00000000" w:rsidRPr="00CA2221" w:rsidP="00CA2221">
            <w:pPr>
              <w:pStyle w:val="ListBullet"/>
            </w:pPr>
            <w:r w:rsidRPr="00CA2221">
              <w:t>social relationships such as:</w:t>
            </w:r>
          </w:p>
          <w:p w:rsidR="00000000" w:rsidRPr="00CA2221" w:rsidP="00CA2221">
            <w:pPr>
              <w:pStyle w:val="ListBullet"/>
            </w:pPr>
            <w:r w:rsidRPr="00CA2221">
              <w:t>gangs</w:t>
            </w:r>
          </w:p>
          <w:p w:rsidR="00000000" w:rsidRPr="00CA2221" w:rsidP="00CA2221">
            <w:pPr>
              <w:pStyle w:val="ListBullet"/>
            </w:pPr>
            <w:r w:rsidRPr="00CA2221">
              <w:t>socio-economic groups</w:t>
            </w:r>
          </w:p>
          <w:p w:rsidR="00000000" w:rsidRPr="00CA2221" w:rsidP="00CA2221">
            <w:pPr>
              <w:pStyle w:val="ListBullet"/>
            </w:pPr>
            <w:r w:rsidRPr="00CA2221">
              <w:t>personal history and experience, which may have been traumatic</w:t>
            </w:r>
          </w:p>
          <w:p w:rsidR="00000000" w:rsidRPr="00CA2221" w:rsidP="00CA2221">
            <w:pPr>
              <w:pStyle w:val="ListBullet"/>
            </w:pPr>
            <w:r w:rsidRPr="00CA2221">
              <w:t>gender an</w:t>
            </w:r>
            <w:r w:rsidRPr="00CA2221">
              <w:t>d gender relationships</w:t>
            </w:r>
          </w:p>
          <w:p w:rsidR="00000000" w:rsidRPr="00CA2221" w:rsidP="00CA2221">
            <w:pPr>
              <w:pStyle w:val="ListBullet"/>
            </w:pPr>
            <w:r w:rsidRPr="00CA2221">
              <w:t>age</w:t>
            </w:r>
          </w:p>
          <w:p w:rsidR="00000000" w:rsidRPr="00CA2221" w:rsidP="00CA2221">
            <w:pPr>
              <w:pStyle w:val="ListBullet"/>
            </w:pPr>
            <w:r w:rsidRPr="00CA2221">
              <w:t>disability</w:t>
            </w:r>
          </w:p>
          <w:p w:rsidR="00000000" w:rsidRPr="00CA2221" w:rsidP="00CA2221">
            <w:pPr>
              <w:pStyle w:val="ListBullet"/>
            </w:pPr>
            <w:r w:rsidRPr="00CA2221">
              <w:t>sexuality</w:t>
            </w:r>
          </w:p>
          <w:p w:rsidR="00000000" w:rsidP="00CA2221">
            <w:pPr>
              <w:pStyle w:val="ListBullet"/>
              <w:rPr>
                <w:lang w:val="en-NZ"/>
              </w:rPr>
            </w:pPr>
            <w:r w:rsidRPr="00CA2221">
              <w:t>special needs</w:t>
            </w:r>
          </w:p>
        </w:tc>
      </w:tr>
      <w:tr w:rsidTr="00CA2221">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BoldandItalics"/>
              </w:rPr>
              <w:t>Communication</w:t>
            </w:r>
            <w:r w:rsidRPr="00CA2221">
              <w:t xml:space="preserve"> may be:</w:t>
            </w:r>
          </w:p>
        </w:tc>
        <w:tc>
          <w:tcPr>
            <w:tcW w:w="5447" w:type="dxa"/>
            <w:tcBorders>
              <w:top w:val="nil"/>
              <w:left w:val="nil"/>
              <w:bottom w:val="nil"/>
              <w:right w:val="nil"/>
            </w:tcBorders>
            <w:tcMar>
              <w:top w:w="0" w:type="dxa"/>
              <w:left w:w="62" w:type="dxa"/>
              <w:bottom w:w="0" w:type="dxa"/>
              <w:right w:w="62" w:type="dxa"/>
            </w:tcMar>
          </w:tcPr>
          <w:p w:rsidR="00000000" w:rsidRPr="00CA2221" w:rsidP="00CA2221">
            <w:pPr>
              <w:pStyle w:val="ListBullet"/>
            </w:pPr>
            <w:r w:rsidRPr="00CA2221">
              <w:t>verbal</w:t>
            </w:r>
          </w:p>
          <w:p w:rsidR="00000000" w:rsidRPr="00CA2221" w:rsidP="00CA2221">
            <w:pPr>
              <w:pStyle w:val="ListBullet"/>
            </w:pPr>
            <w:r w:rsidRPr="00CA2221">
              <w:t>appropriate gestures and facial and physical expressions</w:t>
            </w:r>
          </w:p>
          <w:p w:rsidR="00000000" w:rsidRPr="00CA2221" w:rsidP="00CA2221">
            <w:pPr>
              <w:pStyle w:val="ListBullet"/>
            </w:pPr>
            <w:r w:rsidRPr="00CA2221">
              <w:t>posture</w:t>
            </w:r>
          </w:p>
          <w:p w:rsidR="00000000" w:rsidRPr="00CA2221" w:rsidP="00CA2221">
            <w:pPr>
              <w:pStyle w:val="ListBullet"/>
            </w:pPr>
            <w:r w:rsidRPr="00CA2221">
              <w:t>written</w:t>
            </w:r>
          </w:p>
          <w:p w:rsidR="00000000" w:rsidRPr="00CA2221" w:rsidP="00CA2221">
            <w:pPr>
              <w:pStyle w:val="ListBullet"/>
            </w:pPr>
            <w:r w:rsidRPr="00CA2221">
              <w:t>signage</w:t>
            </w:r>
          </w:p>
          <w:p w:rsidR="00000000" w:rsidP="00CA2221">
            <w:pPr>
              <w:pStyle w:val="ListBullet"/>
              <w:rPr>
                <w:lang w:val="en-NZ"/>
              </w:rPr>
            </w:pPr>
            <w:r w:rsidRPr="00CA2221">
              <w:t>though an interpreter or other person</w:t>
            </w:r>
          </w:p>
        </w:tc>
      </w:tr>
      <w:tr w:rsidTr="00CA2221">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CA2221">
            <w:pPr>
              <w:pStyle w:val="BodyText"/>
              <w:rPr>
                <w:lang w:val="en-NZ"/>
              </w:rPr>
            </w:pPr>
            <w:r w:rsidRPr="00CA2221">
              <w:rPr>
                <w:rStyle w:val="BoldandItalics"/>
              </w:rPr>
              <w:t>Strategies to eliminate bias and discrimination</w:t>
            </w:r>
            <w:r w:rsidRPr="00CA2221">
              <w:t xml:space="preserve"> may include:</w:t>
            </w:r>
          </w:p>
        </w:tc>
        <w:tc>
          <w:tcPr>
            <w:tcW w:w="5447" w:type="dxa"/>
            <w:tcBorders>
              <w:top w:val="nil"/>
              <w:left w:val="nil"/>
              <w:bottom w:val="nil"/>
              <w:right w:val="nil"/>
            </w:tcBorders>
            <w:tcMar>
              <w:top w:w="0" w:type="dxa"/>
              <w:left w:w="62" w:type="dxa"/>
              <w:bottom w:w="0" w:type="dxa"/>
              <w:right w:w="62" w:type="dxa"/>
            </w:tcMar>
          </w:tcPr>
          <w:p w:rsidR="00000000" w:rsidRPr="00CA2221" w:rsidP="00CA2221">
            <w:pPr>
              <w:pStyle w:val="ListBullet"/>
            </w:pPr>
            <w:r w:rsidRPr="00CA2221">
              <w:t>cross cultural work teams</w:t>
            </w:r>
          </w:p>
          <w:p w:rsidR="00000000" w:rsidRPr="00CA2221" w:rsidP="00CA2221">
            <w:pPr>
              <w:pStyle w:val="ListBullet"/>
            </w:pPr>
            <w:r w:rsidRPr="00CA2221">
              <w:t xml:space="preserve">cross cultural employee representation on </w:t>
            </w:r>
            <w:r w:rsidRPr="00CA2221">
              <w:t>committees</w:t>
            </w:r>
          </w:p>
          <w:p w:rsidR="00000000" w:rsidRPr="00CA2221" w:rsidP="00CA2221">
            <w:pPr>
              <w:pStyle w:val="ListBullet"/>
            </w:pPr>
            <w:r w:rsidRPr="00CA2221">
              <w:t>workplace free of culturally insensitive literature, posters, signage</w:t>
            </w:r>
          </w:p>
          <w:p w:rsidR="00000000" w:rsidRPr="00CA2221" w:rsidP="00CA2221">
            <w:pPr>
              <w:pStyle w:val="ListBullet"/>
            </w:pPr>
            <w:r w:rsidRPr="00CA2221">
              <w:t>inclusion in decision-making</w:t>
            </w:r>
          </w:p>
        </w:tc>
      </w:tr>
    </w:tbl>
    <w:p w:rsidR="00412508" w:rsidP="00CA2221">
      <w:pPr>
        <w:pStyle w:val="BodyText"/>
      </w:pPr>
    </w:p>
    <w:p w:rsidR="00412508" w:rsidP="00CA2221">
      <w:pPr>
        <w:pStyle w:val="BodyText"/>
      </w:pPr>
    </w:p>
    <w:p w:rsidR="00000000" w:rsidRPr="00CA2221" w:rsidP="00CA2221">
      <w:pPr>
        <w:pStyle w:val="Heading1"/>
      </w:pPr>
      <w:bookmarkStart w:id="12" w:name="O_377859"/>
      <w:bookmarkEnd w:id="12"/>
      <w:r w:rsidRPr="00CA2221">
        <w:t>Unit Sector(s)</w:t>
      </w:r>
    </w:p>
    <w:p w:rsidR="00000000" w:rsidRPr="00CA2221" w:rsidP="00CA2221">
      <w:pPr>
        <w:pStyle w:val="BodyText"/>
      </w:pPr>
      <w:r w:rsidRPr="00CA2221">
        <w:t>Organisational administration and management</w:t>
      </w:r>
    </w:p>
    <w:p w:rsidR="00000000" w:rsidRPr="00CA2221" w:rsidP="00CA2221"/>
    <w:sectPr w:rsidSect="00CA2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508" w:rsidP="004125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8" w:rsidP="00CA22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2508" w:rsidP="00CA2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2508" w:rsidP="00CA2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21" w:rsidRPr="00412508" w:rsidP="004125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08" w:rsidRPr="002D2AF8" w:rsidP="00CA2221">
    <w:pPr>
      <w:pStyle w:val="Header"/>
      <w:framePr w:wrap="around"/>
    </w:pPr>
    <w:r>
      <w:fldChar w:fldCharType="begin"/>
    </w:r>
    <w:r>
      <w:instrText xml:space="preserve"> TITLE   \* MERGEFORMAT </w:instrText>
    </w:r>
    <w:r>
      <w:fldChar w:fldCharType="separate"/>
    </w:r>
    <w:r>
      <w:t>CSCORG304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12508" w:rsidP="00CA2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4A5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221"/>
    <w:pPr>
      <w:spacing w:before="360" w:after="60"/>
      <w:outlineLvl w:val="0"/>
    </w:pPr>
    <w:rPr>
      <w:sz w:val="32"/>
    </w:rPr>
  </w:style>
  <w:style w:type="paragraph" w:styleId="Heading2">
    <w:name w:val="heading 2"/>
    <w:basedOn w:val="HeadingBase"/>
    <w:next w:val="BodyText"/>
    <w:link w:val="Heading2Char"/>
    <w:qFormat/>
    <w:rsid w:val="00CA2221"/>
    <w:pPr>
      <w:keepLines/>
      <w:spacing w:before="240" w:after="120"/>
      <w:outlineLvl w:val="1"/>
    </w:pPr>
    <w:rPr>
      <w:sz w:val="28"/>
      <w:szCs w:val="40"/>
    </w:rPr>
  </w:style>
  <w:style w:type="paragraph" w:styleId="Heading3">
    <w:name w:val="heading 3"/>
    <w:basedOn w:val="HeadingBase"/>
    <w:next w:val="BodyText"/>
    <w:link w:val="Heading3Char"/>
    <w:qFormat/>
    <w:rsid w:val="00CA2221"/>
    <w:pPr>
      <w:spacing w:before="180" w:after="120"/>
      <w:outlineLvl w:val="2"/>
    </w:pPr>
    <w:rPr>
      <w:spacing w:val="-10"/>
      <w:kern w:val="32"/>
    </w:rPr>
  </w:style>
  <w:style w:type="paragraph" w:styleId="Heading4">
    <w:name w:val="heading 4"/>
    <w:basedOn w:val="HeadingBase"/>
    <w:next w:val="BodyText"/>
    <w:link w:val="Heading4Char"/>
    <w:qFormat/>
    <w:rsid w:val="00CA2221"/>
    <w:pPr>
      <w:spacing w:before="160" w:after="120"/>
      <w:outlineLvl w:val="3"/>
    </w:pPr>
    <w:rPr>
      <w:sz w:val="22"/>
    </w:rPr>
  </w:style>
  <w:style w:type="paragraph" w:styleId="Heading5">
    <w:name w:val="heading 5"/>
    <w:basedOn w:val="HeadingBase"/>
    <w:next w:val="Normal"/>
    <w:link w:val="Heading5Char"/>
    <w:qFormat/>
    <w:rsid w:val="00CA2221"/>
    <w:pPr>
      <w:spacing w:before="80"/>
      <w:outlineLvl w:val="4"/>
    </w:pPr>
    <w:rPr>
      <w:color w:val="918585"/>
      <w:sz w:val="20"/>
    </w:rPr>
  </w:style>
  <w:style w:type="paragraph" w:styleId="Heading6">
    <w:name w:val="heading 6"/>
    <w:basedOn w:val="HeadingBase"/>
    <w:next w:val="Normal"/>
    <w:link w:val="Heading6Char"/>
    <w:qFormat/>
    <w:rsid w:val="00CA2221"/>
    <w:pPr>
      <w:spacing w:before="60"/>
      <w:outlineLvl w:val="5"/>
    </w:pPr>
    <w:rPr>
      <w:color w:val="918585"/>
      <w:sz w:val="20"/>
    </w:rPr>
  </w:style>
  <w:style w:type="paragraph" w:styleId="Heading7">
    <w:name w:val="heading 7"/>
    <w:basedOn w:val="Normal"/>
    <w:next w:val="Normal"/>
    <w:link w:val="Heading7Char"/>
    <w:qFormat/>
    <w:rsid w:val="00CA2221"/>
    <w:pPr>
      <w:ind w:left="720"/>
      <w:outlineLvl w:val="6"/>
    </w:pPr>
    <w:rPr>
      <w:i/>
    </w:rPr>
  </w:style>
  <w:style w:type="paragraph" w:styleId="Heading8">
    <w:name w:val="heading 8"/>
    <w:basedOn w:val="Normal"/>
    <w:next w:val="Normal"/>
    <w:link w:val="Heading8Char"/>
    <w:qFormat/>
    <w:rsid w:val="00CA2221"/>
    <w:pPr>
      <w:ind w:left="720"/>
      <w:outlineLvl w:val="7"/>
    </w:pPr>
    <w:rPr>
      <w:i/>
    </w:rPr>
  </w:style>
  <w:style w:type="paragraph" w:styleId="Heading9">
    <w:name w:val="heading 9"/>
    <w:basedOn w:val="Normal"/>
    <w:next w:val="Normal"/>
    <w:link w:val="Heading9Char"/>
    <w:qFormat/>
    <w:rsid w:val="00CA2221"/>
    <w:pPr>
      <w:ind w:left="720"/>
      <w:outlineLvl w:val="8"/>
    </w:pPr>
    <w:rPr>
      <w:i/>
    </w:rPr>
  </w:style>
  <w:style w:type="character" w:default="1" w:styleId="DefaultParagraphFont">
    <w:name w:val="Default Paragraph Font"/>
    <w:uiPriority w:val="1"/>
    <w:unhideWhenUsed/>
    <w:rsid w:val="00CA2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221"/>
  </w:style>
  <w:style w:type="character" w:customStyle="1" w:styleId="Heading1Char">
    <w:name w:val="Heading 1 Char"/>
    <w:basedOn w:val="DefaultParagraphFont"/>
    <w:link w:val="Heading1"/>
    <w:rsid w:val="00CA2221"/>
    <w:rPr>
      <w:rFonts w:ascii="Times New Roman" w:eastAsia="Times New Roman" w:hAnsi="Times New Roman" w:cs="Times New Roman"/>
      <w:b/>
      <w:sz w:val="32"/>
      <w:szCs w:val="20"/>
      <w:lang w:eastAsia="en-US"/>
    </w:rPr>
  </w:style>
  <w:style w:type="paragraph" w:styleId="BodyText">
    <w:name w:val="Body Text"/>
    <w:basedOn w:val="Normal"/>
    <w:link w:val="BodyTextChar"/>
    <w:rsid w:val="00CA2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221"/>
    <w:rPr>
      <w:rFonts w:ascii="Times New Roman" w:eastAsia="Times New Roman" w:hAnsi="Times New Roman" w:cs="Times New Roman"/>
      <w:sz w:val="24"/>
      <w:lang w:eastAsia="en-US"/>
    </w:rPr>
  </w:style>
  <w:style w:type="paragraph" w:styleId="Footer">
    <w:name w:val="footer"/>
    <w:basedOn w:val="Normal"/>
    <w:link w:val="FooterChar"/>
    <w:rsid w:val="00CA2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221"/>
    <w:rPr>
      <w:rFonts w:ascii="Times New Roman" w:eastAsia="Times New Roman" w:hAnsi="Times New Roman" w:cs="Times New Roman"/>
      <w:sz w:val="16"/>
      <w:lang w:eastAsia="en-US"/>
    </w:rPr>
  </w:style>
  <w:style w:type="paragraph" w:styleId="List">
    <w:name w:val="List"/>
    <w:basedOn w:val="BodyText"/>
    <w:next w:val="BodyText"/>
    <w:rsid w:val="00CA2221"/>
    <w:pPr>
      <w:tabs>
        <w:tab w:val="left" w:pos="340"/>
      </w:tabs>
      <w:spacing w:before="60" w:after="60"/>
      <w:ind w:left="340" w:hanging="340"/>
    </w:pPr>
  </w:style>
  <w:style w:type="paragraph" w:styleId="ListBullet">
    <w:name w:val="List Bullet"/>
    <w:basedOn w:val="List"/>
    <w:rsid w:val="00CA2221"/>
    <w:pPr>
      <w:numPr>
        <w:numId w:val="12"/>
      </w:numPr>
      <w:tabs>
        <w:tab w:val="clear" w:pos="340"/>
      </w:tabs>
      <w:spacing w:before="40" w:after="40"/>
    </w:pPr>
  </w:style>
  <w:style w:type="character" w:customStyle="1" w:styleId="SpecialBold">
    <w:name w:val="Special Bold"/>
    <w:basedOn w:val="DefaultParagraphFont"/>
    <w:rsid w:val="00CA2221"/>
    <w:rPr>
      <w:b/>
      <w:spacing w:val="0"/>
    </w:rPr>
  </w:style>
  <w:style w:type="character" w:styleId="Emphasis">
    <w:name w:val="Emphasis"/>
    <w:basedOn w:val="DefaultParagraphFont"/>
    <w:qFormat/>
    <w:rsid w:val="00CA2221"/>
    <w:rPr>
      <w:i/>
    </w:rPr>
  </w:style>
  <w:style w:type="paragraph" w:customStyle="1" w:styleId="SuperHeading">
    <w:name w:val="SuperHeading"/>
    <w:basedOn w:val="Normal"/>
    <w:rsid w:val="00CA2221"/>
    <w:pPr>
      <w:spacing w:before="240" w:after="120"/>
      <w:outlineLvl w:val="0"/>
    </w:pPr>
    <w:rPr>
      <w:rFonts w:ascii="Times New Roman" w:hAnsi="Times New Roman"/>
      <w:b/>
      <w:sz w:val="28"/>
    </w:rPr>
  </w:style>
  <w:style w:type="paragraph" w:customStyle="1" w:styleId="AllowPageBreak">
    <w:name w:val="AllowPageBreak"/>
    <w:rsid w:val="00CA2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2221"/>
    <w:rPr>
      <w:b/>
      <w:i/>
      <w:u w:val="none"/>
    </w:rPr>
  </w:style>
  <w:style w:type="character" w:customStyle="1" w:styleId="Heading2Char">
    <w:name w:val="Heading 2 Char"/>
    <w:basedOn w:val="DefaultParagraphFont"/>
    <w:link w:val="Heading2"/>
    <w:rsid w:val="00CA2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221"/>
    <w:rPr>
      <w:rFonts w:ascii="Courier New" w:eastAsia="Times New Roman" w:hAnsi="Courier New" w:cs="Times New Roman"/>
      <w:i/>
      <w:szCs w:val="20"/>
      <w:lang w:eastAsia="en-US"/>
    </w:rPr>
  </w:style>
  <w:style w:type="paragraph" w:customStyle="1" w:styleId="HeadingBase">
    <w:name w:val="Heading Base"/>
    <w:rsid w:val="00CA2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221"/>
    <w:pPr>
      <w:tabs>
        <w:tab w:val="right" w:leader="dot" w:pos="9072"/>
      </w:tabs>
      <w:ind w:left="567"/>
    </w:pPr>
    <w:rPr>
      <w:szCs w:val="22"/>
    </w:rPr>
  </w:style>
  <w:style w:type="paragraph" w:customStyle="1" w:styleId="TOCBase">
    <w:name w:val="TOC Base"/>
    <w:rsid w:val="00CA2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221"/>
    <w:pPr>
      <w:tabs>
        <w:tab w:val="right" w:leader="dot" w:pos="9072"/>
      </w:tabs>
      <w:spacing w:before="40" w:after="40"/>
      <w:ind w:left="284"/>
    </w:pPr>
    <w:rPr>
      <w:rFonts w:ascii="Times New Roman" w:hAnsi="Times New Roman"/>
    </w:rPr>
  </w:style>
  <w:style w:type="paragraph" w:styleId="TOC1">
    <w:name w:val="toc 1"/>
    <w:basedOn w:val="TOCBase"/>
    <w:next w:val="Normal"/>
    <w:rsid w:val="00CA2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221"/>
    <w:pPr>
      <w:spacing w:before="5040"/>
      <w:jc w:val="center"/>
    </w:pPr>
    <w:rPr>
      <w:sz w:val="48"/>
      <w:szCs w:val="72"/>
      <w:lang w:val="en-US"/>
    </w:rPr>
  </w:style>
  <w:style w:type="character" w:customStyle="1" w:styleId="TitleChar">
    <w:name w:val="Title Char"/>
    <w:basedOn w:val="DefaultParagraphFont"/>
    <w:link w:val="Title"/>
    <w:rsid w:val="00CA2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221"/>
    <w:pPr>
      <w:tabs>
        <w:tab w:val="left" w:pos="3600"/>
        <w:tab w:val="left" w:pos="3958"/>
      </w:tabs>
    </w:pPr>
  </w:style>
  <w:style w:type="paragraph" w:customStyle="1" w:styleId="Note">
    <w:name w:val="Note"/>
    <w:basedOn w:val="BodyText"/>
    <w:rsid w:val="00CA2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221"/>
    <w:pPr>
      <w:framePr w:wrap="auto" w:hAnchor="text" w:y="6049"/>
    </w:pPr>
    <w:rPr>
      <w:color w:val="000000"/>
      <w:sz w:val="40"/>
    </w:rPr>
  </w:style>
  <w:style w:type="paragraph" w:customStyle="1" w:styleId="TOCTitle">
    <w:name w:val="TOCTitle"/>
    <w:basedOn w:val="Heading1"/>
    <w:rsid w:val="00CA2221"/>
    <w:pPr>
      <w:spacing w:after="240"/>
      <w:jc w:val="center"/>
      <w:outlineLvl w:val="9"/>
    </w:pPr>
    <w:rPr>
      <w:caps/>
    </w:rPr>
  </w:style>
  <w:style w:type="paragraph" w:customStyle="1" w:styleId="Version">
    <w:name w:val="Version"/>
    <w:rsid w:val="00CA22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221"/>
    <w:pPr>
      <w:numPr>
        <w:numId w:val="13"/>
      </w:numPr>
      <w:tabs>
        <w:tab w:val="clear" w:pos="680"/>
      </w:tabs>
    </w:pPr>
  </w:style>
  <w:style w:type="paragraph" w:styleId="Index1">
    <w:name w:val="index 1"/>
    <w:basedOn w:val="Normal"/>
    <w:next w:val="Normal"/>
    <w:semiHidden/>
    <w:rsid w:val="00CA2221"/>
    <w:pPr>
      <w:keepNext w:val="0"/>
      <w:tabs>
        <w:tab w:val="right" w:pos="4176"/>
      </w:tabs>
      <w:ind w:left="198" w:hanging="198"/>
    </w:pPr>
    <w:rPr>
      <w:rFonts w:ascii="Garamond" w:hAnsi="Garamond"/>
    </w:rPr>
  </w:style>
  <w:style w:type="paragraph" w:styleId="IndexHeading">
    <w:name w:val="index heading"/>
    <w:basedOn w:val="Normal"/>
    <w:next w:val="Index1"/>
    <w:semiHidden/>
    <w:rsid w:val="00CA2221"/>
    <w:pPr>
      <w:spacing w:before="120" w:after="120"/>
    </w:pPr>
    <w:rPr>
      <w:rFonts w:ascii="Arial" w:hAnsi="Arial"/>
      <w:b/>
      <w:color w:val="918585"/>
      <w:sz w:val="24"/>
    </w:rPr>
  </w:style>
  <w:style w:type="paragraph" w:styleId="Header">
    <w:name w:val="header"/>
    <w:basedOn w:val="Normal"/>
    <w:link w:val="HeaderChar"/>
    <w:rsid w:val="00CA2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221"/>
    <w:rPr>
      <w:rFonts w:ascii="Times New Roman" w:eastAsia="Times New Roman" w:hAnsi="Times New Roman" w:cs="Times New Roman"/>
      <w:sz w:val="16"/>
      <w:szCs w:val="20"/>
      <w:lang w:val="en-GB" w:eastAsia="en-US"/>
    </w:rPr>
  </w:style>
  <w:style w:type="paragraph" w:customStyle="1" w:styleId="Chapter">
    <w:name w:val="Chapter"/>
    <w:basedOn w:val="Normal"/>
    <w:rsid w:val="00CA2221"/>
    <w:pPr>
      <w:spacing w:before="240"/>
    </w:pPr>
    <w:rPr>
      <w:rFonts w:ascii="Times New Roman" w:hAnsi="Times New Roman"/>
      <w:smallCaps/>
      <w:spacing w:val="80"/>
      <w:sz w:val="28"/>
    </w:rPr>
  </w:style>
  <w:style w:type="paragraph" w:customStyle="1" w:styleId="InChapter">
    <w:name w:val="InChapter"/>
    <w:basedOn w:val="Heading3"/>
    <w:rsid w:val="00CA2221"/>
    <w:pPr>
      <w:spacing w:after="240"/>
      <w:outlineLvl w:val="9"/>
    </w:pPr>
    <w:rPr>
      <w:noProof/>
    </w:rPr>
  </w:style>
  <w:style w:type="paragraph" w:styleId="Index2">
    <w:name w:val="index 2"/>
    <w:basedOn w:val="Normal"/>
    <w:next w:val="Normal"/>
    <w:semiHidden/>
    <w:rsid w:val="00CA2221"/>
    <w:pPr>
      <w:tabs>
        <w:tab w:val="right" w:pos="4176"/>
      </w:tabs>
      <w:ind w:left="568" w:hanging="284"/>
    </w:pPr>
    <w:rPr>
      <w:rFonts w:ascii="Garamond" w:hAnsi="Garamond"/>
    </w:rPr>
  </w:style>
  <w:style w:type="paragraph" w:customStyle="1" w:styleId="Byline">
    <w:name w:val="Byline"/>
    <w:rsid w:val="00CA2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221"/>
    <w:pPr>
      <w:tabs>
        <w:tab w:val="clear" w:pos="3600"/>
        <w:tab w:val="clear" w:pos="3958"/>
      </w:tabs>
      <w:jc w:val="right"/>
    </w:pPr>
  </w:style>
  <w:style w:type="paragraph" w:styleId="Caption">
    <w:name w:val="caption"/>
    <w:basedOn w:val="BodyText"/>
    <w:next w:val="Normal"/>
    <w:qFormat/>
    <w:rsid w:val="00CA2221"/>
    <w:pPr>
      <w:framePr w:w="2268" w:hSpace="181" w:vSpace="181" w:wrap="around" w:vAnchor="text" w:hAnchor="page" w:x="1135" w:y="285" w:anchorLock="1"/>
    </w:pPr>
    <w:rPr>
      <w:i/>
    </w:rPr>
  </w:style>
  <w:style w:type="paragraph" w:customStyle="1" w:styleId="MiniTOCTitle">
    <w:name w:val="MiniTOCTitle"/>
    <w:basedOn w:val="Heading4"/>
    <w:rsid w:val="00CA2221"/>
    <w:pPr>
      <w:spacing w:before="240"/>
      <w:outlineLvl w:val="9"/>
    </w:pPr>
    <w:rPr>
      <w:noProof/>
      <w:sz w:val="24"/>
    </w:rPr>
  </w:style>
  <w:style w:type="paragraph" w:customStyle="1" w:styleId="MiniTOCItem">
    <w:name w:val="MiniTOCItem"/>
    <w:basedOn w:val="ListBullet"/>
    <w:rsid w:val="00CA2221"/>
    <w:pPr>
      <w:numPr>
        <w:numId w:val="0"/>
      </w:numPr>
      <w:tabs>
        <w:tab w:val="right" w:leader="dot" w:pos="6521"/>
      </w:tabs>
      <w:spacing w:before="0" w:after="0"/>
    </w:pPr>
  </w:style>
  <w:style w:type="paragraph" w:customStyle="1" w:styleId="TOFTitle">
    <w:name w:val="TOFTitle"/>
    <w:basedOn w:val="TOCTitle"/>
    <w:rsid w:val="00CA2221"/>
  </w:style>
  <w:style w:type="paragraph" w:styleId="TableofFigures">
    <w:name w:val="table of figures"/>
    <w:basedOn w:val="Normal"/>
    <w:next w:val="Normal"/>
    <w:semiHidden/>
    <w:rsid w:val="00CA2221"/>
    <w:pPr>
      <w:tabs>
        <w:tab w:val="right" w:leader="dot" w:pos="9072"/>
      </w:tabs>
      <w:ind w:left="970" w:hanging="403"/>
    </w:pPr>
    <w:rPr>
      <w:rFonts w:ascii="Times New Roman" w:hAnsi="Times New Roman"/>
      <w:b/>
    </w:rPr>
  </w:style>
  <w:style w:type="paragraph" w:styleId="ListNumber">
    <w:name w:val="List Number"/>
    <w:basedOn w:val="List"/>
    <w:rsid w:val="00CA2221"/>
    <w:pPr>
      <w:numPr>
        <w:numId w:val="10"/>
      </w:numPr>
    </w:pPr>
  </w:style>
  <w:style w:type="character" w:customStyle="1" w:styleId="WingdingSymbols">
    <w:name w:val="Wingding Symbols"/>
    <w:rsid w:val="00CA2221"/>
    <w:rPr>
      <w:rFonts w:ascii="Wingdings" w:hAnsi="Wingdings"/>
    </w:rPr>
  </w:style>
  <w:style w:type="paragraph" w:customStyle="1" w:styleId="TableHeading">
    <w:name w:val="Table Heading"/>
    <w:basedOn w:val="HeadingBase"/>
    <w:rsid w:val="00CA2221"/>
    <w:pPr>
      <w:keepLines/>
      <w:pBdr>
        <w:bottom w:val="single" w:sz="6" w:space="1" w:color="918585"/>
      </w:pBdr>
      <w:spacing w:before="240"/>
    </w:pPr>
  </w:style>
  <w:style w:type="character" w:customStyle="1" w:styleId="HotSpot">
    <w:name w:val="HotSpot"/>
    <w:rsid w:val="00CA2221"/>
    <w:rPr>
      <w:color w:val="0033CC"/>
      <w:u w:val="none"/>
    </w:rPr>
  </w:style>
  <w:style w:type="paragraph" w:customStyle="1" w:styleId="BodyTextRight">
    <w:name w:val="Body Text Right"/>
    <w:basedOn w:val="BodyText"/>
    <w:rsid w:val="00CA2221"/>
    <w:pPr>
      <w:spacing w:before="0" w:after="0"/>
      <w:jc w:val="right"/>
    </w:pPr>
  </w:style>
  <w:style w:type="paragraph" w:styleId="Index3">
    <w:name w:val="index 3"/>
    <w:basedOn w:val="ListNumber2"/>
    <w:next w:val="Normal"/>
    <w:semiHidden/>
    <w:rsid w:val="00CA2221"/>
    <w:pPr>
      <w:numPr>
        <w:numId w:val="0"/>
      </w:numPr>
      <w:tabs>
        <w:tab w:val="right" w:leader="dot" w:pos="4176"/>
      </w:tabs>
    </w:pPr>
  </w:style>
  <w:style w:type="paragraph" w:styleId="ListNumber2">
    <w:name w:val="List Number 2"/>
    <w:basedOn w:val="List2"/>
    <w:rsid w:val="00CA2221"/>
    <w:pPr>
      <w:numPr>
        <w:numId w:val="9"/>
      </w:numPr>
      <w:tabs>
        <w:tab w:val="clear" w:pos="1060"/>
      </w:tabs>
    </w:pPr>
  </w:style>
  <w:style w:type="paragraph" w:customStyle="1" w:styleId="MarginNote">
    <w:name w:val="Margin Note"/>
    <w:basedOn w:val="BodyText"/>
    <w:rsid w:val="00CA2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221"/>
    <w:rPr>
      <w:sz w:val="32"/>
    </w:rPr>
  </w:style>
  <w:style w:type="paragraph" w:customStyle="1" w:styleId="HeadingProcedure">
    <w:name w:val="Heading Procedure"/>
    <w:basedOn w:val="HeadingBase"/>
    <w:next w:val="Normal"/>
    <w:rsid w:val="00CA2221"/>
    <w:pPr>
      <w:tabs>
        <w:tab w:val="left" w:pos="0"/>
      </w:tabs>
      <w:spacing w:before="120" w:after="60"/>
    </w:pPr>
    <w:rPr>
      <w:i/>
      <w:color w:val="918585"/>
      <w:sz w:val="22"/>
    </w:rPr>
  </w:style>
  <w:style w:type="paragraph" w:customStyle="1" w:styleId="TableBodyText">
    <w:name w:val="Table Body Text"/>
    <w:basedOn w:val="BodyText"/>
    <w:rsid w:val="00CA2221"/>
    <w:pPr>
      <w:spacing w:before="60" w:after="60"/>
    </w:pPr>
  </w:style>
  <w:style w:type="paragraph" w:styleId="ListContinue">
    <w:name w:val="List Continue"/>
    <w:basedOn w:val="List"/>
    <w:rsid w:val="00CA2221"/>
    <w:pPr>
      <w:ind w:firstLine="0"/>
    </w:pPr>
  </w:style>
  <w:style w:type="paragraph" w:customStyle="1" w:styleId="ListNote">
    <w:name w:val="List Note"/>
    <w:basedOn w:val="List"/>
    <w:rsid w:val="00CA2221"/>
    <w:pPr>
      <w:pBdr>
        <w:top w:val="single" w:sz="6" w:space="2" w:color="918585"/>
        <w:bottom w:val="single" w:sz="6" w:space="2" w:color="918585"/>
      </w:pBdr>
      <w:tabs>
        <w:tab w:val="left" w:pos="1021"/>
      </w:tabs>
      <w:ind w:firstLine="0"/>
    </w:pPr>
  </w:style>
  <w:style w:type="paragraph" w:customStyle="1" w:styleId="Warning">
    <w:name w:val="Warning"/>
    <w:basedOn w:val="BodyText"/>
    <w:rsid w:val="00CA2221"/>
    <w:pPr>
      <w:shd w:val="clear" w:color="auto" w:fill="D9D9D9"/>
      <w:tabs>
        <w:tab w:val="left" w:pos="992"/>
      </w:tabs>
      <w:ind w:left="119" w:right="119"/>
    </w:pPr>
    <w:rPr>
      <w:sz w:val="20"/>
    </w:rPr>
  </w:style>
  <w:style w:type="paragraph" w:customStyle="1" w:styleId="MarginIcons">
    <w:name w:val="Margin Icons"/>
    <w:basedOn w:val="BodyText"/>
    <w:rsid w:val="00CA2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221"/>
    <w:rPr>
      <w:rFonts w:ascii="Courier New" w:hAnsi="Courier New"/>
    </w:rPr>
  </w:style>
  <w:style w:type="paragraph" w:customStyle="1" w:styleId="NoteBullet">
    <w:name w:val="Note Bullet"/>
    <w:basedOn w:val="Note"/>
    <w:rsid w:val="00CA2221"/>
    <w:pPr>
      <w:tabs>
        <w:tab w:val="clear" w:pos="680"/>
      </w:tabs>
      <w:spacing w:before="60" w:after="60"/>
    </w:pPr>
  </w:style>
  <w:style w:type="paragraph" w:customStyle="1" w:styleId="SubHeading2">
    <w:name w:val="SubHeading2"/>
    <w:basedOn w:val="HeadingBase"/>
    <w:rsid w:val="00CA2221"/>
    <w:pPr>
      <w:spacing w:before="240" w:after="60"/>
    </w:pPr>
    <w:rPr>
      <w:sz w:val="20"/>
    </w:rPr>
  </w:style>
  <w:style w:type="paragraph" w:customStyle="1" w:styleId="SubHeading1">
    <w:name w:val="SubHeading1"/>
    <w:basedOn w:val="HeadingBase"/>
    <w:rsid w:val="00CA2221"/>
    <w:pPr>
      <w:spacing w:before="240" w:after="60"/>
    </w:pPr>
    <w:rPr>
      <w:color w:val="918585"/>
      <w:sz w:val="22"/>
    </w:rPr>
  </w:style>
  <w:style w:type="paragraph" w:customStyle="1" w:styleId="SideHeading">
    <w:name w:val="Side Heading"/>
    <w:basedOn w:val="HeadingBase"/>
    <w:rsid w:val="00CA2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221"/>
    <w:pPr>
      <w:tabs>
        <w:tab w:val="num" w:pos="360"/>
      </w:tabs>
    </w:pPr>
  </w:style>
  <w:style w:type="paragraph" w:styleId="PlainText">
    <w:name w:val="Plain Text"/>
    <w:basedOn w:val="Normal"/>
    <w:link w:val="PlainTextChar"/>
    <w:rsid w:val="00CA2221"/>
    <w:rPr>
      <w:sz w:val="20"/>
    </w:rPr>
  </w:style>
  <w:style w:type="character" w:customStyle="1" w:styleId="PlainTextChar">
    <w:name w:val="Plain Text Char"/>
    <w:basedOn w:val="DefaultParagraphFont"/>
    <w:link w:val="PlainText"/>
    <w:rsid w:val="00CA2221"/>
    <w:rPr>
      <w:rFonts w:ascii="Courier New" w:eastAsia="Times New Roman" w:hAnsi="Courier New" w:cs="Times New Roman"/>
      <w:sz w:val="20"/>
      <w:szCs w:val="20"/>
      <w:lang w:eastAsia="en-US"/>
    </w:rPr>
  </w:style>
  <w:style w:type="character" w:customStyle="1" w:styleId="MenuOption">
    <w:name w:val="Menu Option"/>
    <w:basedOn w:val="DefaultParagraphFont"/>
    <w:rsid w:val="00CA2221"/>
    <w:rPr>
      <w:b/>
      <w:smallCaps/>
    </w:rPr>
  </w:style>
  <w:style w:type="paragraph" w:customStyle="1" w:styleId="TableListNumber">
    <w:name w:val="Table List Number"/>
    <w:basedOn w:val="ListNumber"/>
    <w:rsid w:val="00CA2221"/>
    <w:pPr>
      <w:numPr>
        <w:numId w:val="0"/>
      </w:numPr>
    </w:pPr>
  </w:style>
  <w:style w:type="paragraph" w:styleId="TOC4">
    <w:name w:val="toc 4"/>
    <w:basedOn w:val="TOCBase"/>
    <w:next w:val="Normal"/>
    <w:semiHidden/>
    <w:rsid w:val="00CA2221"/>
    <w:pPr>
      <w:tabs>
        <w:tab w:val="right" w:leader="dot" w:pos="9071"/>
      </w:tabs>
      <w:ind w:left="1701"/>
    </w:pPr>
  </w:style>
  <w:style w:type="paragraph" w:customStyle="1" w:styleId="ListAlpha">
    <w:name w:val="List Alpha"/>
    <w:basedOn w:val="List"/>
    <w:rsid w:val="00CA2221"/>
    <w:pPr>
      <w:numPr>
        <w:numId w:val="8"/>
      </w:numPr>
    </w:pPr>
  </w:style>
  <w:style w:type="paragraph" w:customStyle="1" w:styleId="ListAlpha2">
    <w:name w:val="List Alpha 2"/>
    <w:basedOn w:val="List2"/>
    <w:rsid w:val="00CA2221"/>
    <w:pPr>
      <w:numPr>
        <w:numId w:val="7"/>
      </w:numPr>
    </w:pPr>
  </w:style>
  <w:style w:type="paragraph" w:styleId="List2">
    <w:name w:val="List 2"/>
    <w:basedOn w:val="BodyText"/>
    <w:rsid w:val="00CA2221"/>
    <w:pPr>
      <w:tabs>
        <w:tab w:val="left" w:pos="680"/>
      </w:tabs>
      <w:spacing w:before="60" w:after="60"/>
      <w:ind w:left="680" w:hanging="340"/>
    </w:pPr>
  </w:style>
  <w:style w:type="paragraph" w:styleId="List3">
    <w:name w:val="List 3"/>
    <w:basedOn w:val="BodyText"/>
    <w:rsid w:val="00CA2221"/>
    <w:pPr>
      <w:tabs>
        <w:tab w:val="left" w:pos="1021"/>
      </w:tabs>
      <w:spacing w:before="60" w:after="60"/>
      <w:ind w:left="1020" w:hanging="340"/>
    </w:pPr>
  </w:style>
  <w:style w:type="paragraph" w:styleId="List4">
    <w:name w:val="List 4"/>
    <w:basedOn w:val="BodyText"/>
    <w:rsid w:val="00CA2221"/>
    <w:pPr>
      <w:tabs>
        <w:tab w:val="left" w:pos="1361"/>
      </w:tabs>
      <w:spacing w:before="60" w:after="60"/>
      <w:ind w:left="1361" w:hanging="340"/>
    </w:pPr>
  </w:style>
  <w:style w:type="paragraph" w:styleId="List5">
    <w:name w:val="List 5"/>
    <w:basedOn w:val="BodyText"/>
    <w:rsid w:val="00CA2221"/>
    <w:pPr>
      <w:tabs>
        <w:tab w:val="left" w:pos="1701"/>
      </w:tabs>
      <w:spacing w:before="60" w:after="60"/>
      <w:ind w:left="1701" w:hanging="340"/>
    </w:pPr>
  </w:style>
  <w:style w:type="paragraph" w:styleId="ListBullet3">
    <w:name w:val="List Bullet 3"/>
    <w:basedOn w:val="List3"/>
    <w:rsid w:val="00CA2221"/>
    <w:pPr>
      <w:numPr>
        <w:numId w:val="14"/>
      </w:numPr>
      <w:tabs>
        <w:tab w:val="clear" w:pos="1021"/>
      </w:tabs>
      <w:ind w:left="1037" w:hanging="357"/>
    </w:pPr>
  </w:style>
  <w:style w:type="paragraph" w:styleId="ListBullet4">
    <w:name w:val="List Bullet 4"/>
    <w:basedOn w:val="List4"/>
    <w:rsid w:val="00CA2221"/>
    <w:pPr>
      <w:numPr>
        <w:numId w:val="2"/>
      </w:numPr>
    </w:pPr>
  </w:style>
  <w:style w:type="paragraph" w:styleId="ListBullet5">
    <w:name w:val="List Bullet 5"/>
    <w:basedOn w:val="List5"/>
    <w:rsid w:val="00CA2221"/>
    <w:pPr>
      <w:numPr>
        <w:numId w:val="3"/>
      </w:numPr>
    </w:pPr>
  </w:style>
  <w:style w:type="paragraph" w:styleId="ListContinue2">
    <w:name w:val="List Continue 2"/>
    <w:basedOn w:val="List2"/>
    <w:rsid w:val="00CA2221"/>
    <w:pPr>
      <w:ind w:firstLine="0"/>
    </w:pPr>
  </w:style>
  <w:style w:type="paragraph" w:styleId="ListContinue3">
    <w:name w:val="List Continue 3"/>
    <w:basedOn w:val="List3"/>
    <w:rsid w:val="00CA2221"/>
    <w:pPr>
      <w:ind w:left="1021" w:firstLine="0"/>
    </w:pPr>
  </w:style>
  <w:style w:type="paragraph" w:styleId="ListContinue4">
    <w:name w:val="List Continue 4"/>
    <w:basedOn w:val="List4"/>
    <w:rsid w:val="00CA2221"/>
    <w:pPr>
      <w:ind w:firstLine="0"/>
    </w:pPr>
  </w:style>
  <w:style w:type="paragraph" w:styleId="ListContinue5">
    <w:name w:val="List Continue 5"/>
    <w:basedOn w:val="List5"/>
    <w:rsid w:val="00CA2221"/>
    <w:pPr>
      <w:ind w:firstLine="0"/>
    </w:pPr>
  </w:style>
  <w:style w:type="paragraph" w:styleId="ListNumber3">
    <w:name w:val="List Number 3"/>
    <w:basedOn w:val="List3"/>
    <w:rsid w:val="00CA2221"/>
    <w:pPr>
      <w:numPr>
        <w:numId w:val="4"/>
      </w:numPr>
    </w:pPr>
  </w:style>
  <w:style w:type="paragraph" w:styleId="ListNumber4">
    <w:name w:val="List Number 4"/>
    <w:basedOn w:val="List4"/>
    <w:rsid w:val="00CA2221"/>
    <w:pPr>
      <w:numPr>
        <w:numId w:val="5"/>
      </w:numPr>
    </w:pPr>
  </w:style>
  <w:style w:type="paragraph" w:styleId="ListNumber5">
    <w:name w:val="List Number 5"/>
    <w:basedOn w:val="List5"/>
    <w:rsid w:val="00CA2221"/>
    <w:pPr>
      <w:numPr>
        <w:numId w:val="6"/>
      </w:numPr>
    </w:pPr>
  </w:style>
  <w:style w:type="paragraph" w:styleId="BlockText">
    <w:name w:val="Block Text"/>
    <w:basedOn w:val="Normal"/>
    <w:rsid w:val="00CA2221"/>
    <w:pPr>
      <w:spacing w:after="120"/>
      <w:ind w:left="1440" w:right="1440"/>
    </w:pPr>
  </w:style>
  <w:style w:type="character" w:customStyle="1" w:styleId="Subscript">
    <w:name w:val="Subscript"/>
    <w:basedOn w:val="DefaultParagraphFont"/>
    <w:rsid w:val="00CA2221"/>
    <w:rPr>
      <w:sz w:val="16"/>
      <w:vertAlign w:val="subscript"/>
    </w:rPr>
  </w:style>
  <w:style w:type="character" w:customStyle="1" w:styleId="Superscript">
    <w:name w:val="Superscript"/>
    <w:basedOn w:val="DefaultParagraphFont"/>
    <w:rsid w:val="00CA2221"/>
    <w:rPr>
      <w:sz w:val="16"/>
      <w:vertAlign w:val="superscript"/>
    </w:rPr>
  </w:style>
  <w:style w:type="character" w:customStyle="1" w:styleId="Symbols">
    <w:name w:val="Symbols"/>
    <w:basedOn w:val="DefaultParagraphFont"/>
    <w:rsid w:val="00CA2221"/>
    <w:rPr>
      <w:rFonts w:ascii="Symbol" w:hAnsi="Symbol"/>
    </w:rPr>
  </w:style>
  <w:style w:type="character" w:customStyle="1" w:styleId="MenuOptions">
    <w:name w:val="Menu Options"/>
    <w:basedOn w:val="DefaultParagraphFont"/>
    <w:rsid w:val="00CA2221"/>
    <w:rPr>
      <w:rFonts w:ascii="Arial Narrow" w:hAnsi="Arial Narrow"/>
      <w:smallCaps/>
    </w:rPr>
  </w:style>
  <w:style w:type="character" w:customStyle="1" w:styleId="Buttons">
    <w:name w:val="Buttons"/>
    <w:basedOn w:val="DefaultParagraphFont"/>
    <w:rsid w:val="00CA2221"/>
    <w:rPr>
      <w:b/>
    </w:rPr>
  </w:style>
  <w:style w:type="character" w:customStyle="1" w:styleId="Underlined">
    <w:name w:val="Underlined"/>
    <w:basedOn w:val="DefaultParagraphFont"/>
    <w:rsid w:val="00CA2221"/>
    <w:rPr>
      <w:u w:val="single"/>
    </w:rPr>
  </w:style>
  <w:style w:type="paragraph" w:customStyle="1" w:styleId="TableBodyTextRight">
    <w:name w:val="Table Body Text Right"/>
    <w:basedOn w:val="TableBodyText"/>
    <w:rsid w:val="00CA2221"/>
    <w:pPr>
      <w:widowControl w:val="0"/>
      <w:autoSpaceDE w:val="0"/>
      <w:autoSpaceDN w:val="0"/>
      <w:adjustRightInd w:val="0"/>
      <w:jc w:val="right"/>
    </w:pPr>
    <w:rPr>
      <w:rFonts w:cs="Arial"/>
      <w:szCs w:val="18"/>
    </w:rPr>
  </w:style>
  <w:style w:type="paragraph" w:customStyle="1" w:styleId="CopyrightText">
    <w:name w:val="Copyright Text"/>
    <w:basedOn w:val="BodyText"/>
    <w:rsid w:val="00CA2221"/>
    <w:rPr>
      <w:sz w:val="18"/>
    </w:rPr>
  </w:style>
  <w:style w:type="paragraph" w:customStyle="1" w:styleId="BodySmallRight">
    <w:name w:val="Body Small Right"/>
    <w:basedOn w:val="BodyTextRight"/>
    <w:rsid w:val="00CA2221"/>
    <w:rPr>
      <w:sz w:val="18"/>
      <w:szCs w:val="18"/>
    </w:rPr>
  </w:style>
  <w:style w:type="paragraph" w:customStyle="1" w:styleId="MarginEdition">
    <w:name w:val="Margin Edition"/>
    <w:basedOn w:val="MarginNote"/>
    <w:rsid w:val="00CA2221"/>
    <w:pPr>
      <w:spacing w:before="0" w:after="0"/>
    </w:pPr>
    <w:rPr>
      <w:rFonts w:ascii="Times New Roman" w:hAnsi="Times New Roman"/>
      <w:color w:val="999999"/>
    </w:rPr>
  </w:style>
  <w:style w:type="paragraph" w:customStyle="1" w:styleId="Spacer">
    <w:name w:val="Spacer"/>
    <w:basedOn w:val="Normal"/>
    <w:rsid w:val="00CA2221"/>
    <w:rPr>
      <w:sz w:val="2"/>
      <w:szCs w:val="2"/>
    </w:rPr>
  </w:style>
  <w:style w:type="character" w:customStyle="1" w:styleId="Small">
    <w:name w:val="Small"/>
    <w:basedOn w:val="DefaultParagraphFont"/>
    <w:rsid w:val="00CA2221"/>
    <w:rPr>
      <w:sz w:val="16"/>
    </w:rPr>
  </w:style>
  <w:style w:type="paragraph" w:customStyle="1" w:styleId="WideTable">
    <w:name w:val="Wide Table"/>
    <w:basedOn w:val="Normal"/>
    <w:rsid w:val="00CA2221"/>
    <w:pPr>
      <w:ind w:left="-1418"/>
    </w:pPr>
    <w:rPr>
      <w:sz w:val="2"/>
      <w:szCs w:val="2"/>
    </w:rPr>
  </w:style>
  <w:style w:type="character" w:styleId="PageNumber">
    <w:name w:val="page number"/>
    <w:basedOn w:val="DefaultParagraphFont"/>
    <w:rsid w:val="00CA2221"/>
  </w:style>
  <w:style w:type="paragraph" w:styleId="Quote">
    <w:name w:val="Quote"/>
    <w:basedOn w:val="Heading1"/>
    <w:link w:val="QuoteChar"/>
    <w:qFormat/>
    <w:rsid w:val="00CA2221"/>
    <w:rPr>
      <w:b w:val="0"/>
      <w:sz w:val="72"/>
      <w:szCs w:val="72"/>
      <w:lang w:val="en-NZ"/>
    </w:rPr>
  </w:style>
  <w:style w:type="character" w:customStyle="1" w:styleId="QuoteChar">
    <w:name w:val="Quote Char"/>
    <w:basedOn w:val="DefaultParagraphFont"/>
    <w:link w:val="Quote"/>
    <w:rsid w:val="00CA2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221"/>
    <w:pPr>
      <w:pageBreakBefore/>
    </w:pPr>
  </w:style>
  <w:style w:type="paragraph" w:customStyle="1" w:styleId="Border">
    <w:name w:val="Border"/>
    <w:basedOn w:val="Normal"/>
    <w:qFormat/>
    <w:rsid w:val="00CA2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221"/>
    <w:rPr>
      <w:b/>
      <w:bCs/>
      <w:i/>
      <w:iCs/>
      <w:color w:val="auto"/>
    </w:rPr>
  </w:style>
  <w:style w:type="paragraph" w:styleId="IntenseQuote">
    <w:name w:val="Intense Quote"/>
    <w:basedOn w:val="Normal"/>
    <w:next w:val="Normal"/>
    <w:link w:val="IntenseQuoteChar"/>
    <w:uiPriority w:val="30"/>
    <w:qFormat/>
    <w:rsid w:val="00CA2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221"/>
    <w:rPr>
      <w:smallCaps/>
      <w:color w:val="auto"/>
      <w:u w:val="single"/>
    </w:rPr>
  </w:style>
  <w:style w:type="character" w:styleId="IntenseReference">
    <w:name w:val="Intense Reference"/>
    <w:basedOn w:val="DefaultParagraphFont"/>
    <w:uiPriority w:val="32"/>
    <w:qFormat/>
    <w:rsid w:val="00CA2221"/>
    <w:rPr>
      <w:b/>
      <w:bCs/>
      <w:smallCaps/>
      <w:color w:val="auto"/>
      <w:spacing w:val="5"/>
      <w:u w:val="single"/>
    </w:rPr>
  </w:style>
  <w:style w:type="paragraph" w:customStyle="1" w:styleId="2ColumnHeading">
    <w:name w:val="2Column Heading"/>
    <w:basedOn w:val="BodyText"/>
    <w:qFormat/>
    <w:rsid w:val="00CA2221"/>
    <w:pPr>
      <w:spacing w:after="60"/>
      <w:ind w:left="-2268"/>
    </w:pPr>
    <w:rPr>
      <w:b/>
    </w:rPr>
  </w:style>
  <w:style w:type="paragraph" w:customStyle="1" w:styleId="Heading1TOC">
    <w:name w:val="Heading1 TOC"/>
    <w:basedOn w:val="Normal"/>
    <w:qFormat/>
    <w:rsid w:val="00CA2221"/>
    <w:pPr>
      <w:spacing w:before="240" w:after="120"/>
    </w:pPr>
    <w:rPr>
      <w:rFonts w:ascii="Times New Roman" w:hAnsi="Times New Roman"/>
      <w:b/>
      <w:sz w:val="32"/>
    </w:rPr>
  </w:style>
  <w:style w:type="paragraph" w:customStyle="1" w:styleId="Heading2TOC">
    <w:name w:val="Heading2 TOC"/>
    <w:basedOn w:val="Normal"/>
    <w:qFormat/>
    <w:rsid w:val="00CA2221"/>
    <w:pPr>
      <w:spacing w:before="240" w:after="60"/>
    </w:pPr>
    <w:rPr>
      <w:rFonts w:ascii="Times New Roman" w:hAnsi="Times New Roman"/>
      <w:b/>
      <w:sz w:val="28"/>
    </w:rPr>
  </w:style>
  <w:style w:type="character" w:customStyle="1" w:styleId="Underline">
    <w:name w:val="Underline"/>
    <w:basedOn w:val="DefaultParagraphFont"/>
    <w:qFormat/>
    <w:rsid w:val="00CA2221"/>
    <w:rPr>
      <w:u w:val="single"/>
    </w:rPr>
  </w:style>
  <w:style w:type="paragraph" w:styleId="BalloonText">
    <w:name w:val="Balloon Text"/>
    <w:basedOn w:val="Normal"/>
    <w:link w:val="BalloonTextChar"/>
    <w:rsid w:val="00CA2221"/>
    <w:rPr>
      <w:rFonts w:ascii="Tahoma" w:hAnsi="Tahoma" w:cs="Tahoma"/>
      <w:sz w:val="16"/>
      <w:szCs w:val="16"/>
    </w:rPr>
  </w:style>
  <w:style w:type="character" w:customStyle="1" w:styleId="BalloonTextChar">
    <w:name w:val="Balloon Text Char"/>
    <w:basedOn w:val="DefaultParagraphFont"/>
    <w:link w:val="BalloonText"/>
    <w:rsid w:val="00CA2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221"/>
    <w:rPr>
      <w:b/>
      <w:color w:val="660033"/>
      <w:spacing w:val="0"/>
    </w:rPr>
  </w:style>
  <w:style w:type="paragraph" w:customStyle="1" w:styleId="Nameditemlist">
    <w:name w:val="Named item list"/>
    <w:basedOn w:val="BodyText"/>
    <w:qFormat/>
    <w:rsid w:val="00CA22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7207</Characters>
  <Application>Microsoft Office Word</Application>
  <DocSecurity>0</DocSecurity>
  <Lines>228</Lines>
  <Paragraphs>125</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CSCORG304 Work effectively with culturally diverse offenders and colleagues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2012-10-05T06:05:00Z</dcterms:created>
  <dcterms:modified xsi:type="dcterms:W3CDTF">2012-10-05T06:05:00Z</dcterms:modified>
</cp:coreProperties>
</file>