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E5E" w:rsidP="00DC4E5E">
      <w:pPr>
        <w:pStyle w:val="Title"/>
      </w:pPr>
      <w:r>
        <w:fldChar w:fldCharType="begin"/>
      </w:r>
      <w:r>
        <w:instrText xml:space="preserve"> TITLE   \* MERGEFORMAT </w:instrText>
      </w:r>
      <w:r>
        <w:fldChar w:fldCharType="separate"/>
      </w:r>
      <w:r>
        <w:t>CSCOFM311 Supervise female offenders</w:t>
      </w:r>
      <w:r>
        <w:fldChar w:fldCharType="end"/>
      </w:r>
    </w:p>
    <w:p w:rsidR="00DC4E5E" w:rsidP="00DC4E5E">
      <w:pPr>
        <w:pStyle w:val="Version"/>
        <w:sectPr w:rsidSect="008C27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7EF" w:rsidP="008C27EF">
      <w:pPr>
        <w:pStyle w:val="SuperHeading"/>
      </w:pPr>
      <w:r w:rsidRPr="008C27EF">
        <w:t>CSCOFM311 Supervise female offenders</w:t>
      </w:r>
    </w:p>
    <w:p w:rsidR="00000000" w:rsidRPr="008C27EF" w:rsidP="008C27EF">
      <w:pPr>
        <w:pStyle w:val="Heading1"/>
      </w:pPr>
      <w:bookmarkStart w:id="1" w:name="O_376443"/>
      <w:bookmarkEnd w:id="1"/>
      <w:r w:rsidRPr="008C27EF">
        <w:t>Modification History</w:t>
      </w:r>
    </w:p>
    <w:p w:rsidR="00000000" w:rsidRPr="008C27EF" w:rsidP="008C27EF">
      <w:pPr>
        <w:pStyle w:val="BodyText"/>
      </w:pPr>
      <w:r w:rsidRPr="008C27EF">
        <w:t>CSCOFM311 Release 1:</w:t>
      </w:r>
      <w:r w:rsidRPr="008C27EF">
        <w:tab/>
        <w:t>Primary release.</w:t>
      </w:r>
    </w:p>
    <w:p w:rsidR="00000000" w:rsidRPr="008C27EF" w:rsidP="008C27EF">
      <w:pPr>
        <w:pStyle w:val="AllowPageBreak"/>
      </w:pPr>
    </w:p>
    <w:p w:rsidR="00000000" w:rsidRPr="008C27EF" w:rsidP="008C27EF">
      <w:pPr>
        <w:pStyle w:val="Heading1"/>
      </w:pPr>
      <w:bookmarkStart w:id="2" w:name="O_376444"/>
      <w:bookmarkEnd w:id="2"/>
      <w:r w:rsidRPr="008C27EF">
        <w:t>Unit Descriptor</w:t>
      </w:r>
    </w:p>
    <w:p w:rsidR="00DC4E5E" w:rsidP="008C27EF">
      <w:pPr>
        <w:pStyle w:val="BodyText"/>
      </w:pPr>
      <w:r w:rsidRPr="008C27EF">
        <w:t>This unit of competency describes the outcomes required to supervise female offenders in a correctional ser</w:t>
      </w:r>
      <w:r w:rsidRPr="008C27EF">
        <w:t>vices context.  It includes monitoring and assessing needs, concerns and behaviour while maintaining security and professional boundaries, identifying potential risks, reporting offender behaviour, and responding to needs specific to female offenders.</w:t>
      </w:r>
    </w:p>
    <w:p w:rsidR="00DC4E5E" w:rsidP="008C27EF">
      <w:pPr>
        <w:pStyle w:val="BodyText"/>
      </w:pPr>
    </w:p>
    <w:p w:rsidR="00000000" w:rsidRPr="008C27EF" w:rsidP="008C27EF">
      <w:pPr>
        <w:pStyle w:val="Heading1"/>
      </w:pPr>
      <w:bookmarkStart w:id="3" w:name="O_376445"/>
      <w:bookmarkEnd w:id="3"/>
      <w:r w:rsidRPr="008C27EF">
        <w:t>Application of the Unit</w:t>
      </w:r>
    </w:p>
    <w:p w:rsidR="00000000" w:rsidRPr="008C27EF" w:rsidP="008C27EF">
      <w:pPr>
        <w:pStyle w:val="BodyText"/>
      </w:pPr>
      <w:r w:rsidRPr="008C27EF">
        <w:t>This unit applies to correctional services staff working with female offenders in prisons, probation and parole and secure custodial centres. With contextualisation based on different organisation’s needs, it can apply</w:t>
      </w:r>
      <w:r w:rsidRPr="008C27EF">
        <w:t xml:space="preserve"> to workers in juvenile detention, immigration detention or other contexts where working with female detained persons is part of the work role.</w:t>
      </w:r>
    </w:p>
    <w:p w:rsidR="00000000" w:rsidRPr="008C27EF" w:rsidP="008C27EF">
      <w:pPr>
        <w:pStyle w:val="AllowPageBreak"/>
      </w:pPr>
    </w:p>
    <w:p w:rsidR="00000000" w:rsidRPr="008C27EF" w:rsidP="008C27EF">
      <w:pPr>
        <w:pStyle w:val="Heading1"/>
      </w:pPr>
      <w:bookmarkStart w:id="4" w:name="O_376446"/>
      <w:bookmarkEnd w:id="4"/>
      <w:r w:rsidRPr="008C27EF">
        <w:t>Licensing/Regulatory Information</w:t>
      </w:r>
    </w:p>
    <w:p w:rsidR="00000000" w:rsidRPr="008C27EF" w:rsidP="008C27EF">
      <w:pPr>
        <w:pStyle w:val="BodyText"/>
      </w:pPr>
      <w:r w:rsidRPr="008C27EF">
        <w:t>Not applicable.</w:t>
      </w:r>
    </w:p>
    <w:p w:rsidR="00000000" w:rsidRPr="008C27EF" w:rsidP="008C27EF">
      <w:pPr>
        <w:pStyle w:val="AllowPageBreak"/>
      </w:pPr>
    </w:p>
    <w:p w:rsidR="00000000" w:rsidRPr="008C27EF" w:rsidP="008C27EF">
      <w:pPr>
        <w:pStyle w:val="Heading1"/>
      </w:pPr>
      <w:bookmarkStart w:id="5" w:name="O_376447"/>
      <w:bookmarkEnd w:id="5"/>
      <w:r w:rsidRPr="008C27EF">
        <w:t>Pre-Requisites</w:t>
      </w:r>
    </w:p>
    <w:p w:rsidR="00000000" w:rsidRPr="008C27EF" w:rsidP="008C27EF">
      <w:pPr>
        <w:pStyle w:val="BodyText"/>
      </w:pPr>
      <w:r w:rsidRPr="008C27EF">
        <w:t>Not applicable.</w:t>
      </w:r>
    </w:p>
    <w:p w:rsidR="00000000" w:rsidRPr="008C27EF" w:rsidP="008C27EF">
      <w:pPr>
        <w:pStyle w:val="AllowPageBreak"/>
      </w:pPr>
    </w:p>
    <w:p w:rsidR="00000000" w:rsidRPr="008C27EF" w:rsidP="008C27EF">
      <w:pPr>
        <w:pStyle w:val="Heading1"/>
      </w:pPr>
      <w:bookmarkStart w:id="6" w:name="O_376448"/>
      <w:bookmarkEnd w:id="6"/>
      <w:r w:rsidRPr="008C27EF">
        <w:t>Employability Skills Information</w:t>
      </w:r>
    </w:p>
    <w:p w:rsidR="00000000" w:rsidRPr="008C27EF" w:rsidP="008C27EF">
      <w:pPr>
        <w:pStyle w:val="BodyText"/>
      </w:pPr>
      <w:r w:rsidRPr="008C27EF">
        <w:t>This unit contains employability skills.</w:t>
      </w:r>
    </w:p>
    <w:p w:rsidR="00000000" w:rsidRPr="008C27EF" w:rsidP="008C27EF">
      <w:pPr>
        <w:pStyle w:val="AllowPageBreak"/>
      </w:pPr>
    </w:p>
    <w:p w:rsidR="00000000" w:rsidRPr="008C27EF" w:rsidP="008C27EF">
      <w:pPr>
        <w:pStyle w:val="Heading1"/>
      </w:pPr>
      <w:bookmarkStart w:id="7" w:name="O_376449"/>
      <w:bookmarkEnd w:id="7"/>
      <w:r w:rsidRPr="008C27EF">
        <w:t>Elements and Performance Criteria Pre-Content</w:t>
      </w:r>
    </w:p>
    <w:tbl>
      <w:tblPr>
        <w:tblW w:w="0" w:type="auto"/>
        <w:tblLayout w:type="fixed"/>
        <w:tblCellMar>
          <w:left w:w="62" w:type="dxa"/>
          <w:right w:w="62" w:type="dxa"/>
        </w:tblCellMar>
        <w:tblLook w:val="0000"/>
      </w:tblPr>
      <w:tblGrid>
        <w:gridCol w:w="3048"/>
        <w:gridCol w:w="6086"/>
      </w:tblGrid>
      <w:tr w:rsidTr="008C27EF">
        <w:tblPrEx>
          <w:tblW w:w="0" w:type="auto"/>
          <w:tblLayout w:type="fixed"/>
          <w:tblCellMar>
            <w:left w:w="62" w:type="dxa"/>
            <w:right w:w="62" w:type="dxa"/>
          </w:tblCellMar>
          <w:tblLook w:val="0000"/>
        </w:tblPrEx>
        <w:tc>
          <w:tcPr>
            <w:tcW w:w="3048"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t>Elements describe the essential outcomes of a unit of competency.</w:t>
            </w:r>
          </w:p>
        </w:tc>
        <w:tc>
          <w:tcPr>
            <w:tcW w:w="6086" w:type="dxa"/>
            <w:tcBorders>
              <w:top w:val="nil"/>
              <w:left w:val="nil"/>
              <w:bottom w:val="nil"/>
              <w:right w:val="nil"/>
            </w:tcBorders>
            <w:tcMar>
              <w:top w:w="0" w:type="dxa"/>
              <w:left w:w="62" w:type="dxa"/>
              <w:bottom w:w="0" w:type="dxa"/>
              <w:right w:w="62" w:type="dxa"/>
            </w:tcMar>
          </w:tcPr>
          <w:p w:rsidR="00000000" w:rsidRPr="008C27EF" w:rsidP="008C27EF">
            <w:pPr>
              <w:pStyle w:val="BodyText"/>
            </w:pPr>
            <w:r w:rsidRPr="008C27EF">
              <w:t xml:space="preserve">Performance criteria describe the required performance needed to demonstrate achievement of the element. Where </w:t>
            </w:r>
            <w:r w:rsidRPr="008C27EF">
              <w:rPr>
                <w:rStyle w:val="BoldandItalics"/>
              </w:rPr>
              <w:t>bold italicised</w:t>
            </w:r>
            <w:r w:rsidRPr="008C27EF">
              <w:t xml:space="preserve"> text is used, further information is detailed in the required skills and knowledge and/or the range statement. Assessment of perf</w:t>
            </w:r>
            <w:r w:rsidRPr="008C27EF">
              <w:t>ormance is to be consistent with the evidence guide.</w:t>
            </w:r>
          </w:p>
        </w:tc>
      </w:tr>
    </w:tbl>
    <w:p w:rsidR="00DC4E5E" w:rsidP="008C27EF">
      <w:pPr>
        <w:pStyle w:val="BodyText"/>
      </w:pPr>
    </w:p>
    <w:p w:rsidR="00DC4E5E" w:rsidP="008C27EF">
      <w:pPr>
        <w:pStyle w:val="BodyText"/>
      </w:pPr>
    </w:p>
    <w:p w:rsidR="00000000" w:rsidRPr="008C27EF" w:rsidP="008C27EF">
      <w:pPr>
        <w:pStyle w:val="Heading1"/>
      </w:pPr>
      <w:bookmarkStart w:id="8" w:name="O_376450"/>
      <w:bookmarkEnd w:id="8"/>
      <w:r w:rsidRPr="008C27EF">
        <w:t>Elements and Performance Criteria</w:t>
      </w:r>
    </w:p>
    <w:tbl>
      <w:tblPr>
        <w:tblW w:w="0" w:type="auto"/>
        <w:tblLayout w:type="fixed"/>
        <w:tblCellMar>
          <w:left w:w="62" w:type="dxa"/>
          <w:right w:w="62" w:type="dxa"/>
        </w:tblCellMar>
        <w:tblLook w:val="0000"/>
      </w:tblPr>
      <w:tblGrid>
        <w:gridCol w:w="3039"/>
        <w:gridCol w:w="6086"/>
      </w:tblGrid>
      <w:tr w:rsidTr="008C27EF">
        <w:tblPrEx>
          <w:tblW w:w="0" w:type="auto"/>
          <w:tblLayout w:type="fixed"/>
          <w:tblCellMar>
            <w:left w:w="62" w:type="dxa"/>
            <w:right w:w="62" w:type="dxa"/>
          </w:tblCellMar>
          <w:tblLook w:val="0000"/>
        </w:tblPrEx>
        <w:tc>
          <w:tcPr>
            <w:tcW w:w="3039" w:type="dxa"/>
            <w:tcBorders>
              <w:top w:val="nil"/>
              <w:left w:val="nil"/>
              <w:bottom w:val="nil"/>
              <w:right w:val="nil"/>
            </w:tcBorders>
            <w:tcMar>
              <w:top w:w="0" w:type="dxa"/>
              <w:left w:w="62" w:type="dxa"/>
              <w:bottom w:w="0" w:type="dxa"/>
              <w:right w:w="62" w:type="dxa"/>
            </w:tcMar>
          </w:tcPr>
          <w:p w:rsidR="00000000" w:rsidP="008C27EF">
            <w:pPr>
              <w:pStyle w:val="List"/>
              <w:rPr>
                <w:lang w:val="en-NZ"/>
              </w:rPr>
            </w:pPr>
            <w:r w:rsidRPr="008C27EF">
              <w:rPr>
                <w:rStyle w:val="SpecialBold"/>
              </w:rPr>
              <w:t>1</w:t>
            </w:r>
            <w:r w:rsidRPr="008C27EF">
              <w:rPr>
                <w:rStyle w:val="SpecialBold"/>
              </w:rPr>
              <w:tab/>
              <w:t>Support female offenders in maintaining relationships</w:t>
            </w:r>
          </w:p>
        </w:tc>
        <w:tc>
          <w:tcPr>
            <w:tcW w:w="6086" w:type="dxa"/>
            <w:tcBorders>
              <w:top w:val="nil"/>
              <w:left w:val="nil"/>
              <w:bottom w:val="nil"/>
              <w:right w:val="nil"/>
            </w:tcBorders>
            <w:tcMar>
              <w:top w:w="0" w:type="dxa"/>
              <w:left w:w="62" w:type="dxa"/>
              <w:bottom w:w="0" w:type="dxa"/>
              <w:right w:w="62" w:type="dxa"/>
            </w:tcMar>
          </w:tcPr>
          <w:p w:rsidR="00000000" w:rsidRPr="008C27EF" w:rsidP="008C27EF">
            <w:pPr>
              <w:pStyle w:val="List"/>
            </w:pPr>
            <w:r w:rsidRPr="008C27EF">
              <w:t>1.1</w:t>
            </w:r>
            <w:r w:rsidRPr="008C27EF">
              <w:tab/>
              <w:t>Assist female offenders to maintain contact with family, friends and support networks.</w:t>
            </w:r>
          </w:p>
          <w:p w:rsidR="00000000" w:rsidRPr="008C27EF" w:rsidP="008C27EF">
            <w:pPr>
              <w:pStyle w:val="List"/>
            </w:pPr>
            <w:r w:rsidRPr="008C27EF">
              <w:t>1.</w:t>
            </w:r>
            <w:r w:rsidRPr="008C27EF">
              <w:t>2</w:t>
            </w:r>
            <w:r w:rsidRPr="008C27EF">
              <w:tab/>
              <w:t xml:space="preserve">Facilitate contact between female offenders and </w:t>
            </w:r>
            <w:r w:rsidRPr="008C27EF">
              <w:rPr>
                <w:rStyle w:val="BoldandItalics"/>
              </w:rPr>
              <w:t>networks in the community</w:t>
            </w:r>
            <w:r w:rsidRPr="008C27EF">
              <w:t xml:space="preserve"> according to organisation’s procedures. </w:t>
            </w:r>
          </w:p>
          <w:p w:rsidR="00000000" w:rsidRPr="008C27EF" w:rsidP="008C27EF">
            <w:pPr>
              <w:pStyle w:val="List"/>
            </w:pPr>
            <w:r w:rsidRPr="008C27EF">
              <w:t>1.3</w:t>
            </w:r>
            <w:r w:rsidRPr="008C27EF">
              <w:tab/>
              <w:t>Encourage female offenders to confidently and positively manage themselves and their relationships .</w:t>
            </w:r>
          </w:p>
          <w:p w:rsidR="00000000" w:rsidP="008C27EF">
            <w:pPr>
              <w:pStyle w:val="List"/>
              <w:rPr>
                <w:lang w:val="en-NZ"/>
              </w:rPr>
            </w:pPr>
            <w:r w:rsidRPr="008C27EF">
              <w:t>1.4</w:t>
            </w:r>
            <w:r w:rsidRPr="008C27EF">
              <w:tab/>
              <w:t>Provide support</w:t>
            </w:r>
            <w:r w:rsidRPr="008C27EF">
              <w:t xml:space="preserve"> to female offenders in a manner that maintains the integrity of self-management and personal dignity.</w:t>
            </w:r>
          </w:p>
        </w:tc>
      </w:tr>
      <w:tr w:rsidTr="008C27EF">
        <w:tblPrEx>
          <w:tblW w:w="0" w:type="auto"/>
          <w:tblLayout w:type="fixed"/>
          <w:tblCellMar>
            <w:left w:w="62" w:type="dxa"/>
            <w:right w:w="62" w:type="dxa"/>
          </w:tblCellMar>
          <w:tblLook w:val="0000"/>
        </w:tblPrEx>
        <w:tc>
          <w:tcPr>
            <w:tcW w:w="3039" w:type="dxa"/>
            <w:tcBorders>
              <w:top w:val="nil"/>
              <w:left w:val="nil"/>
              <w:bottom w:val="nil"/>
              <w:right w:val="nil"/>
            </w:tcBorders>
            <w:tcMar>
              <w:top w:w="0" w:type="dxa"/>
              <w:left w:w="62" w:type="dxa"/>
              <w:bottom w:w="0" w:type="dxa"/>
              <w:right w:w="62" w:type="dxa"/>
            </w:tcMar>
          </w:tcPr>
          <w:p w:rsidR="00000000" w:rsidP="008C27EF">
            <w:pPr>
              <w:pStyle w:val="List"/>
              <w:rPr>
                <w:lang w:val="en-NZ"/>
              </w:rPr>
            </w:pPr>
            <w:r w:rsidRPr="008C27EF">
              <w:rPr>
                <w:rStyle w:val="SpecialBold"/>
              </w:rPr>
              <w:t>2</w:t>
            </w:r>
            <w:r w:rsidRPr="008C27EF">
              <w:rPr>
                <w:rStyle w:val="SpecialBold"/>
              </w:rPr>
              <w:tab/>
              <w:t>Maintain professional relationship with female offenders</w:t>
            </w:r>
          </w:p>
        </w:tc>
        <w:tc>
          <w:tcPr>
            <w:tcW w:w="6086" w:type="dxa"/>
            <w:tcBorders>
              <w:top w:val="nil"/>
              <w:left w:val="nil"/>
              <w:bottom w:val="nil"/>
              <w:right w:val="nil"/>
            </w:tcBorders>
            <w:tcMar>
              <w:top w:w="0" w:type="dxa"/>
              <w:left w:w="62" w:type="dxa"/>
              <w:bottom w:w="0" w:type="dxa"/>
              <w:right w:w="62" w:type="dxa"/>
            </w:tcMar>
          </w:tcPr>
          <w:p w:rsidR="00000000" w:rsidRPr="008C27EF" w:rsidP="008C27EF">
            <w:pPr>
              <w:pStyle w:val="List"/>
            </w:pPr>
            <w:r w:rsidRPr="008C27EF">
              <w:t>2.1</w:t>
            </w:r>
            <w:r w:rsidRPr="008C27EF">
              <w:tab/>
              <w:t>Communicate with female offenders in a manner appropriate to the offenders’ needs and cir</w:t>
            </w:r>
            <w:r w:rsidRPr="008C27EF">
              <w:t>cumstances.</w:t>
            </w:r>
          </w:p>
          <w:p w:rsidR="00000000" w:rsidRPr="008C27EF" w:rsidP="008C27EF">
            <w:pPr>
              <w:pStyle w:val="List"/>
            </w:pPr>
            <w:r w:rsidRPr="008C27EF">
              <w:t>2.2</w:t>
            </w:r>
            <w:r w:rsidRPr="008C27EF">
              <w:tab/>
              <w:t>Develop and maintain appropriate relationships with officers, service agencies and personal support.</w:t>
            </w:r>
          </w:p>
          <w:p w:rsidR="00000000" w:rsidRPr="008C27EF" w:rsidP="008C27EF">
            <w:pPr>
              <w:pStyle w:val="List"/>
            </w:pPr>
            <w:r w:rsidRPr="008C27EF">
              <w:t>2.3</w:t>
            </w:r>
            <w:r w:rsidRPr="008C27EF">
              <w:tab/>
              <w:t>Respond  positively, appropriately and consistently to female offenders’ requests and concerns</w:t>
            </w:r>
            <w:r w:rsidRPr="008C27EF">
              <w:rPr>
                <w:rStyle w:val="Emphasis"/>
              </w:rPr>
              <w:t>.</w:t>
            </w:r>
          </w:p>
          <w:p w:rsidR="00000000" w:rsidP="008C27EF">
            <w:pPr>
              <w:pStyle w:val="List"/>
              <w:rPr>
                <w:lang w:val="en-NZ"/>
              </w:rPr>
            </w:pPr>
            <w:r w:rsidRPr="008C27EF">
              <w:t>2.4</w:t>
            </w:r>
            <w:r w:rsidRPr="008C27EF">
              <w:tab/>
              <w:t xml:space="preserve">Manage and maintain </w:t>
            </w:r>
            <w:r w:rsidRPr="008C27EF">
              <w:rPr>
                <w:rStyle w:val="BoldandItalics"/>
              </w:rPr>
              <w:t>professional bo</w:t>
            </w:r>
            <w:r w:rsidRPr="008C27EF">
              <w:rPr>
                <w:rStyle w:val="BoldandItalics"/>
              </w:rPr>
              <w:t>undaries</w:t>
            </w:r>
            <w:r w:rsidRPr="008C27EF">
              <w:t>.</w:t>
            </w:r>
          </w:p>
        </w:tc>
      </w:tr>
      <w:tr w:rsidTr="008C27EF">
        <w:tblPrEx>
          <w:tblW w:w="0" w:type="auto"/>
          <w:tblLayout w:type="fixed"/>
          <w:tblCellMar>
            <w:left w:w="62" w:type="dxa"/>
            <w:right w:w="62" w:type="dxa"/>
          </w:tblCellMar>
          <w:tblLook w:val="0000"/>
        </w:tblPrEx>
        <w:tc>
          <w:tcPr>
            <w:tcW w:w="3039" w:type="dxa"/>
            <w:tcBorders>
              <w:top w:val="nil"/>
              <w:left w:val="nil"/>
              <w:bottom w:val="nil"/>
              <w:right w:val="nil"/>
            </w:tcBorders>
            <w:tcMar>
              <w:top w:w="0" w:type="dxa"/>
              <w:left w:w="62" w:type="dxa"/>
              <w:bottom w:w="0" w:type="dxa"/>
              <w:right w:w="62" w:type="dxa"/>
            </w:tcMar>
          </w:tcPr>
          <w:p w:rsidR="00000000" w:rsidP="008C27EF">
            <w:pPr>
              <w:pStyle w:val="List"/>
              <w:rPr>
                <w:lang w:val="en-NZ"/>
              </w:rPr>
            </w:pPr>
            <w:r w:rsidRPr="008C27EF">
              <w:rPr>
                <w:rStyle w:val="SpecialBold"/>
              </w:rPr>
              <w:t>3</w:t>
            </w:r>
            <w:r w:rsidRPr="008C27EF">
              <w:rPr>
                <w:rStyle w:val="SpecialBold"/>
              </w:rPr>
              <w:tab/>
              <w:t>Facilitate self awareness of offender’s behaviour</w:t>
            </w:r>
          </w:p>
        </w:tc>
        <w:tc>
          <w:tcPr>
            <w:tcW w:w="6086" w:type="dxa"/>
            <w:tcBorders>
              <w:top w:val="nil"/>
              <w:left w:val="nil"/>
              <w:bottom w:val="nil"/>
              <w:right w:val="nil"/>
            </w:tcBorders>
            <w:tcMar>
              <w:top w:w="0" w:type="dxa"/>
              <w:left w:w="62" w:type="dxa"/>
              <w:bottom w:w="0" w:type="dxa"/>
              <w:right w:w="62" w:type="dxa"/>
            </w:tcMar>
          </w:tcPr>
          <w:p w:rsidR="00000000" w:rsidRPr="008C27EF" w:rsidP="008C27EF">
            <w:pPr>
              <w:pStyle w:val="List"/>
            </w:pPr>
            <w:r w:rsidRPr="008C27EF">
              <w:t>3.1</w:t>
            </w:r>
            <w:r w:rsidRPr="008C27EF">
              <w:tab/>
              <w:t>Establish and maintain acceptable boundaries of behaviour.</w:t>
            </w:r>
          </w:p>
          <w:p w:rsidR="00000000" w:rsidRPr="008C27EF" w:rsidP="008C27EF">
            <w:pPr>
              <w:pStyle w:val="List"/>
            </w:pPr>
            <w:r w:rsidRPr="008C27EF">
              <w:t>3.2</w:t>
            </w:r>
            <w:r w:rsidRPr="008C27EF">
              <w:tab/>
              <w:t>Provide feedback to female offenders to assist them to identify the impact of their behaviour on self and others.</w:t>
            </w:r>
          </w:p>
          <w:p w:rsidR="00000000" w:rsidRPr="008C27EF" w:rsidP="008C27EF">
            <w:pPr>
              <w:pStyle w:val="List"/>
            </w:pPr>
            <w:r w:rsidRPr="008C27EF">
              <w:t>3.3</w:t>
            </w:r>
            <w:r w:rsidRPr="008C27EF">
              <w:tab/>
              <w:t>Assist f</w:t>
            </w:r>
            <w:r w:rsidRPr="008C27EF">
              <w:t>emale offenders to identify unacceptable patterns of behaviour and negotiate change.</w:t>
            </w:r>
            <w:r w:rsidRPr="008C27EF">
              <w:tab/>
            </w:r>
          </w:p>
          <w:p w:rsidR="00000000" w:rsidRPr="008C27EF" w:rsidP="008C27EF">
            <w:pPr>
              <w:pStyle w:val="List"/>
            </w:pPr>
            <w:r w:rsidRPr="008C27EF">
              <w:t>3.4</w:t>
            </w:r>
            <w:r w:rsidRPr="008C27EF">
              <w:tab/>
              <w:t>Provide positive reinforcement of acceptable behaviour and acknowledge progress toward change.</w:t>
            </w:r>
          </w:p>
          <w:p w:rsidR="00000000" w:rsidP="008C27EF">
            <w:pPr>
              <w:pStyle w:val="List"/>
              <w:rPr>
                <w:lang w:val="en-NZ"/>
              </w:rPr>
            </w:pPr>
            <w:r w:rsidRPr="008C27EF">
              <w:t>3.5</w:t>
            </w:r>
            <w:r w:rsidRPr="008C27EF">
              <w:tab/>
              <w:t xml:space="preserve">Utilise </w:t>
            </w:r>
            <w:r w:rsidRPr="008C27EF">
              <w:rPr>
                <w:rStyle w:val="BoldandItalics"/>
              </w:rPr>
              <w:t>support networks</w:t>
            </w:r>
            <w:r w:rsidRPr="008C27EF">
              <w:t xml:space="preserve"> to support changes in behaviour.</w:t>
            </w:r>
          </w:p>
        </w:tc>
      </w:tr>
      <w:tr w:rsidTr="008C27EF">
        <w:tblPrEx>
          <w:tblW w:w="0" w:type="auto"/>
          <w:tblLayout w:type="fixed"/>
          <w:tblCellMar>
            <w:left w:w="62" w:type="dxa"/>
            <w:right w:w="62" w:type="dxa"/>
          </w:tblCellMar>
          <w:tblLook w:val="0000"/>
        </w:tblPrEx>
        <w:tc>
          <w:tcPr>
            <w:tcW w:w="3039" w:type="dxa"/>
            <w:tcBorders>
              <w:top w:val="nil"/>
              <w:left w:val="nil"/>
              <w:bottom w:val="nil"/>
              <w:right w:val="nil"/>
            </w:tcBorders>
            <w:tcMar>
              <w:top w:w="0" w:type="dxa"/>
              <w:left w:w="62" w:type="dxa"/>
              <w:bottom w:w="0" w:type="dxa"/>
              <w:right w:w="62" w:type="dxa"/>
            </w:tcMar>
          </w:tcPr>
          <w:p w:rsidR="00000000" w:rsidP="008C27EF">
            <w:pPr>
              <w:pStyle w:val="List"/>
              <w:rPr>
                <w:lang w:val="en-NZ"/>
              </w:rPr>
            </w:pPr>
            <w:r w:rsidRPr="008C27EF">
              <w:rPr>
                <w:rStyle w:val="SpecialBold"/>
              </w:rPr>
              <w:t>4</w:t>
            </w:r>
            <w:r w:rsidRPr="008C27EF">
              <w:rPr>
                <w:rStyle w:val="SpecialBold"/>
              </w:rPr>
              <w:tab/>
              <w:t>Provid</w:t>
            </w:r>
            <w:r w:rsidRPr="008C27EF">
              <w:rPr>
                <w:rStyle w:val="SpecialBold"/>
              </w:rPr>
              <w:t>e supervision to female offenders</w:t>
            </w:r>
          </w:p>
        </w:tc>
        <w:tc>
          <w:tcPr>
            <w:tcW w:w="6086" w:type="dxa"/>
            <w:tcBorders>
              <w:top w:val="nil"/>
              <w:left w:val="nil"/>
              <w:bottom w:val="nil"/>
              <w:right w:val="nil"/>
            </w:tcBorders>
            <w:tcMar>
              <w:top w:w="0" w:type="dxa"/>
              <w:left w:w="62" w:type="dxa"/>
              <w:bottom w:w="0" w:type="dxa"/>
              <w:right w:w="62" w:type="dxa"/>
            </w:tcMar>
          </w:tcPr>
          <w:p w:rsidR="00000000" w:rsidRPr="008C27EF" w:rsidP="008C27EF">
            <w:pPr>
              <w:pStyle w:val="List"/>
            </w:pPr>
            <w:r w:rsidRPr="008C27EF">
              <w:t>4.1</w:t>
            </w:r>
            <w:r w:rsidRPr="008C27EF">
              <w:tab/>
              <w:t>Conduct interviews with female offenders according to organisation requirements.</w:t>
            </w:r>
          </w:p>
          <w:p w:rsidR="00000000" w:rsidRPr="008C27EF" w:rsidP="008C27EF">
            <w:pPr>
              <w:pStyle w:val="List"/>
            </w:pPr>
            <w:r w:rsidRPr="008C27EF">
              <w:t>4.2</w:t>
            </w:r>
            <w:r w:rsidRPr="008C27EF">
              <w:tab/>
              <w:t xml:space="preserve">Use communication strategies with female offenders to promote effective interaction. </w:t>
            </w:r>
          </w:p>
          <w:p w:rsidR="00000000" w:rsidRPr="008C27EF" w:rsidP="008C27EF">
            <w:pPr>
              <w:pStyle w:val="List"/>
            </w:pPr>
            <w:r w:rsidRPr="008C27EF">
              <w:t>4.3</w:t>
            </w:r>
            <w:r w:rsidRPr="008C27EF">
              <w:tab/>
              <w:t>Identify and use a range of communication s</w:t>
            </w:r>
            <w:r w:rsidRPr="008C27EF">
              <w:t>tyles to respect and reflect the diversity of the workplace and working with female offenders.</w:t>
            </w:r>
          </w:p>
          <w:p w:rsidR="00000000" w:rsidRPr="008C27EF" w:rsidP="008C27EF">
            <w:pPr>
              <w:pStyle w:val="List"/>
            </w:pPr>
            <w:r w:rsidRPr="008C27EF">
              <w:t>4.4</w:t>
            </w:r>
            <w:r w:rsidRPr="008C27EF">
              <w:tab/>
              <w:t>Observe female offenders’ routines and monitor changes and identify needs and potential risks.</w:t>
            </w:r>
          </w:p>
          <w:p w:rsidR="00000000" w:rsidRPr="008C27EF" w:rsidP="008C27EF">
            <w:pPr>
              <w:pStyle w:val="List"/>
            </w:pPr>
            <w:r w:rsidRPr="008C27EF">
              <w:t>4.5</w:t>
            </w:r>
            <w:r w:rsidRPr="008C27EF">
              <w:tab/>
              <w:t xml:space="preserve">Refer to specialist services where </w:t>
            </w:r>
            <w:r w:rsidRPr="008C27EF">
              <w:rPr>
                <w:rStyle w:val="BoldandItalics"/>
              </w:rPr>
              <w:t>needs and risks</w:t>
            </w:r>
            <w:r w:rsidRPr="008C27EF">
              <w:t xml:space="preserve"> are ide</w:t>
            </w:r>
            <w:r w:rsidRPr="008C27EF">
              <w:t>ntified.</w:t>
            </w:r>
          </w:p>
        </w:tc>
      </w:tr>
    </w:tbl>
    <w:p w:rsidR="00DC4E5E" w:rsidP="008C27EF">
      <w:pPr>
        <w:pStyle w:val="BodyText"/>
      </w:pPr>
    </w:p>
    <w:p w:rsidR="00DC4E5E" w:rsidP="008C27EF">
      <w:pPr>
        <w:pStyle w:val="BodyText"/>
      </w:pPr>
    </w:p>
    <w:p w:rsidR="00000000" w:rsidRPr="008C27EF" w:rsidP="008C27EF">
      <w:pPr>
        <w:pStyle w:val="Heading1"/>
      </w:pPr>
      <w:bookmarkStart w:id="9" w:name="O_376451"/>
      <w:bookmarkEnd w:id="9"/>
      <w:r w:rsidRPr="008C27EF">
        <w:t>Required Skills and Knowledge</w:t>
      </w:r>
    </w:p>
    <w:tbl>
      <w:tblPr>
        <w:tblW w:w="0" w:type="auto"/>
        <w:tblLayout w:type="fixed"/>
        <w:tblCellMar>
          <w:left w:w="62" w:type="dxa"/>
          <w:right w:w="62" w:type="dxa"/>
        </w:tblCellMar>
        <w:tblLook w:val="0000"/>
      </w:tblPr>
      <w:tblGrid>
        <w:gridCol w:w="9134"/>
      </w:tblGrid>
      <w:tr w:rsidTr="008C27E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C27EF" w:rsidP="008C27EF">
            <w:pPr>
              <w:pStyle w:val="BodyText"/>
            </w:pPr>
            <w:r w:rsidRPr="008C27EF">
              <w:rPr>
                <w:rStyle w:val="SpecialBold"/>
              </w:rPr>
              <w:t>Required skills:</w:t>
            </w:r>
          </w:p>
          <w:p w:rsidR="00000000" w:rsidRPr="008C27EF" w:rsidP="008C27EF">
            <w:pPr>
              <w:pStyle w:val="ListBullet"/>
            </w:pPr>
            <w:r w:rsidRPr="008C27EF">
              <w:t>employing a wide range of dynamic security techniques to achieve cooperation and manage conflict</w:t>
            </w:r>
          </w:p>
          <w:p w:rsidR="00000000" w:rsidRPr="008C27EF" w:rsidP="008C27EF">
            <w:pPr>
              <w:pStyle w:val="ListBullet"/>
            </w:pPr>
            <w:r w:rsidRPr="008C27EF">
              <w:t xml:space="preserve">assessing risks and special needs of female offenders and providing information based on the degree of risk  </w:t>
            </w:r>
          </w:p>
          <w:p w:rsidR="00000000" w:rsidRPr="008C27EF" w:rsidP="008C27EF">
            <w:pPr>
              <w:pStyle w:val="ListBullet"/>
            </w:pPr>
            <w:r w:rsidRPr="008C27EF">
              <w:t>responding to risks for the safety and welfare of  female offenders and staff in the custodial environment and the community</w:t>
            </w:r>
          </w:p>
          <w:p w:rsidR="00000000" w:rsidRPr="008C27EF" w:rsidP="008C27EF">
            <w:pPr>
              <w:pStyle w:val="ListBullet"/>
            </w:pPr>
            <w:r w:rsidRPr="008C27EF">
              <w:t>reporting concerns an</w:t>
            </w:r>
            <w:r w:rsidRPr="008C27EF">
              <w:t>d incidents to appropriate staff and managers</w:t>
            </w:r>
          </w:p>
          <w:p w:rsidR="00000000" w:rsidRPr="008C27EF" w:rsidP="008C27EF">
            <w:pPr>
              <w:pStyle w:val="ListBullet"/>
            </w:pPr>
            <w:r w:rsidRPr="008C27EF">
              <w:t>using communication strategies to find out about offender needs and issues while maintaining a professional relationship</w:t>
            </w:r>
          </w:p>
          <w:p w:rsidR="00000000" w:rsidRPr="008C27EF" w:rsidP="008C27EF">
            <w:pPr>
              <w:pStyle w:val="ListBullet"/>
            </w:pPr>
            <w:r w:rsidRPr="008C27EF">
              <w:t>noting changes in the behaviour of female offenders that could indicate concerns</w:t>
            </w:r>
          </w:p>
          <w:p w:rsidR="00000000" w:rsidRPr="008C27EF" w:rsidP="008C27EF">
            <w:pPr>
              <w:pStyle w:val="ListBullet"/>
            </w:pPr>
            <w:r w:rsidRPr="008C27EF">
              <w:t xml:space="preserve">raising issues with female offenders and assisting them to change negative and destructive behaviour  </w:t>
            </w:r>
          </w:p>
          <w:p w:rsidR="00000000" w:rsidRPr="008C27EF" w:rsidP="008C27EF">
            <w:pPr>
              <w:pStyle w:val="ListBullet"/>
            </w:pPr>
            <w:r w:rsidRPr="008C27EF">
              <w:t>adapting interpersonal methods in recognition of the special needs of female offenders</w:t>
            </w:r>
          </w:p>
          <w:p w:rsidR="00000000" w:rsidRPr="008C27EF" w:rsidP="008C27EF">
            <w:pPr>
              <w:pStyle w:val="ListBullet"/>
            </w:pPr>
            <w:r w:rsidRPr="008C27EF">
              <w:t>using service networks inside and outside the organisation to opti</w:t>
            </w:r>
            <w:r w:rsidRPr="008C27EF">
              <w:t xml:space="preserve">mise support for female offenders </w:t>
            </w:r>
          </w:p>
          <w:p w:rsidR="00000000" w:rsidRPr="008C27EF" w:rsidP="008C27EF">
            <w:pPr>
              <w:pStyle w:val="ListBullet"/>
            </w:pPr>
            <w:r w:rsidRPr="008C27EF">
              <w:t>modelling respect, honesty and cultural sensitivity to female offenders</w:t>
            </w:r>
          </w:p>
          <w:p w:rsidR="00000000" w:rsidP="008C27EF">
            <w:pPr>
              <w:pStyle w:val="ListBullet"/>
              <w:rPr>
                <w:lang w:val="en-NZ"/>
              </w:rPr>
            </w:pPr>
            <w:r w:rsidRPr="008C27EF">
              <w:t>identifying appropriate referrals to specialist services</w:t>
            </w:r>
          </w:p>
        </w:tc>
      </w:tr>
      <w:tr w:rsidTr="008C27E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C27EF" w:rsidP="008C27EF">
            <w:pPr>
              <w:pStyle w:val="BodyText"/>
            </w:pPr>
            <w:r w:rsidRPr="008C27EF">
              <w:rPr>
                <w:rStyle w:val="SpecialBold"/>
              </w:rPr>
              <w:t>Required knowledge:</w:t>
            </w:r>
          </w:p>
          <w:p w:rsidR="00000000" w:rsidRPr="008C27EF" w:rsidP="008C27EF">
            <w:pPr>
              <w:pStyle w:val="ListBullet"/>
            </w:pPr>
            <w:r w:rsidRPr="008C27EF">
              <w:t>factors that contribute to female offending behaviour</w:t>
            </w:r>
          </w:p>
          <w:p w:rsidR="00000000" w:rsidRPr="008C27EF" w:rsidP="008C27EF">
            <w:pPr>
              <w:pStyle w:val="ListBullet"/>
            </w:pPr>
            <w:r w:rsidRPr="008C27EF">
              <w:t>organisation’s p</w:t>
            </w:r>
            <w:r w:rsidRPr="008C27EF">
              <w:t>olicies, guidelines and procedures related to safety, control and surveillance and preventing and responding to incidents</w:t>
            </w:r>
          </w:p>
          <w:p w:rsidR="00000000" w:rsidRPr="008C27EF" w:rsidP="008C27EF">
            <w:pPr>
              <w:pStyle w:val="ListBullet"/>
            </w:pPr>
            <w:r w:rsidRPr="008C27EF">
              <w:t>organisation’s management and accountability systems</w:t>
            </w:r>
          </w:p>
          <w:p w:rsidR="00000000" w:rsidRPr="008C27EF" w:rsidP="008C27EF">
            <w:pPr>
              <w:pStyle w:val="ListBullet"/>
            </w:pPr>
            <w:r w:rsidRPr="008C27EF">
              <w:t>organisation’s offender risk management procedures</w:t>
            </w:r>
          </w:p>
          <w:p w:rsidR="00000000" w:rsidRPr="008C27EF" w:rsidP="008C27EF">
            <w:pPr>
              <w:pStyle w:val="ListBullet"/>
            </w:pPr>
            <w:r w:rsidRPr="008C27EF">
              <w:t>organisation’s code of conduct</w:t>
            </w:r>
            <w:r w:rsidRPr="008C27EF">
              <w:t xml:space="preserve"> and ethical behaviour</w:t>
            </w:r>
          </w:p>
          <w:p w:rsidR="00000000" w:rsidRPr="008C27EF" w:rsidP="008C27EF">
            <w:pPr>
              <w:pStyle w:val="ListBullet"/>
            </w:pPr>
            <w:r w:rsidRPr="008C27EF">
              <w:t>specific statutory requirements for the care and protection of female offenders</w:t>
            </w:r>
          </w:p>
          <w:p w:rsidR="00000000" w:rsidRPr="008C27EF" w:rsidP="008C27EF">
            <w:pPr>
              <w:pStyle w:val="ListBullet"/>
            </w:pPr>
            <w:r w:rsidRPr="008C27EF">
              <w:t>organisation’s reporting procedures and practices</w:t>
            </w:r>
          </w:p>
          <w:p w:rsidR="00000000" w:rsidRPr="008C27EF" w:rsidP="008C27EF">
            <w:pPr>
              <w:pStyle w:val="ListBullet"/>
            </w:pPr>
            <w:r w:rsidRPr="008C27EF">
              <w:t xml:space="preserve">range of services provided by the justice system and the organisation to female offenders </w:t>
            </w:r>
          </w:p>
          <w:p w:rsidR="00000000" w:rsidRPr="008C27EF" w:rsidP="008C27EF">
            <w:pPr>
              <w:pStyle w:val="ListBullet"/>
            </w:pPr>
            <w:r w:rsidRPr="008C27EF">
              <w:t>court orders, sentence requirements and classification system</w:t>
            </w:r>
          </w:p>
          <w:p w:rsidR="00000000" w:rsidRPr="008C27EF" w:rsidP="008C27EF">
            <w:pPr>
              <w:pStyle w:val="ListBullet"/>
            </w:pPr>
            <w:r w:rsidRPr="008C27EF">
              <w:t>mental health: issues/disorders and support services</w:t>
            </w:r>
          </w:p>
          <w:p w:rsidR="00000000" w:rsidRPr="008C27EF" w:rsidP="008C27EF">
            <w:pPr>
              <w:pStyle w:val="ListBullet"/>
            </w:pPr>
            <w:r w:rsidRPr="008C27EF">
              <w:t>effective strategies for working with female offenders</w:t>
            </w:r>
          </w:p>
          <w:p w:rsidR="00000000" w:rsidRPr="008C27EF" w:rsidP="008C27EF">
            <w:pPr>
              <w:pStyle w:val="ListBullet"/>
            </w:pPr>
            <w:r w:rsidRPr="008C27EF">
              <w:t>impact of staff gender on working with female offenders</w:t>
            </w:r>
          </w:p>
          <w:p w:rsidR="00000000" w:rsidRPr="008C27EF" w:rsidP="008C27EF">
            <w:pPr>
              <w:pStyle w:val="ListBullet"/>
            </w:pPr>
            <w:r w:rsidRPr="008C27EF">
              <w:t>understanding of impact of pri</w:t>
            </w:r>
            <w:r w:rsidRPr="008C27EF">
              <w:t>mary care giving, including children in prison</w:t>
            </w:r>
          </w:p>
          <w:p w:rsidR="00000000" w:rsidRPr="008C27EF" w:rsidP="008C27EF">
            <w:pPr>
              <w:pStyle w:val="ListBullet"/>
            </w:pPr>
            <w:r w:rsidRPr="008C27EF">
              <w:t>principles of effective communication including cultural sensitivity</w:t>
            </w:r>
          </w:p>
          <w:p w:rsidR="00000000" w:rsidRPr="008C27EF" w:rsidP="008C27EF">
            <w:pPr>
              <w:pStyle w:val="ListBullet"/>
            </w:pPr>
            <w:r w:rsidRPr="008C27EF">
              <w:t>principal cultural observations and requirements of main cultural groups in the female offender’s community</w:t>
            </w:r>
          </w:p>
          <w:p w:rsidR="00000000" w:rsidRPr="008C27EF" w:rsidP="008C27EF">
            <w:pPr>
              <w:pStyle w:val="ListBullet"/>
            </w:pPr>
            <w:r w:rsidRPr="008C27EF">
              <w:t>female offending behaviour patte</w:t>
            </w:r>
            <w:r w:rsidRPr="008C27EF">
              <w:t>rns in the criminal justice system</w:t>
            </w:r>
          </w:p>
          <w:p w:rsidR="00000000" w:rsidRPr="008C27EF" w:rsidP="008C27EF">
            <w:pPr>
              <w:pStyle w:val="ListBullet"/>
            </w:pPr>
            <w:r w:rsidRPr="008C27EF">
              <w:t>community agencies and services for female offenders</w:t>
            </w:r>
          </w:p>
          <w:p w:rsidR="00000000" w:rsidRPr="008C27EF" w:rsidP="008C27EF">
            <w:pPr>
              <w:pStyle w:val="ListBullet"/>
            </w:pPr>
            <w:r w:rsidRPr="008C27EF">
              <w:t>policies on non-discriminatory behaviour</w:t>
            </w:r>
          </w:p>
        </w:tc>
      </w:tr>
    </w:tbl>
    <w:p w:rsidR="00DC4E5E" w:rsidP="008C27EF">
      <w:pPr>
        <w:pStyle w:val="BodyText"/>
      </w:pPr>
    </w:p>
    <w:p w:rsidR="00DC4E5E" w:rsidP="008C27EF">
      <w:pPr>
        <w:pStyle w:val="BodyText"/>
      </w:pPr>
    </w:p>
    <w:p w:rsidR="00000000" w:rsidRPr="008C27EF" w:rsidP="008C27EF">
      <w:pPr>
        <w:pStyle w:val="Heading1"/>
      </w:pPr>
      <w:bookmarkStart w:id="10" w:name="O_376452"/>
      <w:bookmarkEnd w:id="10"/>
      <w:r w:rsidRPr="008C27EF">
        <w:t>Evidence Guide</w:t>
      </w:r>
    </w:p>
    <w:tbl>
      <w:tblPr>
        <w:tblW w:w="0" w:type="auto"/>
        <w:tblLayout w:type="fixed"/>
        <w:tblCellMar>
          <w:left w:w="62" w:type="dxa"/>
          <w:right w:w="62" w:type="dxa"/>
        </w:tblCellMar>
        <w:tblLook w:val="0000"/>
      </w:tblPr>
      <w:tblGrid>
        <w:gridCol w:w="3110"/>
        <w:gridCol w:w="6009"/>
      </w:tblGrid>
      <w:tr w:rsidTr="008C27EF">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SpecialBold"/>
              </w:rPr>
              <w:t xml:space="preserve">Overview of assessment </w:t>
            </w:r>
          </w:p>
        </w:tc>
        <w:tc>
          <w:tcPr>
            <w:tcW w:w="6009"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t>Evidence for assessment must be gathered over time in a range of contexts to ensure the person can achieve the unit outcome and apply the competency in different situations or environments.</w:t>
            </w:r>
          </w:p>
        </w:tc>
      </w:tr>
      <w:tr w:rsidTr="008C27EF">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SpecialBold"/>
              </w:rPr>
              <w:t>Critical aspects for assessment and evidence required to demonstr</w:t>
            </w:r>
            <w:r w:rsidRPr="008C27EF">
              <w:rPr>
                <w:rStyle w:val="SpecialBold"/>
              </w:rPr>
              <w:t>ate competency in this unit</w:t>
            </w:r>
          </w:p>
        </w:tc>
        <w:tc>
          <w:tcPr>
            <w:tcW w:w="6009" w:type="dxa"/>
            <w:tcBorders>
              <w:top w:val="nil"/>
              <w:left w:val="nil"/>
              <w:bottom w:val="nil"/>
              <w:right w:val="nil"/>
            </w:tcBorders>
            <w:tcMar>
              <w:top w:w="0" w:type="dxa"/>
              <w:left w:w="62" w:type="dxa"/>
              <w:bottom w:w="0" w:type="dxa"/>
              <w:right w:w="62" w:type="dxa"/>
            </w:tcMar>
          </w:tcPr>
          <w:p w:rsidR="00000000" w:rsidRPr="008C27EF" w:rsidP="008C27EF">
            <w:pPr>
              <w:pStyle w:val="BodyText"/>
            </w:pPr>
            <w:r w:rsidRPr="008C27EF">
              <w:t>Assessment and evidence must confirm ability to:</w:t>
            </w:r>
          </w:p>
          <w:p w:rsidR="00000000" w:rsidRPr="008C27EF" w:rsidP="008C27EF">
            <w:pPr>
              <w:pStyle w:val="ListBullet"/>
            </w:pPr>
            <w:r w:rsidRPr="008C27EF">
              <w:t>encourage female offenders to maintain relationships</w:t>
            </w:r>
          </w:p>
          <w:p w:rsidR="00000000" w:rsidRPr="008C27EF" w:rsidP="008C27EF">
            <w:pPr>
              <w:pStyle w:val="ListBullet"/>
            </w:pPr>
            <w:r w:rsidRPr="008C27EF">
              <w:t>maintain professional boundaries with offenders</w:t>
            </w:r>
          </w:p>
          <w:p w:rsidR="00000000" w:rsidRPr="008C27EF" w:rsidP="008C27EF">
            <w:pPr>
              <w:pStyle w:val="ListBullet"/>
            </w:pPr>
            <w:r w:rsidRPr="008C27EF">
              <w:t>communicate with female offenders effectively using language appropriate to o</w:t>
            </w:r>
            <w:r w:rsidRPr="008C27EF">
              <w:t>ffender's background</w:t>
            </w:r>
          </w:p>
          <w:p w:rsidR="00000000" w:rsidRPr="008C27EF" w:rsidP="008C27EF">
            <w:pPr>
              <w:pStyle w:val="ListBullet"/>
            </w:pPr>
            <w:r w:rsidRPr="008C27EF">
              <w:t>assist female offenders to identify their behaviour patterns</w:t>
            </w:r>
          </w:p>
          <w:p w:rsidR="00000000" w:rsidRPr="008C27EF" w:rsidP="008C27EF">
            <w:pPr>
              <w:pStyle w:val="ListBullet"/>
            </w:pPr>
            <w:r w:rsidRPr="008C27EF">
              <w:t>observe female offenders to identify needs and risks</w:t>
            </w:r>
          </w:p>
          <w:p w:rsidR="00000000" w:rsidRPr="008C27EF" w:rsidP="008C27EF">
            <w:pPr>
              <w:pStyle w:val="ListBullet"/>
            </w:pPr>
            <w:r w:rsidRPr="008C27EF">
              <w:t>refer to specialist services at appropriate times</w:t>
            </w:r>
          </w:p>
          <w:p w:rsidR="00000000" w:rsidRPr="008C27EF" w:rsidP="008C27EF">
            <w:pPr>
              <w:pStyle w:val="BodyText"/>
            </w:pPr>
            <w:r w:rsidRPr="008C27EF">
              <w:t>In addition to integrated demonstration of the elements and their relat</w:t>
            </w:r>
            <w:r w:rsidRPr="008C27EF">
              <w:t>ed performance criteria, look for evidence that confirms:</w:t>
            </w:r>
          </w:p>
          <w:p w:rsidR="00000000" w:rsidRPr="008C27EF" w:rsidP="008C27EF">
            <w:pPr>
              <w:pStyle w:val="ListBullet"/>
            </w:pPr>
            <w:r w:rsidRPr="008C27EF">
              <w:t>the knowledge requirements of this unit</w:t>
            </w:r>
          </w:p>
          <w:p w:rsidR="00000000" w:rsidRPr="008C27EF" w:rsidP="008C27EF">
            <w:pPr>
              <w:pStyle w:val="ListBullet"/>
            </w:pPr>
            <w:r w:rsidRPr="008C27EF">
              <w:t>the skills requirements of this unit</w:t>
            </w:r>
          </w:p>
          <w:p w:rsidR="00000000" w:rsidP="008C27EF">
            <w:pPr>
              <w:pStyle w:val="ListBullet"/>
              <w:rPr>
                <w:lang w:val="en-NZ"/>
              </w:rPr>
            </w:pPr>
            <w:r w:rsidRPr="008C27EF">
              <w:t>application of employability skills as they relate to this unit</w:t>
            </w:r>
          </w:p>
        </w:tc>
      </w:tr>
      <w:tr w:rsidTr="008C27EF">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SpecialBold"/>
              </w:rPr>
              <w:t>Context of and specific resources for assessment</w:t>
            </w:r>
          </w:p>
        </w:tc>
        <w:tc>
          <w:tcPr>
            <w:tcW w:w="6009" w:type="dxa"/>
            <w:tcBorders>
              <w:top w:val="nil"/>
              <w:left w:val="nil"/>
              <w:bottom w:val="nil"/>
              <w:right w:val="nil"/>
            </w:tcBorders>
            <w:tcMar>
              <w:top w:w="0" w:type="dxa"/>
              <w:left w:w="62" w:type="dxa"/>
              <w:bottom w:w="0" w:type="dxa"/>
              <w:right w:w="62" w:type="dxa"/>
            </w:tcMar>
          </w:tcPr>
          <w:p w:rsidR="00000000" w:rsidRPr="008C27EF" w:rsidP="008C27EF">
            <w:pPr>
              <w:pStyle w:val="BodyText"/>
            </w:pPr>
            <w:r w:rsidRPr="008C27EF">
              <w:t xml:space="preserve">This unit contains a wide range of variables to reflect the diverse nature of female offender supervision and the different services provided in and for correctional services. Selection from the range of variables will reflect the specific requirements of </w:t>
            </w:r>
            <w:r w:rsidRPr="008C27EF">
              <w:t>the work site and the defined work role.</w:t>
            </w:r>
          </w:p>
          <w:p w:rsidR="00000000" w:rsidRPr="008C27EF" w:rsidP="008C27EF">
            <w:pPr>
              <w:pStyle w:val="BodyText"/>
            </w:pPr>
            <w:r w:rsidRPr="008C27EF">
              <w:t>Valid assessment of this unit requires:</w:t>
            </w:r>
          </w:p>
          <w:p w:rsidR="00000000" w:rsidRPr="008C27EF" w:rsidP="008C27EF">
            <w:pPr>
              <w:pStyle w:val="ListBullet"/>
            </w:pPr>
            <w:r w:rsidRPr="008C27EF">
              <w:t>a workplace environment or one that closely resembles normal work practice and replicates the range of conditions likely to be encountered by an individual supervising offend</w:t>
            </w:r>
            <w:r w:rsidRPr="008C27EF">
              <w:t>ers effectively as part of a coordinated team, including coping with difficulties, irregularities and changes to routine</w:t>
            </w:r>
          </w:p>
          <w:p w:rsidR="00000000" w:rsidRPr="008C27EF" w:rsidP="008C27EF">
            <w:pPr>
              <w:pStyle w:val="ListBullet"/>
            </w:pPr>
            <w:r w:rsidRPr="008C27EF">
              <w:t>copies of legislation, policies, procedures and guidelines relating to supervising offenders</w:t>
            </w:r>
          </w:p>
          <w:p w:rsidR="00000000" w:rsidP="008C27EF">
            <w:pPr>
              <w:pStyle w:val="ListBullet"/>
              <w:rPr>
                <w:lang w:val="en-NZ"/>
              </w:rPr>
            </w:pPr>
            <w:r w:rsidRPr="008C27EF">
              <w:t>access to appropriate learning and assessm</w:t>
            </w:r>
            <w:r w:rsidRPr="008C27EF">
              <w:t>ent support when required</w:t>
            </w:r>
          </w:p>
        </w:tc>
      </w:tr>
      <w:tr w:rsidTr="008C27EF">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SpecialBold"/>
              </w:rPr>
              <w:t xml:space="preserve">Method of assessment </w:t>
            </w:r>
          </w:p>
        </w:tc>
        <w:tc>
          <w:tcPr>
            <w:tcW w:w="6009" w:type="dxa"/>
            <w:tcBorders>
              <w:top w:val="nil"/>
              <w:left w:val="nil"/>
              <w:bottom w:val="nil"/>
              <w:right w:val="nil"/>
            </w:tcBorders>
            <w:tcMar>
              <w:top w:w="0" w:type="dxa"/>
              <w:left w:w="62" w:type="dxa"/>
              <w:bottom w:w="0" w:type="dxa"/>
              <w:right w:w="62" w:type="dxa"/>
            </w:tcMar>
          </w:tcPr>
          <w:p w:rsidR="00000000" w:rsidRPr="008C27EF" w:rsidP="008C27EF">
            <w:pPr>
              <w:pStyle w:val="BodyText"/>
            </w:pPr>
            <w:r w:rsidRPr="008C27EF">
              <w:t>The following assessment methods are suggested:</w:t>
            </w:r>
          </w:p>
          <w:p w:rsidR="00000000" w:rsidRPr="008C27EF" w:rsidP="008C27EF">
            <w:pPr>
              <w:pStyle w:val="ListBullet"/>
            </w:pPr>
            <w:r w:rsidRPr="008C27EF">
              <w:t>observation of performance in routine workplace activities within a range of agreed responsibilities and in various work locations</w:t>
            </w:r>
          </w:p>
          <w:p w:rsidR="00000000" w:rsidRPr="008C27EF" w:rsidP="008C27EF">
            <w:pPr>
              <w:pStyle w:val="ListBullet"/>
            </w:pPr>
            <w:r w:rsidRPr="008C27EF">
              <w:t>written and/or oral questio</w:t>
            </w:r>
            <w:r w:rsidRPr="008C27EF">
              <w:t>ning to assess knowledge and understanding</w:t>
            </w:r>
          </w:p>
          <w:p w:rsidR="00000000" w:rsidRPr="008C27EF" w:rsidP="008C27EF">
            <w:pPr>
              <w:pStyle w:val="ListBullet"/>
            </w:pPr>
            <w:r w:rsidRPr="008C27EF">
              <w:t>completion of workplace documents and reports produced as part of routine work activities</w:t>
            </w:r>
          </w:p>
          <w:p w:rsidR="00000000" w:rsidRPr="008C27EF" w:rsidP="008C27EF">
            <w:pPr>
              <w:pStyle w:val="ListBullet"/>
            </w:pPr>
            <w:r w:rsidRPr="008C27EF">
              <w:t>third-party reports from experienced practitioners</w:t>
            </w:r>
          </w:p>
          <w:p w:rsidR="00000000" w:rsidP="008C27EF">
            <w:pPr>
              <w:pStyle w:val="ListBullet"/>
              <w:rPr>
                <w:lang w:val="en-NZ"/>
              </w:rPr>
            </w:pPr>
            <w:r w:rsidRPr="008C27EF">
              <w:t>completion of performance feedback from supervisors and colleagues</w:t>
            </w:r>
          </w:p>
        </w:tc>
      </w:tr>
      <w:tr w:rsidTr="008C27EF">
        <w:tblPrEx>
          <w:tblW w:w="0" w:type="auto"/>
          <w:tblLayout w:type="fixed"/>
          <w:tblCellMar>
            <w:left w:w="62" w:type="dxa"/>
            <w:right w:w="62" w:type="dxa"/>
          </w:tblCellMar>
          <w:tblLook w:val="0000"/>
        </w:tblPrEx>
        <w:tc>
          <w:tcPr>
            <w:tcW w:w="3110"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SpecialBold"/>
              </w:rPr>
              <w:t xml:space="preserve">Guidance information for assessment </w:t>
            </w:r>
          </w:p>
        </w:tc>
        <w:tc>
          <w:tcPr>
            <w:tcW w:w="6009" w:type="dxa"/>
            <w:tcBorders>
              <w:top w:val="nil"/>
              <w:left w:val="nil"/>
              <w:bottom w:val="nil"/>
              <w:right w:val="nil"/>
            </w:tcBorders>
            <w:tcMar>
              <w:top w:w="0" w:type="dxa"/>
              <w:left w:w="62" w:type="dxa"/>
              <w:bottom w:w="0" w:type="dxa"/>
              <w:right w:w="62" w:type="dxa"/>
            </w:tcMar>
          </w:tcPr>
          <w:p w:rsidR="00000000" w:rsidRPr="008C27EF" w:rsidP="008C27EF">
            <w:pPr>
              <w:pStyle w:val="BodyText"/>
            </w:pPr>
            <w:r w:rsidRPr="008C27EF">
              <w:t>Assessment methods should reflect workplace demands, and any identified special needs of the candidate, including language and literacy implications and cultural factors that may affect responses to the questions.</w:t>
            </w:r>
          </w:p>
          <w:p w:rsidR="00000000" w:rsidRPr="008C27EF" w:rsidP="008C27EF">
            <w:pPr>
              <w:pStyle w:val="BodyText"/>
            </w:pPr>
            <w:r w:rsidRPr="008C27EF">
              <w:t>In al</w:t>
            </w:r>
            <w:r w:rsidRPr="008C27EF">
              <w:t>l cases where practical assessment is used it will be combined with targeted questioning to assess the underpinning knowledge.</w:t>
            </w:r>
          </w:p>
        </w:tc>
      </w:tr>
    </w:tbl>
    <w:p w:rsidR="00DC4E5E" w:rsidP="008C27EF">
      <w:pPr>
        <w:pStyle w:val="BodyText"/>
      </w:pPr>
    </w:p>
    <w:p w:rsidR="00DC4E5E" w:rsidP="008C27EF">
      <w:pPr>
        <w:pStyle w:val="BodyText"/>
      </w:pPr>
    </w:p>
    <w:p w:rsidR="00000000" w:rsidRPr="008C27EF" w:rsidP="008C27EF">
      <w:pPr>
        <w:pStyle w:val="Heading1"/>
      </w:pPr>
      <w:bookmarkStart w:id="11" w:name="O_376453"/>
      <w:bookmarkEnd w:id="11"/>
      <w:r w:rsidRPr="008C27EF">
        <w:t>Range Statement</w:t>
      </w:r>
    </w:p>
    <w:tbl>
      <w:tblPr>
        <w:tblW w:w="0" w:type="auto"/>
        <w:tblLayout w:type="fixed"/>
        <w:tblCellMar>
          <w:left w:w="62" w:type="dxa"/>
          <w:right w:w="62" w:type="dxa"/>
        </w:tblCellMar>
        <w:tblLook w:val="0000"/>
      </w:tblPr>
      <w:tblGrid>
        <w:gridCol w:w="2978"/>
        <w:gridCol w:w="6141"/>
      </w:tblGrid>
      <w:tr w:rsidTr="008C27EF">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BoldandItalics"/>
              </w:rPr>
              <w:t>Networks in the community</w:t>
            </w:r>
            <w:r w:rsidRPr="008C27EF">
              <w:t xml:space="preserve"> may include:</w:t>
            </w:r>
          </w:p>
        </w:tc>
        <w:tc>
          <w:tcPr>
            <w:tcW w:w="6141" w:type="dxa"/>
            <w:tcBorders>
              <w:top w:val="nil"/>
              <w:left w:val="nil"/>
              <w:bottom w:val="nil"/>
              <w:right w:val="nil"/>
            </w:tcBorders>
            <w:tcMar>
              <w:top w:w="0" w:type="dxa"/>
              <w:left w:w="62" w:type="dxa"/>
              <w:bottom w:w="0" w:type="dxa"/>
              <w:right w:w="62" w:type="dxa"/>
            </w:tcMar>
          </w:tcPr>
          <w:p w:rsidR="00000000" w:rsidRPr="008C27EF" w:rsidP="008C27EF">
            <w:pPr>
              <w:pStyle w:val="ListBullet"/>
            </w:pPr>
            <w:r w:rsidRPr="008C27EF">
              <w:t>medical professionals, including psychiatrists</w:t>
            </w:r>
          </w:p>
          <w:p w:rsidR="00000000" w:rsidRPr="008C27EF" w:rsidP="008C27EF">
            <w:pPr>
              <w:pStyle w:val="ListBullet"/>
            </w:pPr>
            <w:r w:rsidRPr="008C27EF">
              <w:t>psycho</w:t>
            </w:r>
            <w:r w:rsidRPr="008C27EF">
              <w:t>logists and other clinicians</w:t>
            </w:r>
          </w:p>
          <w:p w:rsidR="00000000" w:rsidRPr="008C27EF" w:rsidP="008C27EF">
            <w:pPr>
              <w:pStyle w:val="ListBullet"/>
            </w:pPr>
            <w:r w:rsidRPr="008C27EF">
              <w:t>government agencies</w:t>
            </w:r>
          </w:p>
          <w:p w:rsidR="00000000" w:rsidP="008C27EF">
            <w:pPr>
              <w:pStyle w:val="ListBullet"/>
              <w:rPr>
                <w:lang w:val="en-NZ"/>
              </w:rPr>
            </w:pPr>
            <w:r w:rsidRPr="008C27EF">
              <w:t>community organisations</w:t>
            </w:r>
          </w:p>
        </w:tc>
      </w:tr>
      <w:tr w:rsidTr="008C27EF">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BoldandItalics"/>
              </w:rPr>
              <w:t xml:space="preserve">Professional boundaries </w:t>
            </w:r>
            <w:r w:rsidRPr="008C27EF">
              <w:t>may include:</w:t>
            </w:r>
          </w:p>
        </w:tc>
        <w:tc>
          <w:tcPr>
            <w:tcW w:w="6141" w:type="dxa"/>
            <w:tcBorders>
              <w:top w:val="nil"/>
              <w:left w:val="nil"/>
              <w:bottom w:val="nil"/>
              <w:right w:val="nil"/>
            </w:tcBorders>
            <w:tcMar>
              <w:top w:w="0" w:type="dxa"/>
              <w:left w:w="62" w:type="dxa"/>
              <w:bottom w:w="0" w:type="dxa"/>
              <w:right w:w="62" w:type="dxa"/>
            </w:tcMar>
          </w:tcPr>
          <w:p w:rsidR="00000000" w:rsidRPr="008C27EF" w:rsidP="008C27EF">
            <w:pPr>
              <w:pStyle w:val="ListBullet"/>
            </w:pPr>
            <w:r w:rsidRPr="008C27EF">
              <w:t>clearly established limits of appropriate and acceptable behaviour such as:</w:t>
            </w:r>
          </w:p>
          <w:p w:rsidR="00000000" w:rsidRPr="008C27EF" w:rsidP="008C27EF">
            <w:pPr>
              <w:pStyle w:val="ListBullet2"/>
            </w:pPr>
            <w:r w:rsidRPr="008C27EF">
              <w:t>demonstrating empathy</w:t>
            </w:r>
          </w:p>
          <w:p w:rsidR="00000000" w:rsidRPr="008C27EF" w:rsidP="008C27EF">
            <w:pPr>
              <w:pStyle w:val="ListBullet2"/>
            </w:pPr>
            <w:r w:rsidRPr="008C27EF">
              <w:t>maintaining control and reinforcing rules with gestures of support</w:t>
            </w:r>
          </w:p>
          <w:p w:rsidR="00000000" w:rsidRPr="008C27EF" w:rsidP="008C27EF">
            <w:pPr>
              <w:pStyle w:val="ListBullet2"/>
            </w:pPr>
            <w:r w:rsidRPr="008C27EF">
              <w:t>using a non-judgemental approach</w:t>
            </w:r>
          </w:p>
          <w:p w:rsidR="00000000" w:rsidP="008C27EF">
            <w:pPr>
              <w:pStyle w:val="ListBullet2"/>
              <w:rPr>
                <w:lang w:val="en-NZ"/>
              </w:rPr>
            </w:pPr>
            <w:r w:rsidRPr="008C27EF">
              <w:t>confidentiality</w:t>
            </w:r>
          </w:p>
        </w:tc>
      </w:tr>
      <w:tr w:rsidTr="008C27EF">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BoldandItalics"/>
              </w:rPr>
              <w:t xml:space="preserve">Support networks </w:t>
            </w:r>
            <w:r w:rsidRPr="008C27EF">
              <w:t>may be defined as:</w:t>
            </w:r>
          </w:p>
        </w:tc>
        <w:tc>
          <w:tcPr>
            <w:tcW w:w="6141" w:type="dxa"/>
            <w:tcBorders>
              <w:top w:val="nil"/>
              <w:left w:val="nil"/>
              <w:bottom w:val="nil"/>
              <w:right w:val="nil"/>
            </w:tcBorders>
            <w:tcMar>
              <w:top w:w="0" w:type="dxa"/>
              <w:left w:w="62" w:type="dxa"/>
              <w:bottom w:w="0" w:type="dxa"/>
              <w:right w:w="62" w:type="dxa"/>
            </w:tcMar>
          </w:tcPr>
          <w:p w:rsidR="00000000" w:rsidP="008C27EF">
            <w:pPr>
              <w:pStyle w:val="ListBullet"/>
              <w:rPr>
                <w:lang w:val="en-NZ"/>
              </w:rPr>
            </w:pPr>
            <w:r w:rsidRPr="008C27EF">
              <w:t>case managers or program staff</w:t>
            </w:r>
          </w:p>
        </w:tc>
      </w:tr>
      <w:tr w:rsidTr="008C27EF">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C27EF">
            <w:pPr>
              <w:pStyle w:val="BodyText"/>
              <w:rPr>
                <w:lang w:val="en-NZ"/>
              </w:rPr>
            </w:pPr>
            <w:r w:rsidRPr="008C27EF">
              <w:rPr>
                <w:rStyle w:val="BoldandItalics"/>
              </w:rPr>
              <w:t xml:space="preserve">Needs and risks </w:t>
            </w:r>
            <w:r w:rsidRPr="008C27EF">
              <w:t>may include:</w:t>
            </w:r>
          </w:p>
        </w:tc>
        <w:tc>
          <w:tcPr>
            <w:tcW w:w="6141" w:type="dxa"/>
            <w:tcBorders>
              <w:top w:val="nil"/>
              <w:left w:val="nil"/>
              <w:bottom w:val="nil"/>
              <w:right w:val="nil"/>
            </w:tcBorders>
            <w:tcMar>
              <w:top w:w="0" w:type="dxa"/>
              <w:left w:w="62" w:type="dxa"/>
              <w:bottom w:w="0" w:type="dxa"/>
              <w:right w:w="62" w:type="dxa"/>
            </w:tcMar>
          </w:tcPr>
          <w:p w:rsidR="00000000" w:rsidRPr="008C27EF" w:rsidP="008C27EF">
            <w:pPr>
              <w:pStyle w:val="ListBullet"/>
            </w:pPr>
            <w:r w:rsidRPr="008C27EF">
              <w:t>awareness of physical, emotional and/or sexual abuse of offender</w:t>
            </w:r>
          </w:p>
          <w:p w:rsidR="00000000" w:rsidRPr="008C27EF" w:rsidP="008C27EF">
            <w:pPr>
              <w:pStyle w:val="ListBullet"/>
            </w:pPr>
            <w:r w:rsidRPr="008C27EF">
              <w:t>suicide and self-harm</w:t>
            </w:r>
          </w:p>
          <w:p w:rsidR="00000000" w:rsidRPr="008C27EF" w:rsidP="008C27EF">
            <w:pPr>
              <w:pStyle w:val="ListBullet"/>
            </w:pPr>
            <w:r w:rsidRPr="008C27EF">
              <w:t>mental health</w:t>
            </w:r>
          </w:p>
          <w:p w:rsidR="00000000" w:rsidRPr="008C27EF" w:rsidP="008C27EF">
            <w:pPr>
              <w:pStyle w:val="ListBullet"/>
            </w:pPr>
            <w:r w:rsidRPr="008C27EF">
              <w:t>assaulting and harming others</w:t>
            </w:r>
          </w:p>
          <w:p w:rsidR="00000000" w:rsidRPr="008C27EF" w:rsidP="008C27EF">
            <w:pPr>
              <w:pStyle w:val="ListBullet"/>
            </w:pPr>
            <w:r w:rsidRPr="008C27EF">
              <w:t>breaching conditions and/or rules</w:t>
            </w:r>
          </w:p>
          <w:p w:rsidR="00000000" w:rsidRPr="008C27EF" w:rsidP="008C27EF">
            <w:pPr>
              <w:pStyle w:val="ListBullet"/>
            </w:pPr>
            <w:r w:rsidRPr="008C27EF">
              <w:t>drug and substance abuse</w:t>
            </w:r>
          </w:p>
          <w:p w:rsidR="00000000" w:rsidRPr="008C27EF" w:rsidP="008C27EF">
            <w:pPr>
              <w:pStyle w:val="ListBullet"/>
            </w:pPr>
            <w:r w:rsidRPr="008C27EF">
              <w:t xml:space="preserve">risk taking </w:t>
            </w:r>
          </w:p>
          <w:p w:rsidR="00000000" w:rsidRPr="008C27EF" w:rsidP="008C27EF">
            <w:pPr>
              <w:pStyle w:val="ListBullet"/>
            </w:pPr>
            <w:r w:rsidRPr="008C27EF">
              <w:t>domestic violence</w:t>
            </w:r>
          </w:p>
        </w:tc>
      </w:tr>
    </w:tbl>
    <w:p w:rsidR="00DC4E5E" w:rsidP="008C27EF">
      <w:pPr>
        <w:pStyle w:val="BodyText"/>
      </w:pPr>
    </w:p>
    <w:p w:rsidR="00DC4E5E" w:rsidP="008C27EF">
      <w:pPr>
        <w:pStyle w:val="BodyText"/>
      </w:pPr>
    </w:p>
    <w:p w:rsidR="00000000" w:rsidRPr="008C27EF" w:rsidP="008C27EF">
      <w:pPr>
        <w:pStyle w:val="Heading1"/>
      </w:pPr>
      <w:bookmarkStart w:id="12" w:name="O_376454"/>
      <w:bookmarkEnd w:id="12"/>
      <w:r w:rsidRPr="008C27EF">
        <w:t>Unit Sector(s)</w:t>
      </w:r>
    </w:p>
    <w:p w:rsidR="00000000" w:rsidRPr="008C27EF" w:rsidP="008C27EF">
      <w:pPr>
        <w:pStyle w:val="BodyText"/>
      </w:pPr>
      <w:r w:rsidRPr="008C27EF">
        <w:t>Offender management</w:t>
      </w:r>
    </w:p>
    <w:p w:rsidR="00000000" w:rsidRPr="008C27EF" w:rsidP="008C27EF"/>
    <w:sectPr w:rsidSect="008C27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E5E" w:rsidP="00DC4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5E" w:rsidP="008C2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4E5E" w:rsidP="008C27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4E5E" w:rsidP="008C27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E5E" w:rsidP="00DC4E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5E" w:rsidP="008C27EF">
    <w:pPr>
      <w:pStyle w:val="Header"/>
      <w:framePr w:wrap="around"/>
    </w:pPr>
    <w:r>
      <w:fldChar w:fldCharType="begin"/>
    </w:r>
    <w:r>
      <w:instrText xml:space="preserve"> TITLE   \* MERGEFORMAT </w:instrText>
    </w:r>
    <w:r>
      <w:fldChar w:fldCharType="separate"/>
    </w:r>
    <w:r>
      <w:t>CSCOFM311 Supervise female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4E5E" w:rsidP="008C27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4B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AC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C8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7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7EF"/>
    <w:pPr>
      <w:spacing w:before="360" w:after="60"/>
      <w:outlineLvl w:val="0"/>
    </w:pPr>
    <w:rPr>
      <w:sz w:val="32"/>
    </w:rPr>
  </w:style>
  <w:style w:type="paragraph" w:styleId="Heading2">
    <w:name w:val="heading 2"/>
    <w:basedOn w:val="HeadingBase"/>
    <w:next w:val="BodyText"/>
    <w:link w:val="Heading2Char"/>
    <w:qFormat/>
    <w:rsid w:val="008C27EF"/>
    <w:pPr>
      <w:keepLines/>
      <w:spacing w:before="240" w:after="120"/>
      <w:outlineLvl w:val="1"/>
    </w:pPr>
    <w:rPr>
      <w:sz w:val="28"/>
      <w:szCs w:val="40"/>
    </w:rPr>
  </w:style>
  <w:style w:type="paragraph" w:styleId="Heading3">
    <w:name w:val="heading 3"/>
    <w:basedOn w:val="HeadingBase"/>
    <w:next w:val="BodyText"/>
    <w:link w:val="Heading3Char"/>
    <w:qFormat/>
    <w:rsid w:val="008C27EF"/>
    <w:pPr>
      <w:spacing w:before="180" w:after="120"/>
      <w:outlineLvl w:val="2"/>
    </w:pPr>
    <w:rPr>
      <w:spacing w:val="-10"/>
      <w:kern w:val="32"/>
    </w:rPr>
  </w:style>
  <w:style w:type="paragraph" w:styleId="Heading4">
    <w:name w:val="heading 4"/>
    <w:basedOn w:val="HeadingBase"/>
    <w:next w:val="BodyText"/>
    <w:link w:val="Heading4Char"/>
    <w:qFormat/>
    <w:rsid w:val="008C27EF"/>
    <w:pPr>
      <w:spacing w:before="160" w:after="120"/>
      <w:outlineLvl w:val="3"/>
    </w:pPr>
    <w:rPr>
      <w:sz w:val="22"/>
    </w:rPr>
  </w:style>
  <w:style w:type="paragraph" w:styleId="Heading5">
    <w:name w:val="heading 5"/>
    <w:basedOn w:val="HeadingBase"/>
    <w:next w:val="Normal"/>
    <w:link w:val="Heading5Char"/>
    <w:qFormat/>
    <w:rsid w:val="008C27EF"/>
    <w:pPr>
      <w:spacing w:before="80"/>
      <w:outlineLvl w:val="4"/>
    </w:pPr>
    <w:rPr>
      <w:color w:val="918585"/>
      <w:sz w:val="20"/>
    </w:rPr>
  </w:style>
  <w:style w:type="paragraph" w:styleId="Heading6">
    <w:name w:val="heading 6"/>
    <w:basedOn w:val="HeadingBase"/>
    <w:next w:val="Normal"/>
    <w:link w:val="Heading6Char"/>
    <w:qFormat/>
    <w:rsid w:val="008C27EF"/>
    <w:pPr>
      <w:spacing w:before="60"/>
      <w:outlineLvl w:val="5"/>
    </w:pPr>
    <w:rPr>
      <w:color w:val="918585"/>
      <w:sz w:val="20"/>
    </w:rPr>
  </w:style>
  <w:style w:type="paragraph" w:styleId="Heading7">
    <w:name w:val="heading 7"/>
    <w:basedOn w:val="Normal"/>
    <w:next w:val="Normal"/>
    <w:link w:val="Heading7Char"/>
    <w:qFormat/>
    <w:rsid w:val="008C27EF"/>
    <w:pPr>
      <w:ind w:left="720"/>
      <w:outlineLvl w:val="6"/>
    </w:pPr>
    <w:rPr>
      <w:i/>
    </w:rPr>
  </w:style>
  <w:style w:type="paragraph" w:styleId="Heading8">
    <w:name w:val="heading 8"/>
    <w:basedOn w:val="Normal"/>
    <w:next w:val="Normal"/>
    <w:link w:val="Heading8Char"/>
    <w:qFormat/>
    <w:rsid w:val="008C27EF"/>
    <w:pPr>
      <w:ind w:left="720"/>
      <w:outlineLvl w:val="7"/>
    </w:pPr>
    <w:rPr>
      <w:i/>
    </w:rPr>
  </w:style>
  <w:style w:type="paragraph" w:styleId="Heading9">
    <w:name w:val="heading 9"/>
    <w:basedOn w:val="Normal"/>
    <w:next w:val="Normal"/>
    <w:link w:val="Heading9Char"/>
    <w:qFormat/>
    <w:rsid w:val="008C27EF"/>
    <w:pPr>
      <w:ind w:left="720"/>
      <w:outlineLvl w:val="8"/>
    </w:pPr>
    <w:rPr>
      <w:i/>
    </w:rPr>
  </w:style>
  <w:style w:type="character" w:default="1" w:styleId="DefaultParagraphFont">
    <w:name w:val="Default Paragraph Font"/>
    <w:uiPriority w:val="1"/>
    <w:unhideWhenUsed/>
    <w:rsid w:val="008C2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7EF"/>
  </w:style>
  <w:style w:type="character" w:customStyle="1" w:styleId="Heading1Char">
    <w:name w:val="Heading 1 Char"/>
    <w:basedOn w:val="DefaultParagraphFont"/>
    <w:link w:val="Heading1"/>
    <w:rsid w:val="008C27EF"/>
    <w:rPr>
      <w:rFonts w:ascii="Times New Roman" w:eastAsia="Times New Roman" w:hAnsi="Times New Roman" w:cs="Times New Roman"/>
      <w:b/>
      <w:sz w:val="32"/>
      <w:szCs w:val="20"/>
      <w:lang w:eastAsia="en-US"/>
    </w:rPr>
  </w:style>
  <w:style w:type="paragraph" w:styleId="BodyText">
    <w:name w:val="Body Text"/>
    <w:basedOn w:val="Normal"/>
    <w:link w:val="BodyTextChar"/>
    <w:rsid w:val="008C27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7EF"/>
    <w:rPr>
      <w:rFonts w:ascii="Times New Roman" w:eastAsia="Times New Roman" w:hAnsi="Times New Roman" w:cs="Times New Roman"/>
      <w:sz w:val="24"/>
      <w:lang w:val="en-US" w:eastAsia="en-US"/>
    </w:rPr>
  </w:style>
  <w:style w:type="paragraph" w:styleId="Footer">
    <w:name w:val="footer"/>
    <w:basedOn w:val="Normal"/>
    <w:link w:val="FooterChar"/>
    <w:rsid w:val="008C2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7EF"/>
    <w:rPr>
      <w:rFonts w:ascii="Times New Roman" w:eastAsia="Times New Roman" w:hAnsi="Times New Roman" w:cs="Times New Roman"/>
      <w:sz w:val="16"/>
      <w:lang w:val="en-US" w:eastAsia="en-US"/>
    </w:rPr>
  </w:style>
  <w:style w:type="paragraph" w:styleId="List">
    <w:name w:val="List"/>
    <w:basedOn w:val="BodyText"/>
    <w:next w:val="BodyText"/>
    <w:rsid w:val="008C27EF"/>
    <w:pPr>
      <w:tabs>
        <w:tab w:val="left" w:pos="340"/>
      </w:tabs>
      <w:spacing w:before="60" w:after="60"/>
      <w:ind w:left="340" w:hanging="340"/>
    </w:pPr>
  </w:style>
  <w:style w:type="paragraph" w:styleId="ListBullet">
    <w:name w:val="List Bullet"/>
    <w:basedOn w:val="List"/>
    <w:rsid w:val="008C27EF"/>
    <w:pPr>
      <w:numPr>
        <w:numId w:val="13"/>
      </w:numPr>
      <w:tabs>
        <w:tab w:val="clear" w:pos="340"/>
      </w:tabs>
      <w:spacing w:before="40" w:after="40"/>
    </w:pPr>
  </w:style>
  <w:style w:type="character" w:customStyle="1" w:styleId="SpecialBold">
    <w:name w:val="Special Bold"/>
    <w:basedOn w:val="DefaultParagraphFont"/>
    <w:rsid w:val="008C27EF"/>
    <w:rPr>
      <w:b/>
      <w:spacing w:val="0"/>
    </w:rPr>
  </w:style>
  <w:style w:type="paragraph" w:styleId="ListBullet2">
    <w:name w:val="List Bullet 2"/>
    <w:basedOn w:val="List2"/>
    <w:rsid w:val="008C27EF"/>
    <w:pPr>
      <w:numPr>
        <w:numId w:val="14"/>
      </w:numPr>
      <w:tabs>
        <w:tab w:val="clear" w:pos="680"/>
      </w:tabs>
    </w:pPr>
  </w:style>
  <w:style w:type="paragraph" w:styleId="Header">
    <w:name w:val="header"/>
    <w:basedOn w:val="Normal"/>
    <w:link w:val="HeaderChar"/>
    <w:rsid w:val="008C2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7E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27EF"/>
    <w:rPr>
      <w:i/>
    </w:rPr>
  </w:style>
  <w:style w:type="paragraph" w:customStyle="1" w:styleId="SuperHeading">
    <w:name w:val="SuperHeading"/>
    <w:basedOn w:val="Normal"/>
    <w:rsid w:val="008C27EF"/>
    <w:pPr>
      <w:spacing w:before="240" w:after="120"/>
      <w:outlineLvl w:val="0"/>
    </w:pPr>
    <w:rPr>
      <w:rFonts w:ascii="Times New Roman" w:hAnsi="Times New Roman"/>
      <w:b/>
      <w:sz w:val="28"/>
    </w:rPr>
  </w:style>
  <w:style w:type="paragraph" w:customStyle="1" w:styleId="AllowPageBreak">
    <w:name w:val="AllowPageBreak"/>
    <w:rsid w:val="008C2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27EF"/>
    <w:rPr>
      <w:b/>
      <w:i/>
      <w:u w:val="none"/>
    </w:rPr>
  </w:style>
  <w:style w:type="character" w:customStyle="1" w:styleId="Heading2Char">
    <w:name w:val="Heading 2 Char"/>
    <w:basedOn w:val="DefaultParagraphFont"/>
    <w:link w:val="Heading2"/>
    <w:rsid w:val="008C2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7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7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7EF"/>
    <w:rPr>
      <w:rFonts w:ascii="Courier New" w:eastAsia="Times New Roman" w:hAnsi="Courier New" w:cs="Times New Roman"/>
      <w:i/>
      <w:szCs w:val="20"/>
      <w:lang w:val="en-US" w:eastAsia="en-US"/>
    </w:rPr>
  </w:style>
  <w:style w:type="paragraph" w:customStyle="1" w:styleId="HeadingBase">
    <w:name w:val="Heading Base"/>
    <w:rsid w:val="008C2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7EF"/>
    <w:pPr>
      <w:tabs>
        <w:tab w:val="right" w:leader="dot" w:pos="9072"/>
      </w:tabs>
      <w:ind w:left="567"/>
    </w:pPr>
    <w:rPr>
      <w:szCs w:val="22"/>
    </w:rPr>
  </w:style>
  <w:style w:type="paragraph" w:customStyle="1" w:styleId="TOCBase">
    <w:name w:val="TOC Base"/>
    <w:rsid w:val="008C2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7EF"/>
    <w:pPr>
      <w:tabs>
        <w:tab w:val="right" w:leader="dot" w:pos="9072"/>
      </w:tabs>
      <w:spacing w:before="40" w:after="40"/>
      <w:ind w:left="284"/>
    </w:pPr>
    <w:rPr>
      <w:rFonts w:ascii="Times New Roman" w:hAnsi="Times New Roman"/>
    </w:rPr>
  </w:style>
  <w:style w:type="paragraph" w:styleId="TOC1">
    <w:name w:val="toc 1"/>
    <w:basedOn w:val="TOCBase"/>
    <w:next w:val="Normal"/>
    <w:rsid w:val="008C27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7EF"/>
    <w:pPr>
      <w:spacing w:before="5040"/>
      <w:jc w:val="center"/>
    </w:pPr>
    <w:rPr>
      <w:sz w:val="48"/>
      <w:szCs w:val="72"/>
      <w:lang w:val="en-US"/>
    </w:rPr>
  </w:style>
  <w:style w:type="character" w:customStyle="1" w:styleId="TitleChar">
    <w:name w:val="Title Char"/>
    <w:basedOn w:val="DefaultParagraphFont"/>
    <w:link w:val="Title"/>
    <w:rsid w:val="008C2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7EF"/>
    <w:pPr>
      <w:tabs>
        <w:tab w:val="left" w:pos="3600"/>
        <w:tab w:val="left" w:pos="3958"/>
      </w:tabs>
    </w:pPr>
  </w:style>
  <w:style w:type="paragraph" w:customStyle="1" w:styleId="Note">
    <w:name w:val="Note"/>
    <w:basedOn w:val="BodyText"/>
    <w:rsid w:val="008C2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7EF"/>
    <w:pPr>
      <w:framePr w:wrap="auto" w:hAnchor="text" w:y="6049"/>
    </w:pPr>
    <w:rPr>
      <w:color w:val="000000"/>
      <w:sz w:val="40"/>
    </w:rPr>
  </w:style>
  <w:style w:type="paragraph" w:customStyle="1" w:styleId="TOCTitle">
    <w:name w:val="TOCTitle"/>
    <w:basedOn w:val="Heading1"/>
    <w:rsid w:val="008C27EF"/>
    <w:pPr>
      <w:spacing w:after="240"/>
      <w:jc w:val="center"/>
      <w:outlineLvl w:val="9"/>
    </w:pPr>
    <w:rPr>
      <w:caps/>
    </w:rPr>
  </w:style>
  <w:style w:type="paragraph" w:customStyle="1" w:styleId="Version">
    <w:name w:val="Version"/>
    <w:rsid w:val="008C27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7EF"/>
    <w:pPr>
      <w:keepNext w:val="0"/>
      <w:tabs>
        <w:tab w:val="right" w:pos="4176"/>
      </w:tabs>
      <w:ind w:left="198" w:hanging="198"/>
    </w:pPr>
    <w:rPr>
      <w:rFonts w:ascii="Garamond" w:hAnsi="Garamond"/>
    </w:rPr>
  </w:style>
  <w:style w:type="paragraph" w:styleId="IndexHeading">
    <w:name w:val="index heading"/>
    <w:basedOn w:val="Normal"/>
    <w:next w:val="Index1"/>
    <w:semiHidden/>
    <w:rsid w:val="008C27EF"/>
    <w:pPr>
      <w:spacing w:before="120" w:after="120"/>
    </w:pPr>
    <w:rPr>
      <w:rFonts w:ascii="Arial" w:hAnsi="Arial"/>
      <w:b/>
      <w:color w:val="918585"/>
      <w:sz w:val="24"/>
    </w:rPr>
  </w:style>
  <w:style w:type="paragraph" w:customStyle="1" w:styleId="Chapter">
    <w:name w:val="Chapter"/>
    <w:basedOn w:val="Normal"/>
    <w:rsid w:val="008C27EF"/>
    <w:pPr>
      <w:spacing w:before="240"/>
    </w:pPr>
    <w:rPr>
      <w:rFonts w:ascii="Times New Roman" w:hAnsi="Times New Roman"/>
      <w:smallCaps/>
      <w:spacing w:val="80"/>
      <w:sz w:val="28"/>
    </w:rPr>
  </w:style>
  <w:style w:type="paragraph" w:customStyle="1" w:styleId="InChapter">
    <w:name w:val="InChapter"/>
    <w:basedOn w:val="Heading3"/>
    <w:rsid w:val="008C27EF"/>
    <w:pPr>
      <w:spacing w:after="240"/>
      <w:outlineLvl w:val="9"/>
    </w:pPr>
    <w:rPr>
      <w:noProof/>
    </w:rPr>
  </w:style>
  <w:style w:type="paragraph" w:styleId="Index2">
    <w:name w:val="index 2"/>
    <w:basedOn w:val="Normal"/>
    <w:next w:val="Normal"/>
    <w:semiHidden/>
    <w:rsid w:val="008C27EF"/>
    <w:pPr>
      <w:tabs>
        <w:tab w:val="right" w:pos="4176"/>
      </w:tabs>
      <w:ind w:left="568" w:hanging="284"/>
    </w:pPr>
    <w:rPr>
      <w:rFonts w:ascii="Garamond" w:hAnsi="Garamond"/>
    </w:rPr>
  </w:style>
  <w:style w:type="paragraph" w:customStyle="1" w:styleId="Byline">
    <w:name w:val="Byline"/>
    <w:rsid w:val="008C2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7EF"/>
    <w:pPr>
      <w:tabs>
        <w:tab w:val="clear" w:pos="3600"/>
        <w:tab w:val="clear" w:pos="3958"/>
      </w:tabs>
      <w:jc w:val="right"/>
    </w:pPr>
  </w:style>
  <w:style w:type="paragraph" w:styleId="Caption">
    <w:name w:val="caption"/>
    <w:basedOn w:val="BodyText"/>
    <w:next w:val="Normal"/>
    <w:qFormat/>
    <w:rsid w:val="008C27EF"/>
    <w:pPr>
      <w:framePr w:w="2268" w:hSpace="181" w:vSpace="181" w:wrap="around" w:vAnchor="text" w:hAnchor="page" w:x="1135" w:y="285" w:anchorLock="1"/>
    </w:pPr>
    <w:rPr>
      <w:i/>
    </w:rPr>
  </w:style>
  <w:style w:type="paragraph" w:customStyle="1" w:styleId="MiniTOCTitle">
    <w:name w:val="MiniTOCTitle"/>
    <w:basedOn w:val="Heading4"/>
    <w:rsid w:val="008C27EF"/>
    <w:pPr>
      <w:spacing w:before="240"/>
      <w:outlineLvl w:val="9"/>
    </w:pPr>
    <w:rPr>
      <w:noProof/>
      <w:sz w:val="24"/>
    </w:rPr>
  </w:style>
  <w:style w:type="paragraph" w:customStyle="1" w:styleId="MiniTOCItem">
    <w:name w:val="MiniTOCItem"/>
    <w:basedOn w:val="ListBullet"/>
    <w:rsid w:val="008C27EF"/>
    <w:pPr>
      <w:numPr>
        <w:numId w:val="0"/>
      </w:numPr>
      <w:tabs>
        <w:tab w:val="right" w:leader="dot" w:pos="6521"/>
      </w:tabs>
      <w:spacing w:before="0" w:after="0"/>
    </w:pPr>
  </w:style>
  <w:style w:type="paragraph" w:customStyle="1" w:styleId="TOFTitle">
    <w:name w:val="TOFTitle"/>
    <w:basedOn w:val="TOCTitle"/>
    <w:rsid w:val="008C27EF"/>
  </w:style>
  <w:style w:type="paragraph" w:styleId="TableofFigures">
    <w:name w:val="table of figures"/>
    <w:basedOn w:val="Normal"/>
    <w:next w:val="Normal"/>
    <w:semiHidden/>
    <w:rsid w:val="008C27EF"/>
    <w:pPr>
      <w:tabs>
        <w:tab w:val="right" w:leader="dot" w:pos="9072"/>
      </w:tabs>
      <w:ind w:left="970" w:hanging="403"/>
    </w:pPr>
    <w:rPr>
      <w:rFonts w:ascii="Times New Roman" w:hAnsi="Times New Roman"/>
      <w:b/>
    </w:rPr>
  </w:style>
  <w:style w:type="paragraph" w:styleId="ListNumber">
    <w:name w:val="List Number"/>
    <w:basedOn w:val="List"/>
    <w:rsid w:val="008C27EF"/>
    <w:pPr>
      <w:numPr>
        <w:numId w:val="11"/>
      </w:numPr>
    </w:pPr>
  </w:style>
  <w:style w:type="character" w:customStyle="1" w:styleId="WingdingSymbols">
    <w:name w:val="Wingding Symbols"/>
    <w:rsid w:val="008C27EF"/>
    <w:rPr>
      <w:rFonts w:ascii="Wingdings" w:hAnsi="Wingdings"/>
    </w:rPr>
  </w:style>
  <w:style w:type="paragraph" w:customStyle="1" w:styleId="TableHeading">
    <w:name w:val="Table Heading"/>
    <w:basedOn w:val="HeadingBase"/>
    <w:rsid w:val="008C27EF"/>
    <w:pPr>
      <w:keepLines/>
      <w:pBdr>
        <w:bottom w:val="single" w:sz="6" w:space="1" w:color="918585"/>
      </w:pBdr>
      <w:spacing w:before="240"/>
    </w:pPr>
  </w:style>
  <w:style w:type="character" w:customStyle="1" w:styleId="HotSpot">
    <w:name w:val="HotSpot"/>
    <w:rsid w:val="008C27EF"/>
    <w:rPr>
      <w:color w:val="0033CC"/>
      <w:u w:val="none"/>
    </w:rPr>
  </w:style>
  <w:style w:type="paragraph" w:customStyle="1" w:styleId="BodyTextRight">
    <w:name w:val="Body Text Right"/>
    <w:basedOn w:val="BodyText"/>
    <w:rsid w:val="008C27EF"/>
    <w:pPr>
      <w:spacing w:before="0" w:after="0"/>
      <w:jc w:val="right"/>
    </w:pPr>
  </w:style>
  <w:style w:type="paragraph" w:styleId="Index3">
    <w:name w:val="index 3"/>
    <w:basedOn w:val="ListNumber2"/>
    <w:next w:val="Normal"/>
    <w:semiHidden/>
    <w:rsid w:val="008C27EF"/>
    <w:pPr>
      <w:numPr>
        <w:numId w:val="0"/>
      </w:numPr>
      <w:tabs>
        <w:tab w:val="right" w:leader="dot" w:pos="4176"/>
      </w:tabs>
    </w:pPr>
  </w:style>
  <w:style w:type="paragraph" w:styleId="ListNumber2">
    <w:name w:val="List Number 2"/>
    <w:basedOn w:val="List2"/>
    <w:rsid w:val="008C27EF"/>
    <w:pPr>
      <w:numPr>
        <w:numId w:val="10"/>
      </w:numPr>
      <w:tabs>
        <w:tab w:val="clear" w:pos="1060"/>
      </w:tabs>
    </w:pPr>
  </w:style>
  <w:style w:type="paragraph" w:customStyle="1" w:styleId="MarginNote">
    <w:name w:val="Margin Note"/>
    <w:basedOn w:val="BodyText"/>
    <w:rsid w:val="008C2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7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7EF"/>
    <w:rPr>
      <w:sz w:val="32"/>
    </w:rPr>
  </w:style>
  <w:style w:type="paragraph" w:customStyle="1" w:styleId="HeadingProcedure">
    <w:name w:val="Heading Procedure"/>
    <w:basedOn w:val="HeadingBase"/>
    <w:next w:val="Normal"/>
    <w:rsid w:val="008C27EF"/>
    <w:pPr>
      <w:tabs>
        <w:tab w:val="left" w:pos="0"/>
      </w:tabs>
      <w:spacing w:before="120" w:after="60"/>
    </w:pPr>
    <w:rPr>
      <w:i/>
      <w:color w:val="918585"/>
      <w:sz w:val="22"/>
    </w:rPr>
  </w:style>
  <w:style w:type="paragraph" w:customStyle="1" w:styleId="TableBodyText">
    <w:name w:val="Table Body Text"/>
    <w:basedOn w:val="BodyText"/>
    <w:rsid w:val="008C27EF"/>
    <w:pPr>
      <w:spacing w:before="60" w:after="60"/>
    </w:pPr>
  </w:style>
  <w:style w:type="paragraph" w:styleId="ListContinue">
    <w:name w:val="List Continue"/>
    <w:basedOn w:val="List"/>
    <w:rsid w:val="008C27EF"/>
    <w:pPr>
      <w:ind w:firstLine="0"/>
    </w:pPr>
  </w:style>
  <w:style w:type="paragraph" w:customStyle="1" w:styleId="ListNote">
    <w:name w:val="List Note"/>
    <w:basedOn w:val="List"/>
    <w:rsid w:val="008C27EF"/>
    <w:pPr>
      <w:pBdr>
        <w:top w:val="single" w:sz="6" w:space="2" w:color="918585"/>
        <w:bottom w:val="single" w:sz="6" w:space="2" w:color="918585"/>
      </w:pBdr>
      <w:tabs>
        <w:tab w:val="left" w:pos="1021"/>
      </w:tabs>
      <w:ind w:firstLine="0"/>
    </w:pPr>
  </w:style>
  <w:style w:type="paragraph" w:customStyle="1" w:styleId="Warning">
    <w:name w:val="Warning"/>
    <w:basedOn w:val="BodyText"/>
    <w:rsid w:val="008C27EF"/>
    <w:pPr>
      <w:shd w:val="clear" w:color="auto" w:fill="D9D9D9"/>
      <w:tabs>
        <w:tab w:val="left" w:pos="992"/>
      </w:tabs>
      <w:ind w:left="119" w:right="119"/>
    </w:pPr>
    <w:rPr>
      <w:sz w:val="20"/>
    </w:rPr>
  </w:style>
  <w:style w:type="paragraph" w:customStyle="1" w:styleId="MarginIcons">
    <w:name w:val="Margin Icons"/>
    <w:basedOn w:val="BodyText"/>
    <w:rsid w:val="008C2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7EF"/>
    <w:rPr>
      <w:rFonts w:ascii="Courier New" w:hAnsi="Courier New"/>
    </w:rPr>
  </w:style>
  <w:style w:type="paragraph" w:customStyle="1" w:styleId="NoteBullet">
    <w:name w:val="Note Bullet"/>
    <w:basedOn w:val="Note"/>
    <w:rsid w:val="008C27EF"/>
    <w:pPr>
      <w:tabs>
        <w:tab w:val="clear" w:pos="680"/>
      </w:tabs>
      <w:spacing w:before="60" w:after="60"/>
    </w:pPr>
  </w:style>
  <w:style w:type="paragraph" w:customStyle="1" w:styleId="SubHeading2">
    <w:name w:val="SubHeading2"/>
    <w:basedOn w:val="HeadingBase"/>
    <w:rsid w:val="008C27EF"/>
    <w:pPr>
      <w:spacing w:before="240" w:after="60"/>
    </w:pPr>
    <w:rPr>
      <w:sz w:val="20"/>
    </w:rPr>
  </w:style>
  <w:style w:type="paragraph" w:customStyle="1" w:styleId="SubHeading1">
    <w:name w:val="SubHeading1"/>
    <w:basedOn w:val="HeadingBase"/>
    <w:rsid w:val="008C27EF"/>
    <w:pPr>
      <w:spacing w:before="240" w:after="60"/>
    </w:pPr>
    <w:rPr>
      <w:color w:val="918585"/>
      <w:sz w:val="22"/>
    </w:rPr>
  </w:style>
  <w:style w:type="paragraph" w:customStyle="1" w:styleId="SideHeading">
    <w:name w:val="Side Heading"/>
    <w:basedOn w:val="HeadingBase"/>
    <w:rsid w:val="008C2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7EF"/>
    <w:pPr>
      <w:numPr>
        <w:numId w:val="12"/>
      </w:numPr>
    </w:pPr>
  </w:style>
  <w:style w:type="paragraph" w:styleId="PlainText">
    <w:name w:val="Plain Text"/>
    <w:basedOn w:val="Normal"/>
    <w:link w:val="PlainTextChar"/>
    <w:rsid w:val="008C27EF"/>
    <w:rPr>
      <w:sz w:val="20"/>
    </w:rPr>
  </w:style>
  <w:style w:type="character" w:customStyle="1" w:styleId="PlainTextChar">
    <w:name w:val="Plain Text Char"/>
    <w:basedOn w:val="DefaultParagraphFont"/>
    <w:link w:val="PlainText"/>
    <w:rsid w:val="008C27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7EF"/>
    <w:rPr>
      <w:b/>
      <w:smallCaps/>
    </w:rPr>
  </w:style>
  <w:style w:type="paragraph" w:customStyle="1" w:styleId="TableListNumber">
    <w:name w:val="Table List Number"/>
    <w:basedOn w:val="ListNumber"/>
    <w:rsid w:val="008C27EF"/>
    <w:pPr>
      <w:numPr>
        <w:numId w:val="0"/>
      </w:numPr>
    </w:pPr>
  </w:style>
  <w:style w:type="paragraph" w:styleId="TOC4">
    <w:name w:val="toc 4"/>
    <w:basedOn w:val="TOCBase"/>
    <w:next w:val="Normal"/>
    <w:semiHidden/>
    <w:rsid w:val="008C27EF"/>
    <w:pPr>
      <w:tabs>
        <w:tab w:val="right" w:leader="dot" w:pos="9071"/>
      </w:tabs>
      <w:ind w:left="1701"/>
    </w:pPr>
  </w:style>
  <w:style w:type="paragraph" w:customStyle="1" w:styleId="ListAlpha">
    <w:name w:val="List Alpha"/>
    <w:basedOn w:val="List"/>
    <w:rsid w:val="008C27EF"/>
    <w:pPr>
      <w:numPr>
        <w:numId w:val="9"/>
      </w:numPr>
    </w:pPr>
  </w:style>
  <w:style w:type="paragraph" w:customStyle="1" w:styleId="ListAlpha2">
    <w:name w:val="List Alpha 2"/>
    <w:basedOn w:val="List2"/>
    <w:rsid w:val="008C27EF"/>
    <w:pPr>
      <w:numPr>
        <w:numId w:val="8"/>
      </w:numPr>
    </w:pPr>
  </w:style>
  <w:style w:type="paragraph" w:styleId="List2">
    <w:name w:val="List 2"/>
    <w:basedOn w:val="BodyText"/>
    <w:rsid w:val="008C27EF"/>
    <w:pPr>
      <w:tabs>
        <w:tab w:val="left" w:pos="680"/>
      </w:tabs>
      <w:spacing w:before="60" w:after="60"/>
      <w:ind w:left="680" w:hanging="340"/>
    </w:pPr>
  </w:style>
  <w:style w:type="paragraph" w:styleId="List3">
    <w:name w:val="List 3"/>
    <w:basedOn w:val="BodyText"/>
    <w:rsid w:val="008C27EF"/>
    <w:pPr>
      <w:tabs>
        <w:tab w:val="left" w:pos="1021"/>
      </w:tabs>
      <w:spacing w:before="60" w:after="60"/>
      <w:ind w:left="1020" w:hanging="340"/>
    </w:pPr>
  </w:style>
  <w:style w:type="paragraph" w:styleId="List4">
    <w:name w:val="List 4"/>
    <w:basedOn w:val="BodyText"/>
    <w:rsid w:val="008C27EF"/>
    <w:pPr>
      <w:tabs>
        <w:tab w:val="left" w:pos="1361"/>
      </w:tabs>
      <w:spacing w:before="60" w:after="60"/>
      <w:ind w:left="1361" w:hanging="340"/>
    </w:pPr>
  </w:style>
  <w:style w:type="paragraph" w:styleId="List5">
    <w:name w:val="List 5"/>
    <w:basedOn w:val="BodyText"/>
    <w:rsid w:val="008C27EF"/>
    <w:pPr>
      <w:tabs>
        <w:tab w:val="left" w:pos="1701"/>
      </w:tabs>
      <w:spacing w:before="60" w:after="60"/>
      <w:ind w:left="1701" w:hanging="340"/>
    </w:pPr>
  </w:style>
  <w:style w:type="paragraph" w:styleId="ListBullet3">
    <w:name w:val="List Bullet 3"/>
    <w:basedOn w:val="List3"/>
    <w:rsid w:val="008C27EF"/>
    <w:pPr>
      <w:numPr>
        <w:numId w:val="15"/>
      </w:numPr>
      <w:tabs>
        <w:tab w:val="clear" w:pos="1021"/>
      </w:tabs>
      <w:ind w:left="1037" w:hanging="357"/>
    </w:pPr>
  </w:style>
  <w:style w:type="paragraph" w:styleId="ListBullet4">
    <w:name w:val="List Bullet 4"/>
    <w:basedOn w:val="List4"/>
    <w:rsid w:val="008C27EF"/>
    <w:pPr>
      <w:numPr>
        <w:numId w:val="3"/>
      </w:numPr>
    </w:pPr>
  </w:style>
  <w:style w:type="paragraph" w:styleId="ListBullet5">
    <w:name w:val="List Bullet 5"/>
    <w:basedOn w:val="List5"/>
    <w:rsid w:val="008C27EF"/>
    <w:pPr>
      <w:numPr>
        <w:numId w:val="4"/>
      </w:numPr>
    </w:pPr>
  </w:style>
  <w:style w:type="paragraph" w:styleId="ListContinue2">
    <w:name w:val="List Continue 2"/>
    <w:basedOn w:val="List2"/>
    <w:rsid w:val="008C27EF"/>
    <w:pPr>
      <w:ind w:firstLine="0"/>
    </w:pPr>
  </w:style>
  <w:style w:type="paragraph" w:styleId="ListContinue3">
    <w:name w:val="List Continue 3"/>
    <w:basedOn w:val="List3"/>
    <w:rsid w:val="008C27EF"/>
    <w:pPr>
      <w:ind w:left="1021" w:firstLine="0"/>
    </w:pPr>
  </w:style>
  <w:style w:type="paragraph" w:styleId="ListContinue4">
    <w:name w:val="List Continue 4"/>
    <w:basedOn w:val="List4"/>
    <w:rsid w:val="008C27EF"/>
    <w:pPr>
      <w:ind w:firstLine="0"/>
    </w:pPr>
  </w:style>
  <w:style w:type="paragraph" w:styleId="ListContinue5">
    <w:name w:val="List Continue 5"/>
    <w:basedOn w:val="List5"/>
    <w:rsid w:val="008C27EF"/>
    <w:pPr>
      <w:ind w:firstLine="0"/>
    </w:pPr>
  </w:style>
  <w:style w:type="paragraph" w:styleId="ListNumber3">
    <w:name w:val="List Number 3"/>
    <w:basedOn w:val="List3"/>
    <w:rsid w:val="008C27EF"/>
    <w:pPr>
      <w:numPr>
        <w:numId w:val="5"/>
      </w:numPr>
    </w:pPr>
  </w:style>
  <w:style w:type="paragraph" w:styleId="ListNumber4">
    <w:name w:val="List Number 4"/>
    <w:basedOn w:val="List4"/>
    <w:rsid w:val="008C27EF"/>
    <w:pPr>
      <w:numPr>
        <w:numId w:val="6"/>
      </w:numPr>
    </w:pPr>
  </w:style>
  <w:style w:type="paragraph" w:styleId="ListNumber5">
    <w:name w:val="List Number 5"/>
    <w:basedOn w:val="List5"/>
    <w:rsid w:val="008C27EF"/>
    <w:pPr>
      <w:numPr>
        <w:numId w:val="7"/>
      </w:numPr>
    </w:pPr>
  </w:style>
  <w:style w:type="paragraph" w:styleId="BlockText">
    <w:name w:val="Block Text"/>
    <w:basedOn w:val="Normal"/>
    <w:rsid w:val="008C27EF"/>
    <w:pPr>
      <w:spacing w:after="120"/>
      <w:ind w:left="1440" w:right="1440"/>
    </w:pPr>
  </w:style>
  <w:style w:type="character" w:customStyle="1" w:styleId="Subscript">
    <w:name w:val="Subscript"/>
    <w:basedOn w:val="DefaultParagraphFont"/>
    <w:rsid w:val="008C27EF"/>
    <w:rPr>
      <w:sz w:val="16"/>
      <w:vertAlign w:val="subscript"/>
    </w:rPr>
  </w:style>
  <w:style w:type="character" w:customStyle="1" w:styleId="Superscript">
    <w:name w:val="Superscript"/>
    <w:basedOn w:val="DefaultParagraphFont"/>
    <w:rsid w:val="008C27EF"/>
    <w:rPr>
      <w:sz w:val="16"/>
      <w:vertAlign w:val="superscript"/>
    </w:rPr>
  </w:style>
  <w:style w:type="character" w:customStyle="1" w:styleId="Symbols">
    <w:name w:val="Symbols"/>
    <w:basedOn w:val="DefaultParagraphFont"/>
    <w:rsid w:val="008C27EF"/>
    <w:rPr>
      <w:rFonts w:ascii="Symbol" w:hAnsi="Symbol"/>
    </w:rPr>
  </w:style>
  <w:style w:type="character" w:customStyle="1" w:styleId="MenuOptions">
    <w:name w:val="Menu Options"/>
    <w:basedOn w:val="DefaultParagraphFont"/>
    <w:rsid w:val="008C27EF"/>
    <w:rPr>
      <w:rFonts w:ascii="Arial Narrow" w:hAnsi="Arial Narrow"/>
      <w:smallCaps/>
    </w:rPr>
  </w:style>
  <w:style w:type="character" w:customStyle="1" w:styleId="Buttons">
    <w:name w:val="Buttons"/>
    <w:basedOn w:val="DefaultParagraphFont"/>
    <w:rsid w:val="008C27EF"/>
    <w:rPr>
      <w:b/>
    </w:rPr>
  </w:style>
  <w:style w:type="character" w:customStyle="1" w:styleId="Underlined">
    <w:name w:val="Underlined"/>
    <w:basedOn w:val="DefaultParagraphFont"/>
    <w:rsid w:val="008C27EF"/>
    <w:rPr>
      <w:u w:val="single"/>
    </w:rPr>
  </w:style>
  <w:style w:type="paragraph" w:customStyle="1" w:styleId="TableBodyTextRight">
    <w:name w:val="Table Body Text Right"/>
    <w:basedOn w:val="TableBodyText"/>
    <w:rsid w:val="008C27EF"/>
    <w:pPr>
      <w:widowControl w:val="0"/>
      <w:autoSpaceDE w:val="0"/>
      <w:autoSpaceDN w:val="0"/>
      <w:adjustRightInd w:val="0"/>
      <w:jc w:val="right"/>
    </w:pPr>
    <w:rPr>
      <w:rFonts w:cs="Arial"/>
      <w:szCs w:val="18"/>
    </w:rPr>
  </w:style>
  <w:style w:type="paragraph" w:customStyle="1" w:styleId="CopyrightText">
    <w:name w:val="Copyright Text"/>
    <w:basedOn w:val="BodyText"/>
    <w:rsid w:val="008C27EF"/>
    <w:rPr>
      <w:sz w:val="18"/>
    </w:rPr>
  </w:style>
  <w:style w:type="paragraph" w:customStyle="1" w:styleId="BodySmallRight">
    <w:name w:val="Body Small Right"/>
    <w:basedOn w:val="BodyTextRight"/>
    <w:rsid w:val="008C27EF"/>
    <w:rPr>
      <w:sz w:val="18"/>
      <w:szCs w:val="18"/>
    </w:rPr>
  </w:style>
  <w:style w:type="paragraph" w:customStyle="1" w:styleId="MarginEdition">
    <w:name w:val="Margin Edition"/>
    <w:basedOn w:val="MarginNote"/>
    <w:rsid w:val="008C27EF"/>
    <w:pPr>
      <w:spacing w:before="0" w:after="0"/>
    </w:pPr>
    <w:rPr>
      <w:rFonts w:ascii="Times New Roman" w:hAnsi="Times New Roman"/>
      <w:color w:val="999999"/>
    </w:rPr>
  </w:style>
  <w:style w:type="paragraph" w:customStyle="1" w:styleId="Spacer">
    <w:name w:val="Spacer"/>
    <w:basedOn w:val="Normal"/>
    <w:rsid w:val="008C27EF"/>
    <w:rPr>
      <w:sz w:val="2"/>
      <w:szCs w:val="2"/>
    </w:rPr>
  </w:style>
  <w:style w:type="character" w:customStyle="1" w:styleId="Small">
    <w:name w:val="Small"/>
    <w:basedOn w:val="DefaultParagraphFont"/>
    <w:rsid w:val="008C27EF"/>
    <w:rPr>
      <w:sz w:val="16"/>
    </w:rPr>
  </w:style>
  <w:style w:type="paragraph" w:customStyle="1" w:styleId="WideTable">
    <w:name w:val="Wide Table"/>
    <w:basedOn w:val="Normal"/>
    <w:rsid w:val="008C27EF"/>
    <w:pPr>
      <w:ind w:left="-1418"/>
    </w:pPr>
    <w:rPr>
      <w:sz w:val="2"/>
      <w:szCs w:val="2"/>
    </w:rPr>
  </w:style>
  <w:style w:type="character" w:styleId="PageNumber">
    <w:name w:val="page number"/>
    <w:basedOn w:val="DefaultParagraphFont"/>
    <w:rsid w:val="008C27EF"/>
  </w:style>
  <w:style w:type="paragraph" w:styleId="Quote">
    <w:name w:val="Quote"/>
    <w:basedOn w:val="Heading1"/>
    <w:link w:val="QuoteChar"/>
    <w:qFormat/>
    <w:rsid w:val="008C27EF"/>
    <w:rPr>
      <w:b w:val="0"/>
      <w:sz w:val="72"/>
      <w:szCs w:val="72"/>
      <w:lang w:val="en-NZ"/>
    </w:rPr>
  </w:style>
  <w:style w:type="character" w:customStyle="1" w:styleId="QuoteChar">
    <w:name w:val="Quote Char"/>
    <w:basedOn w:val="DefaultParagraphFont"/>
    <w:link w:val="Quote"/>
    <w:rsid w:val="008C2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7EF"/>
    <w:pPr>
      <w:pageBreakBefore/>
    </w:pPr>
  </w:style>
  <w:style w:type="paragraph" w:customStyle="1" w:styleId="Border">
    <w:name w:val="Border"/>
    <w:basedOn w:val="Normal"/>
    <w:qFormat/>
    <w:rsid w:val="008C2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7EF"/>
    <w:rPr>
      <w:b/>
      <w:bCs/>
      <w:i/>
      <w:iCs/>
      <w:color w:val="auto"/>
    </w:rPr>
  </w:style>
  <w:style w:type="paragraph" w:styleId="IntenseQuote">
    <w:name w:val="Intense Quote"/>
    <w:basedOn w:val="Normal"/>
    <w:next w:val="Normal"/>
    <w:link w:val="IntenseQuoteChar"/>
    <w:uiPriority w:val="30"/>
    <w:qFormat/>
    <w:rsid w:val="008C2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7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7EF"/>
    <w:rPr>
      <w:smallCaps/>
      <w:color w:val="auto"/>
      <w:u w:val="single"/>
    </w:rPr>
  </w:style>
  <w:style w:type="character" w:styleId="IntenseReference">
    <w:name w:val="Intense Reference"/>
    <w:basedOn w:val="DefaultParagraphFont"/>
    <w:uiPriority w:val="32"/>
    <w:qFormat/>
    <w:rsid w:val="008C27EF"/>
    <w:rPr>
      <w:b/>
      <w:bCs/>
      <w:smallCaps/>
      <w:color w:val="auto"/>
      <w:spacing w:val="5"/>
      <w:u w:val="single"/>
    </w:rPr>
  </w:style>
  <w:style w:type="paragraph" w:customStyle="1" w:styleId="2ColumnHeading">
    <w:name w:val="2Column Heading"/>
    <w:basedOn w:val="BodyText"/>
    <w:qFormat/>
    <w:rsid w:val="008C27EF"/>
    <w:pPr>
      <w:spacing w:after="60"/>
      <w:ind w:left="-2268"/>
    </w:pPr>
    <w:rPr>
      <w:b/>
    </w:rPr>
  </w:style>
  <w:style w:type="paragraph" w:customStyle="1" w:styleId="Heading1TOC">
    <w:name w:val="Heading1 TOC"/>
    <w:basedOn w:val="Normal"/>
    <w:qFormat/>
    <w:rsid w:val="008C27EF"/>
    <w:pPr>
      <w:spacing w:before="240" w:after="120"/>
    </w:pPr>
    <w:rPr>
      <w:rFonts w:ascii="Times New Roman" w:hAnsi="Times New Roman"/>
      <w:b/>
      <w:sz w:val="32"/>
    </w:rPr>
  </w:style>
  <w:style w:type="paragraph" w:customStyle="1" w:styleId="Heading2TOC">
    <w:name w:val="Heading2 TOC"/>
    <w:basedOn w:val="Normal"/>
    <w:qFormat/>
    <w:rsid w:val="008C27EF"/>
    <w:pPr>
      <w:spacing w:before="240" w:after="60"/>
    </w:pPr>
    <w:rPr>
      <w:rFonts w:ascii="Times New Roman" w:hAnsi="Times New Roman"/>
      <w:b/>
      <w:sz w:val="28"/>
    </w:rPr>
  </w:style>
  <w:style w:type="character" w:customStyle="1" w:styleId="Underline">
    <w:name w:val="Underline"/>
    <w:basedOn w:val="DefaultParagraphFont"/>
    <w:qFormat/>
    <w:rsid w:val="008C27EF"/>
    <w:rPr>
      <w:u w:val="single"/>
    </w:rPr>
  </w:style>
  <w:style w:type="paragraph" w:styleId="BalloonText">
    <w:name w:val="Balloon Text"/>
    <w:basedOn w:val="Normal"/>
    <w:link w:val="BalloonTextChar"/>
    <w:rsid w:val="008C27EF"/>
    <w:rPr>
      <w:rFonts w:ascii="Tahoma" w:hAnsi="Tahoma" w:cs="Tahoma"/>
      <w:sz w:val="16"/>
      <w:szCs w:val="16"/>
    </w:rPr>
  </w:style>
  <w:style w:type="character" w:customStyle="1" w:styleId="BalloonTextChar">
    <w:name w:val="Balloon Text Char"/>
    <w:basedOn w:val="DefaultParagraphFont"/>
    <w:link w:val="BalloonText"/>
    <w:rsid w:val="008C27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7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7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8041</Characters>
  <Application>Microsoft Office Word</Application>
  <DocSecurity>0</DocSecurity>
  <Lines>232</Lines>
  <Paragraphs>129</Paragraphs>
  <ScaleCrop>false</ScaleCrop>
  <Company>Author-it Software Corporation Ltd.</Company>
  <LinksUpToDate>false</LinksUpToDate>
  <CharactersWithSpaces>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CSCOFM311 Supervise female offenders</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2012-05-26T23:11:00Z</dcterms:created>
  <dcterms:modified xsi:type="dcterms:W3CDTF">2012-05-26T23:11:00Z</dcterms:modified>
</cp:coreProperties>
</file>