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CE9" w:rsidP="00316CE9">
      <w:pPr>
        <w:pStyle w:val="Title"/>
      </w:pPr>
      <w:r>
        <w:fldChar w:fldCharType="begin"/>
      </w:r>
      <w:r>
        <w:instrText xml:space="preserve"> TITLE   \* MERGEFORMAT </w:instrText>
      </w:r>
      <w:r>
        <w:fldChar w:fldCharType="separate"/>
      </w:r>
      <w:r>
        <w:t>CSCTRA401A Plan and monitor escorts</w:t>
      </w:r>
      <w:r>
        <w:fldChar w:fldCharType="end"/>
      </w:r>
    </w:p>
    <w:p w:rsidR="00316CE9" w:rsidP="00316CE9">
      <w:pPr>
        <w:pStyle w:val="Version"/>
        <w:sectPr w:rsidSect="00A71C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71C86" w:rsidP="00A71C86">
      <w:pPr>
        <w:pStyle w:val="SuperHeading"/>
      </w:pPr>
      <w:r w:rsidRPr="00A71C86">
        <w:t>CSCTRA401A Plan and monitor escorts</w:t>
      </w:r>
    </w:p>
    <w:p w:rsidR="00000000" w:rsidRPr="00A71C86" w:rsidP="00A71C86">
      <w:pPr>
        <w:pStyle w:val="SuperHeading"/>
      </w:pPr>
    </w:p>
    <w:p w:rsidR="00000000" w:rsidRPr="00A71C86" w:rsidP="00A71C86">
      <w:pPr>
        <w:pStyle w:val="Heading1"/>
      </w:pPr>
      <w:bookmarkStart w:id="1" w:name="O_382017"/>
      <w:bookmarkEnd w:id="1"/>
      <w:r w:rsidRPr="00A71C86">
        <w:t>Modification History</w:t>
      </w:r>
    </w:p>
    <w:p w:rsidR="00000000" w:rsidRPr="00A71C86" w:rsidP="00A71C86">
      <w:pPr>
        <w:pStyle w:val="BodyText"/>
      </w:pPr>
      <w:r w:rsidRPr="00A71C86">
        <w:t>CSCTRA401A Release 2:</w:t>
      </w:r>
      <w:r w:rsidRPr="00A71C86">
        <w:tab/>
        <w:t>Layout adjusted. No changes to content.</w:t>
      </w:r>
    </w:p>
    <w:p w:rsidR="00000000" w:rsidRPr="00A71C86" w:rsidP="00A71C86">
      <w:pPr>
        <w:pStyle w:val="BodyText"/>
      </w:pPr>
      <w:r w:rsidRPr="00A71C86">
        <w:t>CSCTRA401A Release 1:</w:t>
      </w:r>
      <w:r w:rsidRPr="00A71C86">
        <w:tab/>
        <w:t>Primary release.</w:t>
      </w:r>
    </w:p>
    <w:p w:rsidR="00000000" w:rsidRPr="00A71C86" w:rsidP="00A71C86">
      <w:pPr>
        <w:pStyle w:val="AllowPageBreak"/>
      </w:pPr>
    </w:p>
    <w:p w:rsidR="00000000" w:rsidRPr="00A71C86" w:rsidP="00A71C86">
      <w:pPr>
        <w:pStyle w:val="Heading1"/>
      </w:pPr>
      <w:bookmarkStart w:id="2" w:name="O_382013"/>
      <w:bookmarkEnd w:id="2"/>
      <w:r w:rsidRPr="00A71C86">
        <w:t>Unit Descriptor</w:t>
      </w:r>
    </w:p>
    <w:p w:rsidR="00000000" w:rsidRPr="00A71C86" w:rsidP="00A71C86">
      <w:pPr>
        <w:pStyle w:val="BodyText"/>
      </w:pPr>
      <w:r w:rsidRPr="00A71C86">
        <w:t>This unit of competency describes the outcom</w:t>
      </w:r>
      <w:r w:rsidRPr="00A71C86">
        <w:t>es required to escort prisoners to protect the safety and welfare of the prisoner and the public and to ensure that the prisoner has access to the services specified in the purpose of the journey. Escorts may be for the purpose of court attendance, medical</w:t>
      </w:r>
      <w:r w:rsidRPr="00A71C86">
        <w:t xml:space="preserve"> treatment, compassionate and family visits, employment programs, attendance at specialist services, interstate transfers, location transfers, and attendance at hearings and inquiries.</w:t>
      </w:r>
    </w:p>
    <w:p w:rsidR="00000000" w:rsidRPr="00A71C86" w:rsidP="00A71C86">
      <w:pPr>
        <w:pStyle w:val="AllowPageBreak"/>
      </w:pPr>
    </w:p>
    <w:p w:rsidR="00000000" w:rsidRPr="00A71C86" w:rsidP="00A71C86">
      <w:pPr>
        <w:pStyle w:val="Heading1"/>
      </w:pPr>
      <w:bookmarkStart w:id="3" w:name="O_382026"/>
      <w:bookmarkEnd w:id="3"/>
      <w:r w:rsidRPr="00A71C86">
        <w:t>Application of the Unit</w:t>
      </w:r>
    </w:p>
    <w:p w:rsidR="00000000" w:rsidRPr="00A71C86" w:rsidP="00A71C86">
      <w:pPr>
        <w:pStyle w:val="BodyText"/>
      </w:pPr>
      <w:r w:rsidRPr="00A71C86">
        <w:t>This unit supports the attainm</w:t>
      </w:r>
      <w:r w:rsidRPr="00A71C86">
        <w:t>ent of skills and knowledge required by staff responsible for the planning and monitoring of escorts. These staff members may be from a range of occupational areas within correctional services and may include casual and contracted staff.</w:t>
      </w:r>
    </w:p>
    <w:p w:rsidR="00000000" w:rsidRPr="00A71C86" w:rsidP="00A71C86">
      <w:pPr>
        <w:pStyle w:val="AllowPageBreak"/>
      </w:pPr>
    </w:p>
    <w:p w:rsidR="00000000" w:rsidRPr="00A71C86" w:rsidP="00A71C86">
      <w:pPr>
        <w:pStyle w:val="Heading1"/>
      </w:pPr>
      <w:bookmarkStart w:id="4" w:name="O_382018"/>
      <w:bookmarkEnd w:id="4"/>
      <w:r w:rsidRPr="00A71C86">
        <w:t>Licensing/Regulatory Information</w:t>
      </w:r>
    </w:p>
    <w:p w:rsidR="00000000" w:rsidRPr="00A71C86" w:rsidP="00A71C86">
      <w:pPr>
        <w:pStyle w:val="BodyText"/>
      </w:pPr>
      <w:r w:rsidRPr="00A71C86">
        <w:t>Not applicable.</w:t>
      </w:r>
    </w:p>
    <w:p w:rsidR="00000000" w:rsidRPr="00A71C86" w:rsidP="00A71C86">
      <w:pPr>
        <w:pStyle w:val="AllowPageBreak"/>
      </w:pPr>
    </w:p>
    <w:p w:rsidR="00000000" w:rsidRPr="00A71C86" w:rsidP="00A71C86">
      <w:pPr>
        <w:pStyle w:val="Heading1"/>
      </w:pPr>
      <w:bookmarkStart w:id="5" w:name="O_382016"/>
      <w:bookmarkEnd w:id="5"/>
      <w:r w:rsidRPr="00A71C86">
        <w:t>Pre-Requisites</w:t>
      </w:r>
    </w:p>
    <w:p w:rsidR="00000000" w:rsidRPr="00A71C86" w:rsidP="00A71C86">
      <w:pPr>
        <w:pStyle w:val="BodyText"/>
      </w:pPr>
      <w:r w:rsidRPr="00A71C86">
        <w:t>Not applicable.</w:t>
      </w:r>
    </w:p>
    <w:p w:rsidR="00000000" w:rsidRPr="00A71C86" w:rsidP="00A71C86">
      <w:pPr>
        <w:pStyle w:val="AllowPageBreak"/>
      </w:pPr>
    </w:p>
    <w:p w:rsidR="00000000" w:rsidRPr="00A71C86" w:rsidP="00A71C86">
      <w:pPr>
        <w:pStyle w:val="Heading1"/>
      </w:pPr>
      <w:bookmarkStart w:id="6" w:name="O_382021"/>
      <w:bookmarkEnd w:id="6"/>
      <w:r w:rsidRPr="00A71C86">
        <w:t>Employability Skills Information</w:t>
      </w:r>
    </w:p>
    <w:p w:rsidR="00000000" w:rsidRPr="00A71C86" w:rsidP="00A71C86">
      <w:pPr>
        <w:pStyle w:val="BodyText"/>
      </w:pPr>
      <w:r w:rsidRPr="00A71C86">
        <w:t>This unit contains employability skills.</w:t>
      </w:r>
    </w:p>
    <w:p w:rsidR="00000000" w:rsidRPr="00A71C86" w:rsidP="00A71C86">
      <w:pPr>
        <w:pStyle w:val="AllowPageBreak"/>
      </w:pPr>
    </w:p>
    <w:p w:rsidR="00000000" w:rsidRPr="00A71C86" w:rsidP="00A71C86">
      <w:pPr>
        <w:pStyle w:val="Heading1"/>
      </w:pPr>
      <w:bookmarkStart w:id="7" w:name="O_382022"/>
      <w:bookmarkEnd w:id="7"/>
      <w:r w:rsidRPr="00A71C86">
        <w:t>Elements and Performance Criteria Pre-Content</w:t>
      </w:r>
    </w:p>
    <w:tbl>
      <w:tblPr>
        <w:tblW w:w="0" w:type="auto"/>
        <w:tblLayout w:type="fixed"/>
        <w:tblCellMar>
          <w:left w:w="62" w:type="dxa"/>
          <w:right w:w="62" w:type="dxa"/>
        </w:tblCellMar>
        <w:tblLook w:val="0000"/>
      </w:tblPr>
      <w:tblGrid>
        <w:gridCol w:w="2903"/>
        <w:gridCol w:w="5611"/>
      </w:tblGrid>
      <w:tr w:rsidTr="00316CE9">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A71C86">
            <w:pPr>
              <w:pStyle w:val="BodyText"/>
              <w:rPr>
                <w:lang w:val="en-NZ"/>
              </w:rPr>
            </w:pPr>
            <w:r w:rsidRPr="00A71C86">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A71C86" w:rsidP="00A71C86">
            <w:pPr>
              <w:pStyle w:val="BodyText"/>
            </w:pPr>
            <w:r w:rsidRPr="00A71C86">
              <w:t xml:space="preserve">Performance criteria describe the required performance needed to demonstrate achievement of the element. Where </w:t>
            </w:r>
            <w:r w:rsidRPr="00A71C86">
              <w:rPr>
                <w:rStyle w:val="BoldandItalics"/>
              </w:rPr>
              <w:t>bold italicised</w:t>
            </w:r>
            <w:r w:rsidRPr="00A71C86">
              <w:t xml:space="preserve"> text is used, further information is detailed in the required s</w:t>
            </w:r>
            <w:r w:rsidRPr="00A71C86">
              <w:t>kills and knowledge and/or the range statement. Assessment of performance is to be consistent with the evidence guide.</w:t>
            </w:r>
          </w:p>
        </w:tc>
      </w:tr>
    </w:tbl>
    <w:p w:rsidR="00000000" w:rsidRPr="00A71C86" w:rsidP="00A71C86">
      <w:pPr>
        <w:pStyle w:val="BodyText"/>
      </w:pPr>
    </w:p>
    <w:p w:rsidR="00000000" w:rsidRPr="00A71C86" w:rsidP="00A71C86">
      <w:pPr>
        <w:pStyle w:val="AllowPageBreak"/>
      </w:pPr>
    </w:p>
    <w:p w:rsidR="00000000" w:rsidRPr="00A71C86" w:rsidP="00A71C86">
      <w:pPr>
        <w:pStyle w:val="Heading1"/>
      </w:pPr>
      <w:bookmarkStart w:id="8" w:name="O_382023"/>
      <w:bookmarkEnd w:id="8"/>
      <w:r w:rsidRPr="00A71C86">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316CE9">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A71C86" w:rsidP="00A71C86">
            <w:pPr>
              <w:pStyle w:val="BodyText"/>
            </w:pPr>
            <w:r w:rsidRPr="00A71C86">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A71C86">
            <w:pPr>
              <w:pStyle w:val="BodyText"/>
              <w:rPr>
                <w:lang w:val="en-NZ"/>
              </w:rPr>
            </w:pPr>
            <w:r w:rsidRPr="00A71C86">
              <w:rPr>
                <w:rStyle w:val="SpecialBold"/>
              </w:rPr>
              <w:t>PERFORMANCE CRITERIA</w:t>
            </w:r>
          </w:p>
        </w:tc>
      </w:tr>
      <w:tr w:rsidTr="00316CE9">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71C86">
            <w:pPr>
              <w:pStyle w:val="List"/>
              <w:rPr>
                <w:lang w:val="en-NZ"/>
              </w:rPr>
            </w:pPr>
            <w:r w:rsidRPr="00A71C86">
              <w:rPr>
                <w:rStyle w:val="SpecialBold"/>
              </w:rPr>
              <w:t>1</w:t>
            </w:r>
            <w:r w:rsidRPr="00A71C86">
              <w:tab/>
            </w:r>
            <w:r w:rsidRPr="00A71C86">
              <w:rPr>
                <w:rStyle w:val="SpecialBold"/>
              </w:rPr>
              <w:t>Prepare for an escort</w:t>
            </w:r>
            <w:r w:rsidRPr="00A71C86">
              <w:t>.</w:t>
            </w:r>
          </w:p>
        </w:tc>
        <w:tc>
          <w:tcPr>
            <w:tcW w:w="5611" w:type="dxa"/>
            <w:gridSpan w:val="2"/>
            <w:tcBorders>
              <w:top w:val="nil"/>
              <w:left w:val="nil"/>
              <w:bottom w:val="nil"/>
              <w:right w:val="nil"/>
            </w:tcBorders>
            <w:tcMar>
              <w:top w:w="0" w:type="dxa"/>
              <w:left w:w="62" w:type="dxa"/>
              <w:bottom w:w="0" w:type="dxa"/>
              <w:right w:w="62" w:type="dxa"/>
            </w:tcMar>
          </w:tcPr>
          <w:p w:rsidR="00000000" w:rsidRPr="00A71C86" w:rsidP="00A71C86">
            <w:pPr>
              <w:pStyle w:val="List"/>
            </w:pPr>
            <w:r w:rsidRPr="00A71C86">
              <w:t>1.1</w:t>
            </w:r>
            <w:r w:rsidRPr="00A71C86">
              <w:tab/>
            </w:r>
            <w:r w:rsidRPr="00A71C86">
              <w:t>Develop escort plans and duties from prisoner transfer information.</w:t>
            </w:r>
          </w:p>
          <w:p w:rsidR="00000000" w:rsidRPr="00A71C86" w:rsidP="00A71C86">
            <w:pPr>
              <w:pStyle w:val="List"/>
            </w:pPr>
            <w:r w:rsidRPr="00A71C86">
              <w:t>1.2</w:t>
            </w:r>
            <w:r w:rsidRPr="00A71C86">
              <w:tab/>
              <w:t xml:space="preserve">Identify and assign resources, personnel and equipment needed for the escort according to </w:t>
            </w:r>
            <w:r w:rsidRPr="00A71C86">
              <w:rPr>
                <w:rStyle w:val="BoldandItalics"/>
              </w:rPr>
              <w:t>escort purpose</w:t>
            </w:r>
            <w:r w:rsidRPr="00A71C86">
              <w:t>, escort plans and escort procedures.</w:t>
            </w:r>
          </w:p>
          <w:p w:rsidR="00000000" w:rsidRPr="00A71C86" w:rsidP="00A71C86">
            <w:pPr>
              <w:pStyle w:val="List"/>
            </w:pPr>
            <w:r w:rsidRPr="00A71C86">
              <w:t>1.3</w:t>
            </w:r>
            <w:r w:rsidRPr="00A71C86">
              <w:tab/>
              <w:t>Ensure that vehicles and equipment are</w:t>
            </w:r>
            <w:r w:rsidRPr="00A71C86">
              <w:t xml:space="preserve"> checked for availability and serviceability.</w:t>
            </w:r>
          </w:p>
          <w:p w:rsidR="00000000" w:rsidRPr="00A71C86" w:rsidP="00A71C86">
            <w:pPr>
              <w:pStyle w:val="List"/>
            </w:pPr>
            <w:r w:rsidRPr="00A71C86">
              <w:t>1.4</w:t>
            </w:r>
            <w:r w:rsidRPr="00A71C86">
              <w:tab/>
              <w:t>Check information on the warrants or movement orders for specific requirements and for accuracy and consistency with escort plans.</w:t>
            </w:r>
          </w:p>
          <w:p w:rsidR="00000000" w:rsidRPr="00A71C86" w:rsidP="00A71C86">
            <w:pPr>
              <w:pStyle w:val="List"/>
            </w:pPr>
            <w:r w:rsidRPr="00A71C86">
              <w:t>1.5</w:t>
            </w:r>
            <w:r w:rsidRPr="00A71C86">
              <w:tab/>
              <w:t>Confirm that route plans, itinerary and timetables ensure the safest an</w:t>
            </w:r>
            <w:r w:rsidRPr="00A71C86">
              <w:t>d most time-effective movements.</w:t>
            </w:r>
          </w:p>
          <w:p w:rsidR="00000000" w:rsidP="00A71C86">
            <w:pPr>
              <w:pStyle w:val="List"/>
              <w:rPr>
                <w:lang w:val="en-NZ"/>
              </w:rPr>
            </w:pPr>
            <w:r w:rsidRPr="00A71C86">
              <w:t>1.6</w:t>
            </w:r>
            <w:r w:rsidRPr="00A71C86">
              <w:tab/>
              <w:t>Provide prisoners and team members with information designed to promote cooperation and understanding, and reduce stress and mistakes.</w:t>
            </w:r>
          </w:p>
        </w:tc>
      </w:tr>
      <w:tr w:rsidTr="00316CE9">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71C86">
            <w:pPr>
              <w:pStyle w:val="List"/>
              <w:rPr>
                <w:lang w:val="en-NZ"/>
              </w:rPr>
            </w:pPr>
            <w:r w:rsidRPr="00A71C86">
              <w:rPr>
                <w:rStyle w:val="SpecialBold"/>
              </w:rPr>
              <w:t>2</w:t>
            </w:r>
            <w:r w:rsidRPr="00A71C86">
              <w:tab/>
            </w:r>
            <w:r w:rsidRPr="00A71C86">
              <w:rPr>
                <w:rStyle w:val="SpecialBold"/>
              </w:rPr>
              <w:t>Supervise escorts</w:t>
            </w:r>
            <w:r w:rsidRPr="00A71C86">
              <w:t>.</w:t>
            </w:r>
          </w:p>
        </w:tc>
        <w:tc>
          <w:tcPr>
            <w:tcW w:w="5611" w:type="dxa"/>
            <w:gridSpan w:val="2"/>
            <w:tcBorders>
              <w:top w:val="nil"/>
              <w:left w:val="nil"/>
              <w:bottom w:val="nil"/>
              <w:right w:val="nil"/>
            </w:tcBorders>
            <w:tcMar>
              <w:top w:w="0" w:type="dxa"/>
              <w:left w:w="62" w:type="dxa"/>
              <w:bottom w:w="0" w:type="dxa"/>
              <w:right w:w="62" w:type="dxa"/>
            </w:tcMar>
          </w:tcPr>
          <w:p w:rsidR="00000000" w:rsidRPr="00A71C86" w:rsidP="00A71C86">
            <w:pPr>
              <w:pStyle w:val="List"/>
            </w:pPr>
            <w:r w:rsidRPr="00A71C86">
              <w:t>2.1</w:t>
            </w:r>
            <w:r w:rsidRPr="00A71C86">
              <w:tab/>
              <w:t>Confirm prisoner identity and information against document</w:t>
            </w:r>
            <w:r w:rsidRPr="00A71C86">
              <w:t>ation and according to procedures.</w:t>
            </w:r>
          </w:p>
          <w:p w:rsidR="00000000" w:rsidRPr="00A71C86" w:rsidP="00A71C86">
            <w:pPr>
              <w:pStyle w:val="List"/>
            </w:pPr>
            <w:r w:rsidRPr="00A71C86">
              <w:t>2.2</w:t>
            </w:r>
            <w:r w:rsidRPr="00A71C86">
              <w:tab/>
              <w:t>Confirm that property is received and checked according to procedures.</w:t>
            </w:r>
          </w:p>
          <w:p w:rsidR="00000000" w:rsidRPr="00A71C86" w:rsidP="00A71C86">
            <w:pPr>
              <w:pStyle w:val="List"/>
            </w:pPr>
            <w:r w:rsidRPr="00A71C86">
              <w:t>2.3</w:t>
            </w:r>
            <w:r w:rsidRPr="00A71C86">
              <w:tab/>
              <w:t>Complete the loading, search and restraint of prisoners according to procedures.</w:t>
            </w:r>
          </w:p>
          <w:p w:rsidR="00000000" w:rsidRPr="00A71C86" w:rsidP="00A71C86">
            <w:pPr>
              <w:pStyle w:val="List"/>
            </w:pPr>
            <w:r w:rsidRPr="00A71C86">
              <w:t>2.4</w:t>
            </w:r>
            <w:r w:rsidRPr="00A71C86">
              <w:tab/>
              <w:t>Check and confirm itinerary and route against movement pl</w:t>
            </w:r>
            <w:r w:rsidRPr="00A71C86">
              <w:t>ans and special needs and adjustments.</w:t>
            </w:r>
          </w:p>
          <w:p w:rsidR="00000000" w:rsidRPr="00A71C86" w:rsidP="00A71C86">
            <w:pPr>
              <w:pStyle w:val="List"/>
            </w:pPr>
            <w:r w:rsidRPr="00A71C86">
              <w:t>2.5</w:t>
            </w:r>
            <w:r w:rsidRPr="00A71C86">
              <w:tab/>
              <w:t>Maintain communication with base and locations using communication equipment.</w:t>
            </w:r>
          </w:p>
          <w:p w:rsidR="00000000" w:rsidRPr="00A71C86" w:rsidP="00A71C86">
            <w:pPr>
              <w:pStyle w:val="List"/>
            </w:pPr>
            <w:r w:rsidRPr="00A71C86">
              <w:t>2.6</w:t>
            </w:r>
            <w:r w:rsidRPr="00A71C86">
              <w:tab/>
              <w:t>Complete reports and documentation clearly and accurately and in the format and time required.</w:t>
            </w:r>
          </w:p>
          <w:p w:rsidR="00000000" w:rsidRPr="00A71C86" w:rsidP="00A71C86">
            <w:pPr>
              <w:pStyle w:val="List"/>
            </w:pPr>
            <w:r w:rsidRPr="00A71C86">
              <w:t>2.7</w:t>
            </w:r>
            <w:r w:rsidRPr="00A71C86">
              <w:tab/>
              <w:t>Delegate tasks required by the a</w:t>
            </w:r>
            <w:r w:rsidRPr="00A71C86">
              <w:t>ssignment in the time and manner required.</w:t>
            </w:r>
          </w:p>
          <w:p w:rsidR="00000000" w:rsidP="00A71C86">
            <w:pPr>
              <w:pStyle w:val="List"/>
              <w:rPr>
                <w:lang w:val="en-NZ"/>
              </w:rPr>
            </w:pPr>
            <w:r w:rsidRPr="00A71C86">
              <w:t>2.8</w:t>
            </w:r>
            <w:r w:rsidRPr="00A71C86">
              <w:tab/>
              <w:t>Transfer prisoners, property and files to receiving agencies to ensure the continuation of care and security.</w:t>
            </w:r>
          </w:p>
        </w:tc>
      </w:tr>
      <w:tr w:rsidTr="00316CE9">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71C86">
            <w:pPr>
              <w:pStyle w:val="List"/>
              <w:rPr>
                <w:lang w:val="en-NZ"/>
              </w:rPr>
            </w:pPr>
            <w:r w:rsidRPr="00A71C86">
              <w:rPr>
                <w:rStyle w:val="SpecialBold"/>
              </w:rPr>
              <w:t>3</w:t>
            </w:r>
            <w:r w:rsidRPr="00A71C86">
              <w:tab/>
            </w:r>
            <w:r w:rsidRPr="00A71C86">
              <w:rPr>
                <w:rStyle w:val="SpecialBold"/>
              </w:rPr>
              <w:t>Protect prisoners and the public</w:t>
            </w:r>
            <w:r w:rsidRPr="00A71C86">
              <w:t>.</w:t>
            </w:r>
          </w:p>
        </w:tc>
        <w:tc>
          <w:tcPr>
            <w:tcW w:w="5611" w:type="dxa"/>
            <w:gridSpan w:val="2"/>
            <w:tcBorders>
              <w:top w:val="nil"/>
              <w:left w:val="nil"/>
              <w:bottom w:val="nil"/>
              <w:right w:val="nil"/>
            </w:tcBorders>
            <w:tcMar>
              <w:top w:w="0" w:type="dxa"/>
              <w:left w:w="62" w:type="dxa"/>
              <w:bottom w:w="0" w:type="dxa"/>
              <w:right w:w="62" w:type="dxa"/>
            </w:tcMar>
          </w:tcPr>
          <w:p w:rsidR="00000000" w:rsidRPr="00A71C86" w:rsidP="00A71C86">
            <w:pPr>
              <w:pStyle w:val="List"/>
            </w:pPr>
            <w:r w:rsidRPr="00A71C86">
              <w:t>3.1</w:t>
            </w:r>
            <w:r w:rsidRPr="00A71C86">
              <w:tab/>
            </w:r>
            <w:r w:rsidRPr="00A71C86">
              <w:t>Monitor the safety and welfare of prisoners using vehicle surveillance equipment and dynamic security methods.</w:t>
            </w:r>
          </w:p>
          <w:p w:rsidR="00000000" w:rsidRPr="00A71C86" w:rsidP="00A71C86">
            <w:pPr>
              <w:pStyle w:val="List"/>
            </w:pPr>
            <w:r w:rsidRPr="00A71C86">
              <w:t>3.2</w:t>
            </w:r>
            <w:r w:rsidRPr="00A71C86">
              <w:tab/>
              <w:t>Maintain supervision of prisoners during approved and authorised activities according to procedures.</w:t>
            </w:r>
          </w:p>
          <w:p w:rsidR="00000000" w:rsidRPr="00A71C86" w:rsidP="00A71C86">
            <w:pPr>
              <w:pStyle w:val="List"/>
            </w:pPr>
            <w:r w:rsidRPr="00A71C86">
              <w:t>3.3</w:t>
            </w:r>
            <w:r w:rsidRPr="00A71C86">
              <w:tab/>
              <w:t>Monitor the health and safety of pri</w:t>
            </w:r>
            <w:r w:rsidRPr="00A71C86">
              <w:t>soners according to procedures and duty of care.</w:t>
            </w:r>
          </w:p>
          <w:p w:rsidR="00000000" w:rsidRPr="00A71C86" w:rsidP="00A71C86">
            <w:pPr>
              <w:pStyle w:val="List"/>
            </w:pPr>
            <w:r w:rsidRPr="00A71C86">
              <w:t>3.4</w:t>
            </w:r>
            <w:r w:rsidRPr="00A71C86">
              <w:tab/>
              <w:t>Anticipate and assess the impact of vehicle and equipment breakdowns and mechanical problems, and report incidents according to the urgency of problems and contingency plans.</w:t>
            </w:r>
          </w:p>
          <w:p w:rsidR="00000000" w:rsidRPr="00A71C86" w:rsidP="00A71C86">
            <w:pPr>
              <w:pStyle w:val="List"/>
            </w:pPr>
            <w:r w:rsidRPr="00A71C86">
              <w:t>3.5</w:t>
            </w:r>
            <w:r w:rsidRPr="00A71C86">
              <w:tab/>
              <w:t xml:space="preserve">Use conflict management </w:t>
            </w:r>
            <w:r w:rsidRPr="00A71C86">
              <w:t>strategies to minimise risk to safety and welfare, disruption to the itinerary and escalation of conflict.</w:t>
            </w:r>
          </w:p>
          <w:p w:rsidR="00000000" w:rsidRPr="00A71C86" w:rsidP="00A71C86">
            <w:pPr>
              <w:pStyle w:val="List"/>
            </w:pPr>
            <w:r w:rsidRPr="00A71C86">
              <w:t>3.6</w:t>
            </w:r>
            <w:r w:rsidRPr="00A71C86">
              <w:tab/>
              <w:t>Ensure that response to accidents, injuries, damage and incidents maintains the safety, security and welfare of staff, prisoners and the public.</w:t>
            </w:r>
          </w:p>
          <w:p w:rsidR="00000000" w:rsidRPr="00A71C86" w:rsidP="00A71C86">
            <w:pPr>
              <w:pStyle w:val="List"/>
            </w:pPr>
            <w:r w:rsidRPr="00A71C86">
              <w:t>3.7</w:t>
            </w:r>
            <w:r w:rsidRPr="00A71C86">
              <w:tab/>
              <w:t>Report incidents promptly according to the nature and urgency of the incident.</w:t>
            </w:r>
          </w:p>
        </w:tc>
      </w:tr>
    </w:tbl>
    <w:p w:rsidR="00000000" w:rsidRPr="00A71C86" w:rsidP="00A71C86">
      <w:pPr>
        <w:pStyle w:val="BodyText"/>
      </w:pPr>
    </w:p>
    <w:p w:rsidR="00000000" w:rsidRPr="00A71C86" w:rsidP="00A71C86">
      <w:pPr>
        <w:pStyle w:val="AllowPageBreak"/>
      </w:pPr>
    </w:p>
    <w:p w:rsidR="00000000" w:rsidRPr="00A71C86" w:rsidP="00A71C86">
      <w:pPr>
        <w:pStyle w:val="Heading1"/>
      </w:pPr>
      <w:bookmarkStart w:id="9" w:name="O_382014"/>
      <w:bookmarkEnd w:id="9"/>
      <w:r w:rsidRPr="00A71C86">
        <w:t>Required Skills and Knowledge</w:t>
      </w:r>
    </w:p>
    <w:tbl>
      <w:tblPr>
        <w:tblW w:w="0" w:type="auto"/>
        <w:tblLayout w:type="fixed"/>
        <w:tblCellMar>
          <w:left w:w="62" w:type="dxa"/>
          <w:right w:w="62" w:type="dxa"/>
        </w:tblCellMar>
        <w:tblLook w:val="0000"/>
      </w:tblPr>
      <w:tblGrid>
        <w:gridCol w:w="8514"/>
      </w:tblGrid>
      <w:tr w:rsidTr="00316CE9">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71C86">
            <w:pPr>
              <w:pStyle w:val="BodyText"/>
              <w:rPr>
                <w:lang w:val="en-NZ"/>
              </w:rPr>
            </w:pPr>
            <w:r w:rsidRPr="00A71C86">
              <w:t>This section describes the essential skills and knowledge and their level, required for this unit.</w:t>
            </w:r>
          </w:p>
        </w:tc>
      </w:tr>
      <w:tr w:rsidTr="00316CE9">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71C86" w:rsidP="00A71C86">
            <w:pPr>
              <w:pStyle w:val="BodyText"/>
            </w:pPr>
            <w:r w:rsidRPr="00A71C86">
              <w:rPr>
                <w:rStyle w:val="SpecialBold"/>
              </w:rPr>
              <w:t>Required skills</w:t>
            </w:r>
            <w:r w:rsidRPr="00A71C86">
              <w:t>:</w:t>
            </w:r>
          </w:p>
          <w:p w:rsidR="00000000" w:rsidRPr="00A71C86" w:rsidP="00A71C86">
            <w:pPr>
              <w:pStyle w:val="ListBullet"/>
            </w:pPr>
            <w:r w:rsidRPr="00A71C86">
              <w:t>applying organisation's policies and procedures related to escorting prisoners and using transport</w:t>
            </w:r>
          </w:p>
          <w:p w:rsidR="00000000" w:rsidRPr="00A71C86" w:rsidP="00A71C86">
            <w:pPr>
              <w:pStyle w:val="ListBullet"/>
            </w:pPr>
            <w:r w:rsidRPr="00A71C86">
              <w:t>supervising escorts in both routine circumstances and in dealing with emergencies or contingencies</w:t>
            </w:r>
          </w:p>
          <w:p w:rsidR="00000000" w:rsidRPr="00A71C86" w:rsidP="00A71C86">
            <w:pPr>
              <w:pStyle w:val="ListBullet"/>
            </w:pPr>
            <w:r w:rsidRPr="00A71C86">
              <w:t>analysing escort requirements, developing a plan and itine</w:t>
            </w:r>
            <w:r w:rsidRPr="00A71C86">
              <w:t>rary, and adapting the requirements of the plan for special needs when necessary</w:t>
            </w:r>
          </w:p>
          <w:p w:rsidR="00000000" w:rsidRPr="00A71C86" w:rsidP="00A71C86">
            <w:pPr>
              <w:pStyle w:val="ListBullet"/>
            </w:pPr>
            <w:r w:rsidRPr="00A71C86">
              <w:t>applying organisation's policies and procedures related to duty of care to prisoners and the public</w:t>
            </w:r>
          </w:p>
          <w:p w:rsidR="00000000" w:rsidRPr="00A71C86" w:rsidP="00A71C86">
            <w:pPr>
              <w:pStyle w:val="ListBullet"/>
            </w:pPr>
            <w:r w:rsidRPr="00A71C86">
              <w:t>providing information to prisoners and team members</w:t>
            </w:r>
          </w:p>
          <w:p w:rsidR="00000000" w:rsidRPr="00A71C86" w:rsidP="00A71C86">
            <w:pPr>
              <w:pStyle w:val="ListBullet"/>
            </w:pPr>
            <w:r w:rsidRPr="00A71C86">
              <w:t xml:space="preserve">safely and effectively </w:t>
            </w:r>
            <w:r w:rsidRPr="00A71C86">
              <w:t>using transport and the safety and security equipment and technology used in escorting prisoners</w:t>
            </w:r>
          </w:p>
          <w:p w:rsidR="00000000" w:rsidRPr="00A71C86" w:rsidP="00A71C86">
            <w:pPr>
              <w:pStyle w:val="ListBullet"/>
            </w:pPr>
            <w:r w:rsidRPr="00A71C86">
              <w:t>dealing with emergencies, breaches of regulations and conflict</w:t>
            </w:r>
          </w:p>
          <w:p w:rsidR="00000000" w:rsidRPr="00A71C86" w:rsidP="00A71C86">
            <w:pPr>
              <w:pStyle w:val="ListBullet"/>
            </w:pPr>
            <w:r w:rsidRPr="00A71C86">
              <w:t>taking action to protect the welfare of prisoners and the public</w:t>
            </w:r>
          </w:p>
          <w:p w:rsidR="00000000" w:rsidRPr="00A71C86" w:rsidP="00A71C86">
            <w:pPr>
              <w:pStyle w:val="ListBullet"/>
            </w:pPr>
            <w:r w:rsidRPr="00A71C86">
              <w:t>dealing with and reporting brea</w:t>
            </w:r>
            <w:r w:rsidRPr="00A71C86">
              <w:t>kdowns and incidents</w:t>
            </w:r>
          </w:p>
          <w:p w:rsidR="00000000" w:rsidP="00A71C86">
            <w:pPr>
              <w:pStyle w:val="ListBullet"/>
              <w:rPr>
                <w:lang w:val="en-NZ"/>
              </w:rPr>
            </w:pPr>
            <w:r w:rsidRPr="00A71C86">
              <w:t>transferring prisoners to receiving agencies</w:t>
            </w:r>
          </w:p>
        </w:tc>
      </w:tr>
      <w:tr w:rsidTr="00316CE9">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71C86" w:rsidP="00A71C86">
            <w:pPr>
              <w:pStyle w:val="BodyText"/>
            </w:pPr>
            <w:r w:rsidRPr="00A71C86">
              <w:rPr>
                <w:rStyle w:val="SpecialBold"/>
              </w:rPr>
              <w:t>Required knowledge</w:t>
            </w:r>
            <w:r w:rsidRPr="00A71C86">
              <w:t>:</w:t>
            </w:r>
          </w:p>
          <w:p w:rsidR="00000000" w:rsidRPr="00A71C86" w:rsidP="00A71C86">
            <w:pPr>
              <w:pStyle w:val="ListBullet"/>
            </w:pPr>
            <w:r w:rsidRPr="00A71C86">
              <w:t>organisational requirements, including:</w:t>
            </w:r>
          </w:p>
          <w:p w:rsidR="00000000" w:rsidRPr="00A71C86" w:rsidP="00A71C86">
            <w:pPr>
              <w:pStyle w:val="ListBullet2"/>
            </w:pPr>
            <w:r w:rsidRPr="00A71C86">
              <w:t>sections of legislation, regulations, procedures and orders that influence the work of escorting prisoners</w:t>
            </w:r>
          </w:p>
          <w:p w:rsidR="00000000" w:rsidRPr="00A71C86" w:rsidP="00A71C86">
            <w:pPr>
              <w:pStyle w:val="ListBullet2"/>
            </w:pPr>
            <w:r w:rsidRPr="00A71C86">
              <w:t>range of warrants, movement orders and court requirements relating to escorting prisoners</w:t>
            </w:r>
          </w:p>
          <w:p w:rsidR="00000000" w:rsidRPr="00A71C86" w:rsidP="00A71C86">
            <w:pPr>
              <w:pStyle w:val="ListBullet2"/>
            </w:pPr>
            <w:r w:rsidRPr="00A71C86">
              <w:t>roles and responsibilities of team members and representatives of the justice system involved in the transport of prisoners</w:t>
            </w:r>
          </w:p>
          <w:p w:rsidR="00000000" w:rsidRPr="00A71C86" w:rsidP="00A71C86">
            <w:pPr>
              <w:pStyle w:val="ListBullet2"/>
            </w:pPr>
            <w:r w:rsidRPr="00A71C86">
              <w:t>code of conduct</w:t>
            </w:r>
          </w:p>
          <w:p w:rsidR="00000000" w:rsidRPr="00A71C86" w:rsidP="00A71C86">
            <w:pPr>
              <w:pStyle w:val="ListBullet2"/>
            </w:pPr>
            <w:r w:rsidRPr="00A71C86">
              <w:t>duty of care</w:t>
            </w:r>
          </w:p>
          <w:p w:rsidR="00000000" w:rsidRPr="00A71C86" w:rsidP="00A71C86">
            <w:pPr>
              <w:pStyle w:val="ListBullet2"/>
            </w:pPr>
            <w:r w:rsidRPr="00A71C86">
              <w:t>organisation'</w:t>
            </w:r>
            <w:r w:rsidRPr="00A71C86">
              <w:t>s reporting requirements and information management system</w:t>
            </w:r>
          </w:p>
          <w:p w:rsidR="00000000" w:rsidRPr="00A71C86" w:rsidP="00A71C86">
            <w:pPr>
              <w:pStyle w:val="ListBullet2"/>
            </w:pPr>
            <w:r w:rsidRPr="00A71C86">
              <w:t>emergency procedures and first aid</w:t>
            </w:r>
          </w:p>
          <w:p w:rsidR="00000000" w:rsidRPr="00A71C86" w:rsidP="00A71C86">
            <w:pPr>
              <w:pStyle w:val="ListBullet"/>
            </w:pPr>
            <w:r w:rsidRPr="00A71C86">
              <w:t>transport, including:</w:t>
            </w:r>
          </w:p>
          <w:p w:rsidR="00000000" w:rsidRPr="00A71C86" w:rsidP="00A71C86">
            <w:pPr>
              <w:pStyle w:val="ListBullet2"/>
            </w:pPr>
            <w:r w:rsidRPr="00A71C86">
              <w:t>road rules</w:t>
            </w:r>
          </w:p>
          <w:p w:rsidR="00000000" w:rsidRPr="00A71C86" w:rsidP="00A71C86">
            <w:pPr>
              <w:pStyle w:val="ListBullet2"/>
            </w:pPr>
            <w:r w:rsidRPr="00A71C86">
              <w:t>location of key destinations for escorts</w:t>
            </w:r>
          </w:p>
          <w:p w:rsidR="00000000" w:rsidRPr="00A71C86" w:rsidP="00A71C86">
            <w:pPr>
              <w:pStyle w:val="ListBullet2"/>
            </w:pPr>
            <w:r w:rsidRPr="00A71C86">
              <w:t>interpretation of maps and timetables</w:t>
            </w:r>
          </w:p>
          <w:p w:rsidR="00000000" w:rsidRPr="00A71C86" w:rsidP="00A71C86">
            <w:pPr>
              <w:pStyle w:val="ListBullet2"/>
            </w:pPr>
            <w:r w:rsidRPr="00A71C86">
              <w:t>general vehicle maintenance and mechanical knowl</w:t>
            </w:r>
            <w:r w:rsidRPr="00A71C86">
              <w:t>edge to perform repairs on common breakdown parts</w:t>
            </w:r>
          </w:p>
        </w:tc>
      </w:tr>
    </w:tbl>
    <w:p w:rsidR="00000000" w:rsidRPr="00A71C86" w:rsidP="00A71C86">
      <w:pPr>
        <w:pStyle w:val="BodyText"/>
      </w:pPr>
    </w:p>
    <w:p w:rsidR="00000000" w:rsidRPr="00A71C86" w:rsidP="00A71C86">
      <w:pPr>
        <w:pStyle w:val="AllowPageBreak"/>
      </w:pPr>
    </w:p>
    <w:p w:rsidR="00000000" w:rsidRPr="00A71C86" w:rsidP="00A71C86">
      <w:pPr>
        <w:pStyle w:val="Heading1"/>
      </w:pPr>
      <w:bookmarkStart w:id="10" w:name="O_382020"/>
      <w:bookmarkEnd w:id="10"/>
      <w:r w:rsidRPr="00A71C86">
        <w:t>Evidence Guide</w:t>
      </w:r>
    </w:p>
    <w:tbl>
      <w:tblPr>
        <w:tblW w:w="9227" w:type="dxa"/>
        <w:tblLayout w:type="fixed"/>
        <w:tblCellMar>
          <w:left w:w="62" w:type="dxa"/>
          <w:right w:w="62" w:type="dxa"/>
        </w:tblCellMar>
        <w:tblLook w:val="0000"/>
      </w:tblPr>
      <w:tblGrid>
        <w:gridCol w:w="3218"/>
        <w:gridCol w:w="6000"/>
        <w:gridCol w:w="9"/>
      </w:tblGrid>
      <w:tr w:rsidTr="00316CE9">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A71C86">
            <w:pPr>
              <w:pStyle w:val="BodyText"/>
              <w:rPr>
                <w:lang w:val="en-NZ"/>
              </w:rPr>
            </w:pPr>
            <w:r w:rsidRPr="00A71C86">
              <w:t xml:space="preserve">The Evidence Guide provides advice on assessment and must be read in conjunction with the performance criteria, required skills and knowledge, </w:t>
            </w:r>
            <w:r w:rsidRPr="00A71C86">
              <w:t>the range statement and the Assessment Guidelines for this Training Package.</w:t>
            </w:r>
          </w:p>
        </w:tc>
      </w:tr>
      <w:tr w:rsidTr="00316CE9">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71C86">
            <w:pPr>
              <w:pStyle w:val="BodyText"/>
              <w:rPr>
                <w:lang w:val="en-NZ"/>
              </w:rPr>
            </w:pPr>
            <w:r w:rsidRPr="00A71C86">
              <w:rPr>
                <w:rStyle w:val="SpecialBold"/>
              </w:rPr>
              <w:t>Overview of assessment</w:t>
            </w:r>
            <w:r w:rsidRPr="00A71C86">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A71C86">
            <w:pPr>
              <w:pStyle w:val="BodyText"/>
              <w:rPr>
                <w:lang w:val="en-NZ"/>
              </w:rPr>
            </w:pPr>
            <w:r w:rsidRPr="00A71C86">
              <w:t>Evidence for assessment must be gathered over time in a range of contexts to ensure the person can achieve the unit outcome and apply the competency in d</w:t>
            </w:r>
            <w:r w:rsidRPr="00A71C86">
              <w:t>ifferent situations or environments.</w:t>
            </w:r>
          </w:p>
        </w:tc>
      </w:tr>
      <w:tr w:rsidTr="00316CE9">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71C86">
            <w:pPr>
              <w:pStyle w:val="BodyText"/>
              <w:rPr>
                <w:lang w:val="en-NZ"/>
              </w:rPr>
            </w:pPr>
            <w:r w:rsidRPr="00A71C86">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A71C86" w:rsidP="00A71C86">
            <w:pPr>
              <w:pStyle w:val="BodyText"/>
            </w:pPr>
            <w:r w:rsidRPr="00A71C86">
              <w:t>In addition to integrated demonstration of the elements and their related performance criteria, look for evidence that confirms:</w:t>
            </w:r>
          </w:p>
          <w:p w:rsidR="00000000" w:rsidRPr="00A71C86" w:rsidP="00A71C86">
            <w:pPr>
              <w:pStyle w:val="ListBullet"/>
            </w:pPr>
            <w:r w:rsidRPr="00A71C86">
              <w:t>the knowledge requirements of this unit</w:t>
            </w:r>
          </w:p>
          <w:p w:rsidR="00000000" w:rsidRPr="00A71C86" w:rsidP="00A71C86">
            <w:pPr>
              <w:pStyle w:val="ListBullet"/>
            </w:pPr>
            <w:r w:rsidRPr="00A71C86">
              <w:t>the skill requirements of this unit</w:t>
            </w:r>
          </w:p>
          <w:p w:rsidR="00000000" w:rsidRPr="00A71C86" w:rsidP="00A71C86">
            <w:pPr>
              <w:pStyle w:val="ListBullet"/>
            </w:pPr>
            <w:r w:rsidRPr="00A71C86">
              <w:t>application of employability skills as they relate</w:t>
            </w:r>
            <w:r w:rsidRPr="00A71C86">
              <w:t xml:space="preserve"> to this unit</w:t>
            </w:r>
          </w:p>
          <w:p w:rsidR="00000000" w:rsidP="00A71C86">
            <w:pPr>
              <w:pStyle w:val="ListBullet"/>
              <w:rPr>
                <w:lang w:val="en-NZ"/>
              </w:rPr>
            </w:pPr>
            <w:r w:rsidRPr="00A71C86">
              <w:t>ability to plan and monitor escort processes in a range of (two or more) contexts or occasions, over time.</w:t>
            </w:r>
          </w:p>
        </w:tc>
      </w:tr>
      <w:tr w:rsidTr="00316CE9">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71C86">
            <w:pPr>
              <w:pStyle w:val="BodyText"/>
              <w:rPr>
                <w:lang w:val="en-NZ"/>
              </w:rPr>
            </w:pPr>
            <w:r w:rsidRPr="00A71C86">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A71C86" w:rsidP="00A71C86">
            <w:pPr>
              <w:pStyle w:val="BodyText"/>
            </w:pPr>
            <w:r w:rsidRPr="00A71C86">
              <w:t xml:space="preserve">This unit contains a wide range of variables to reflect the diverse nature of escort </w:t>
            </w:r>
            <w:r w:rsidRPr="00A71C86">
              <w:t>services provided in and for correctional services. Selection from the range of variables will reflect the specific requirements of the work site and the defined work role.</w:t>
            </w:r>
          </w:p>
          <w:p w:rsidR="00000000" w:rsidRPr="00A71C86" w:rsidP="00A71C86">
            <w:pPr>
              <w:pStyle w:val="BodyText"/>
            </w:pPr>
            <w:r w:rsidRPr="00A71C86">
              <w:t>Valid assessment of this unit requires:</w:t>
            </w:r>
          </w:p>
          <w:p w:rsidR="00000000" w:rsidRPr="00A71C86" w:rsidP="00A71C86">
            <w:pPr>
              <w:pStyle w:val="ListBullet"/>
            </w:pPr>
            <w:r w:rsidRPr="00A71C86">
              <w:t>a license to drive the vehicles used in pr</w:t>
            </w:r>
            <w:r w:rsidRPr="00A71C86">
              <w:t>ison escorts</w:t>
            </w:r>
          </w:p>
          <w:p w:rsidR="00000000" w:rsidRPr="00A71C86" w:rsidP="00A71C86">
            <w:pPr>
              <w:pStyle w:val="ListBullet"/>
            </w:pPr>
            <w:r w:rsidRPr="00A71C86">
              <w:t>a workplace environment or one that closely resembles normal work practice and replicates the range of conditions likely to be encountered by an individual responsible for planning and monitoring escorts as part of a coordinated team, includin</w:t>
            </w:r>
            <w:r w:rsidRPr="00A71C86">
              <w:t>g coping with difficulties, irregularities and changes to routine</w:t>
            </w:r>
          </w:p>
          <w:p w:rsidR="00000000" w:rsidRPr="00A71C86" w:rsidP="00A71C86">
            <w:pPr>
              <w:pStyle w:val="ListBullet"/>
            </w:pPr>
            <w:r w:rsidRPr="00A71C86">
              <w:t>copies of legislation, policies, procedures and guidelines relating to planning and monitoring escorts</w:t>
            </w:r>
          </w:p>
          <w:p w:rsidR="00000000" w:rsidP="00A71C86">
            <w:pPr>
              <w:pStyle w:val="ListBullet"/>
              <w:rPr>
                <w:lang w:val="en-NZ"/>
              </w:rPr>
            </w:pPr>
            <w:r w:rsidRPr="00A71C86">
              <w:t>access to appropriate learning and assessment support when required.</w:t>
            </w:r>
          </w:p>
        </w:tc>
      </w:tr>
      <w:tr w:rsidTr="00316CE9">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71C86">
            <w:pPr>
              <w:pStyle w:val="BodyText"/>
              <w:rPr>
                <w:lang w:val="en-NZ"/>
              </w:rPr>
            </w:pPr>
            <w:r w:rsidRPr="00A71C86">
              <w:rPr>
                <w:rStyle w:val="SpecialBold"/>
              </w:rPr>
              <w:t>Method of assessm</w:t>
            </w:r>
            <w:r w:rsidRPr="00A71C86">
              <w:rPr>
                <w:rStyle w:val="SpecialBold"/>
              </w:rPr>
              <w:t>ent</w:t>
            </w:r>
            <w:r w:rsidRPr="00A71C86">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71C86" w:rsidP="00A71C86">
            <w:pPr>
              <w:pStyle w:val="BodyText"/>
            </w:pPr>
            <w:r w:rsidRPr="00A71C86">
              <w:t>The following assessment methods are suggested:</w:t>
            </w:r>
          </w:p>
          <w:p w:rsidR="00000000" w:rsidRPr="00A71C86" w:rsidP="00A71C86">
            <w:pPr>
              <w:pStyle w:val="ListBullet"/>
            </w:pPr>
            <w:r w:rsidRPr="00A71C86">
              <w:t>observation of performance in routine workplace activities within a range of agreed responsibilities and in various work locations</w:t>
            </w:r>
          </w:p>
          <w:p w:rsidR="00000000" w:rsidRPr="00A71C86" w:rsidP="00A71C86">
            <w:pPr>
              <w:pStyle w:val="ListBullet"/>
            </w:pPr>
            <w:r w:rsidRPr="00A71C86">
              <w:t>written and/or oral questioning to assess knowledge and understanding</w:t>
            </w:r>
          </w:p>
          <w:p w:rsidR="00000000" w:rsidRPr="00A71C86" w:rsidP="00A71C86">
            <w:pPr>
              <w:pStyle w:val="ListBullet"/>
            </w:pPr>
            <w:r w:rsidRPr="00A71C86">
              <w:t>completion of workplace documents and reports produced as part of routine work activities</w:t>
            </w:r>
          </w:p>
          <w:p w:rsidR="00000000" w:rsidRPr="00A71C86" w:rsidP="00A71C86">
            <w:pPr>
              <w:pStyle w:val="ListBullet"/>
            </w:pPr>
            <w:r w:rsidRPr="00A71C86">
              <w:t>third-party reports from experienced practitioners</w:t>
            </w:r>
          </w:p>
          <w:p w:rsidR="00000000" w:rsidP="00A71C86">
            <w:pPr>
              <w:pStyle w:val="ListBullet"/>
              <w:rPr>
                <w:lang w:val="en-NZ"/>
              </w:rPr>
            </w:pPr>
            <w:r w:rsidRPr="00A71C86">
              <w:t>completion of performance feedback from supervisors and colleagues.</w:t>
            </w:r>
          </w:p>
        </w:tc>
      </w:tr>
      <w:tr w:rsidTr="00316CE9">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A71C86">
            <w:pPr>
              <w:pStyle w:val="BodyText"/>
              <w:rPr>
                <w:lang w:val="en-NZ"/>
              </w:rPr>
            </w:pPr>
            <w:r w:rsidRPr="00A71C86">
              <w:rPr>
                <w:rStyle w:val="SpecialBold"/>
              </w:rPr>
              <w:t>Guidance information for assessment</w:t>
            </w:r>
            <w:r w:rsidRPr="00A71C86">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A71C86" w:rsidP="00A71C86">
            <w:pPr>
              <w:pStyle w:val="BodyText"/>
            </w:pPr>
            <w:r w:rsidRPr="00A71C86">
              <w:t>Assessmen</w:t>
            </w:r>
            <w:r w:rsidRPr="00A71C86">
              <w:t>t methods should reflect workplace demands, and any identified special needs of the candidate, including language and literacy implications and cultural factors that may affect responses to the questions.</w:t>
            </w:r>
          </w:p>
          <w:p w:rsidR="00000000" w:rsidRPr="00A71C86" w:rsidP="00A71C86">
            <w:pPr>
              <w:pStyle w:val="BodyText"/>
            </w:pPr>
            <w:r w:rsidRPr="00A71C86">
              <w:t xml:space="preserve">In all cases where practical assessment is used it </w:t>
            </w:r>
            <w:r w:rsidRPr="00A71C86">
              <w:t>will be combined with targeted questioning to assess the underpinning knowledge.</w:t>
            </w:r>
          </w:p>
        </w:tc>
      </w:tr>
    </w:tbl>
    <w:p w:rsidR="00000000" w:rsidRPr="00A71C86" w:rsidP="00A71C86">
      <w:pPr>
        <w:pStyle w:val="BodyText"/>
      </w:pPr>
    </w:p>
    <w:p w:rsidR="00000000" w:rsidRPr="00A71C86" w:rsidP="00A71C86">
      <w:pPr>
        <w:pStyle w:val="AllowPageBreak"/>
      </w:pPr>
    </w:p>
    <w:p w:rsidR="00000000" w:rsidRPr="00A71C86" w:rsidP="00A71C86">
      <w:pPr>
        <w:pStyle w:val="Heading1"/>
      </w:pPr>
      <w:bookmarkStart w:id="11" w:name="O_382015"/>
      <w:bookmarkEnd w:id="11"/>
      <w:r w:rsidRPr="00A71C86">
        <w:t>Range Statement</w:t>
      </w:r>
    </w:p>
    <w:tbl>
      <w:tblPr>
        <w:tblW w:w="0" w:type="auto"/>
        <w:tblLayout w:type="fixed"/>
        <w:tblCellMar>
          <w:left w:w="62" w:type="dxa"/>
          <w:right w:w="62" w:type="dxa"/>
        </w:tblCellMar>
        <w:tblLook w:val="0000"/>
      </w:tblPr>
      <w:tblGrid>
        <w:gridCol w:w="2844"/>
        <w:gridCol w:w="5654"/>
        <w:gridCol w:w="8"/>
      </w:tblGrid>
      <w:tr w:rsidTr="00316CE9">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A71C86">
            <w:pPr>
              <w:pStyle w:val="BodyText"/>
              <w:rPr>
                <w:lang w:val="en-NZ"/>
              </w:rPr>
            </w:pPr>
            <w:r w:rsidRPr="00A71C86">
              <w:t xml:space="preserve">The range statement relates to the unit of competency as a whole. It allows for different work environments and situations that may affect </w:t>
            </w:r>
            <w:r w:rsidRPr="00A71C86">
              <w:t xml:space="preserve">performance. </w:t>
            </w:r>
            <w:r w:rsidRPr="00A71C86">
              <w:rPr>
                <w:rStyle w:val="BoldandItalics"/>
              </w:rPr>
              <w:t>Bold italicised</w:t>
            </w:r>
            <w:r w:rsidRPr="00A71C86">
              <w:t xml:space="preserve"> wording in the performance criteria is detailed below. Add any essential operating conditions that may be present with training and assessment depending on the work situation, needs of the candidate, accessibility of the item, </w:t>
            </w:r>
            <w:r w:rsidRPr="00A71C86">
              <w:t>and local industry and regional contexts.</w:t>
            </w:r>
          </w:p>
        </w:tc>
      </w:tr>
      <w:tr w:rsidTr="00316CE9">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71C86">
            <w:pPr>
              <w:pStyle w:val="BodyText"/>
              <w:rPr>
                <w:lang w:val="en-NZ"/>
              </w:rPr>
            </w:pPr>
            <w:r w:rsidRPr="00A71C86">
              <w:rPr>
                <w:rStyle w:val="BoldandItalics"/>
              </w:rPr>
              <w:t>Escort purpose</w:t>
            </w:r>
            <w:r w:rsidRPr="00A71C86">
              <w:t xml:space="preserve"> covers a range of reasons an escort may be required and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A71C86" w:rsidP="00A71C86">
            <w:pPr>
              <w:pStyle w:val="ListBullet"/>
            </w:pPr>
            <w:r w:rsidRPr="00A71C86">
              <w:t>prisoner transfers</w:t>
            </w:r>
          </w:p>
          <w:p w:rsidR="00000000" w:rsidRPr="00A71C86" w:rsidP="00A71C86">
            <w:pPr>
              <w:pStyle w:val="ListBullet"/>
            </w:pPr>
            <w:r w:rsidRPr="00A71C86">
              <w:t>attendance at court</w:t>
            </w:r>
          </w:p>
          <w:p w:rsidR="00000000" w:rsidRPr="00A71C86" w:rsidP="00A71C86">
            <w:pPr>
              <w:pStyle w:val="ListBullet"/>
            </w:pPr>
            <w:r w:rsidRPr="00A71C86">
              <w:t>compassionate visits</w:t>
            </w:r>
          </w:p>
          <w:p w:rsidR="00000000" w:rsidRPr="00A71C86" w:rsidP="00A71C86">
            <w:pPr>
              <w:pStyle w:val="ListBullet"/>
            </w:pPr>
            <w:r w:rsidRPr="00A71C86">
              <w:t>interstate transfers</w:t>
            </w:r>
          </w:p>
          <w:p w:rsidR="00000000" w:rsidRPr="00A71C86" w:rsidP="00A71C86">
            <w:pPr>
              <w:pStyle w:val="ListBullet"/>
            </w:pPr>
            <w:r w:rsidRPr="00A71C86">
              <w:t>inter-prison transfers</w:t>
            </w:r>
          </w:p>
          <w:p w:rsidR="00000000" w:rsidRPr="00A71C86" w:rsidP="00A71C86">
            <w:pPr>
              <w:pStyle w:val="ListBullet"/>
            </w:pPr>
            <w:r w:rsidRPr="00A71C86">
              <w:t>inter-agency transfers</w:t>
            </w:r>
          </w:p>
          <w:p w:rsidR="00000000" w:rsidRPr="00A71C86" w:rsidP="00A71C86">
            <w:pPr>
              <w:pStyle w:val="ListBullet"/>
            </w:pPr>
            <w:r w:rsidRPr="00A71C86">
              <w:t>hospitalisation</w:t>
            </w:r>
          </w:p>
          <w:p w:rsidR="00000000" w:rsidRPr="00A71C86" w:rsidP="00A71C86">
            <w:pPr>
              <w:pStyle w:val="ListBullet"/>
            </w:pPr>
            <w:r w:rsidRPr="00A71C86">
              <w:t>special leave</w:t>
            </w:r>
          </w:p>
          <w:p w:rsidR="00000000" w:rsidRPr="00A71C86" w:rsidP="00A71C86">
            <w:pPr>
              <w:pStyle w:val="ListBullet"/>
            </w:pPr>
            <w:r w:rsidRPr="00A71C86">
              <w:t>attendance at special services</w:t>
            </w:r>
          </w:p>
          <w:p w:rsidR="00000000" w:rsidRPr="00A71C86" w:rsidP="00A71C86">
            <w:pPr>
              <w:pStyle w:val="ListBullet"/>
            </w:pPr>
            <w:r w:rsidRPr="00A71C86">
              <w:t>community work programs.</w:t>
            </w:r>
          </w:p>
        </w:tc>
      </w:tr>
    </w:tbl>
    <w:p w:rsidR="00316CE9" w:rsidP="00A71C86">
      <w:pPr>
        <w:pStyle w:val="BodyText"/>
      </w:pPr>
    </w:p>
    <w:p w:rsidR="00316CE9" w:rsidP="00A71C86">
      <w:pPr>
        <w:pStyle w:val="BodyText"/>
      </w:pPr>
    </w:p>
    <w:p w:rsidR="00000000" w:rsidRPr="00A71C86" w:rsidP="00A71C86">
      <w:pPr>
        <w:pStyle w:val="Heading1"/>
      </w:pPr>
      <w:bookmarkStart w:id="12" w:name="O_382012"/>
      <w:bookmarkEnd w:id="12"/>
      <w:r w:rsidRPr="00A71C86">
        <w:t>Unit Sector(s)</w:t>
      </w:r>
    </w:p>
    <w:p w:rsidR="00000000" w:rsidRPr="00A71C86" w:rsidP="00A71C86">
      <w:pPr>
        <w:pStyle w:val="BodyText"/>
      </w:pPr>
      <w:r w:rsidRPr="00A71C86">
        <w:t>Transport and escort.</w:t>
      </w:r>
    </w:p>
    <w:p w:rsidR="00000000" w:rsidRPr="00A71C86" w:rsidP="00A71C86">
      <w:pPr>
        <w:pStyle w:val="AllowPageBreak"/>
      </w:pPr>
    </w:p>
    <w:p w:rsidR="00000000" w:rsidRPr="00A71C86" w:rsidP="00A71C86">
      <w:pPr>
        <w:pStyle w:val="Heading1"/>
      </w:pPr>
      <w:bookmarkStart w:id="13" w:name="O_382025"/>
      <w:bookmarkEnd w:id="13"/>
      <w:r w:rsidRPr="00A71C86">
        <w:t>Competency field</w:t>
      </w:r>
    </w:p>
    <w:p w:rsidR="00000000" w:rsidRPr="00A71C86" w:rsidP="00A71C86">
      <w:pPr>
        <w:pStyle w:val="BodyText"/>
      </w:pPr>
      <w:r w:rsidRPr="00A71C86">
        <w:t>Not applicable.</w:t>
      </w:r>
    </w:p>
    <w:p w:rsidR="00000000" w:rsidRPr="00A71C86" w:rsidP="00A71C86"/>
    <w:sectPr w:rsidSect="00A71C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6CE9" w:rsidP="00316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E9" w:rsidP="00A71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16CE9" w:rsidP="00A71C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16CE9" w:rsidP="00A71C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6CE9" w:rsidP="00316C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E9" w:rsidP="00A71C86">
    <w:pPr>
      <w:pStyle w:val="Header"/>
      <w:framePr w:wrap="around"/>
    </w:pPr>
    <w:r>
      <w:fldChar w:fldCharType="begin"/>
    </w:r>
    <w:r>
      <w:instrText xml:space="preserve"> TITLE   \* MERGEFORMAT </w:instrText>
    </w:r>
    <w:r>
      <w:fldChar w:fldCharType="separate"/>
    </w:r>
    <w:r>
      <w:t>CSCTRA401A Plan and monitor escorts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6CE9" w:rsidP="00A71C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C002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2E7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1C2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C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1C86"/>
    <w:pPr>
      <w:spacing w:before="360" w:after="60"/>
      <w:outlineLvl w:val="0"/>
    </w:pPr>
    <w:rPr>
      <w:sz w:val="32"/>
    </w:rPr>
  </w:style>
  <w:style w:type="paragraph" w:styleId="Heading2">
    <w:name w:val="heading 2"/>
    <w:basedOn w:val="HeadingBase"/>
    <w:next w:val="BodyText"/>
    <w:link w:val="Heading2Char"/>
    <w:qFormat/>
    <w:rsid w:val="00A71C86"/>
    <w:pPr>
      <w:keepLines/>
      <w:spacing w:before="240" w:after="120"/>
      <w:outlineLvl w:val="1"/>
    </w:pPr>
    <w:rPr>
      <w:sz w:val="28"/>
      <w:szCs w:val="40"/>
    </w:rPr>
  </w:style>
  <w:style w:type="paragraph" w:styleId="Heading3">
    <w:name w:val="heading 3"/>
    <w:basedOn w:val="HeadingBase"/>
    <w:next w:val="BodyText"/>
    <w:link w:val="Heading3Char"/>
    <w:qFormat/>
    <w:rsid w:val="00A71C86"/>
    <w:pPr>
      <w:spacing w:before="180" w:after="120"/>
      <w:outlineLvl w:val="2"/>
    </w:pPr>
    <w:rPr>
      <w:spacing w:val="-10"/>
      <w:kern w:val="32"/>
    </w:rPr>
  </w:style>
  <w:style w:type="paragraph" w:styleId="Heading4">
    <w:name w:val="heading 4"/>
    <w:basedOn w:val="HeadingBase"/>
    <w:next w:val="BodyText"/>
    <w:link w:val="Heading4Char"/>
    <w:qFormat/>
    <w:rsid w:val="00A71C86"/>
    <w:pPr>
      <w:spacing w:before="160" w:after="120"/>
      <w:outlineLvl w:val="3"/>
    </w:pPr>
    <w:rPr>
      <w:sz w:val="22"/>
    </w:rPr>
  </w:style>
  <w:style w:type="paragraph" w:styleId="Heading5">
    <w:name w:val="heading 5"/>
    <w:basedOn w:val="HeadingBase"/>
    <w:next w:val="Normal"/>
    <w:link w:val="Heading5Char"/>
    <w:qFormat/>
    <w:rsid w:val="00A71C86"/>
    <w:pPr>
      <w:spacing w:before="80"/>
      <w:outlineLvl w:val="4"/>
    </w:pPr>
    <w:rPr>
      <w:color w:val="918585"/>
      <w:sz w:val="20"/>
    </w:rPr>
  </w:style>
  <w:style w:type="paragraph" w:styleId="Heading6">
    <w:name w:val="heading 6"/>
    <w:basedOn w:val="HeadingBase"/>
    <w:next w:val="Normal"/>
    <w:link w:val="Heading6Char"/>
    <w:qFormat/>
    <w:rsid w:val="00A71C86"/>
    <w:pPr>
      <w:spacing w:before="60"/>
      <w:outlineLvl w:val="5"/>
    </w:pPr>
    <w:rPr>
      <w:color w:val="918585"/>
      <w:sz w:val="20"/>
    </w:rPr>
  </w:style>
  <w:style w:type="paragraph" w:styleId="Heading7">
    <w:name w:val="heading 7"/>
    <w:basedOn w:val="Normal"/>
    <w:next w:val="Normal"/>
    <w:link w:val="Heading7Char"/>
    <w:qFormat/>
    <w:rsid w:val="00A71C86"/>
    <w:pPr>
      <w:ind w:left="720"/>
      <w:outlineLvl w:val="6"/>
    </w:pPr>
    <w:rPr>
      <w:i/>
    </w:rPr>
  </w:style>
  <w:style w:type="paragraph" w:styleId="Heading8">
    <w:name w:val="heading 8"/>
    <w:basedOn w:val="Normal"/>
    <w:next w:val="Normal"/>
    <w:link w:val="Heading8Char"/>
    <w:qFormat/>
    <w:rsid w:val="00A71C86"/>
    <w:pPr>
      <w:ind w:left="720"/>
      <w:outlineLvl w:val="7"/>
    </w:pPr>
    <w:rPr>
      <w:i/>
    </w:rPr>
  </w:style>
  <w:style w:type="paragraph" w:styleId="Heading9">
    <w:name w:val="heading 9"/>
    <w:basedOn w:val="Normal"/>
    <w:next w:val="Normal"/>
    <w:link w:val="Heading9Char"/>
    <w:qFormat/>
    <w:rsid w:val="00A71C86"/>
    <w:pPr>
      <w:ind w:left="720"/>
      <w:outlineLvl w:val="8"/>
    </w:pPr>
    <w:rPr>
      <w:i/>
    </w:rPr>
  </w:style>
  <w:style w:type="character" w:default="1" w:styleId="DefaultParagraphFont">
    <w:name w:val="Default Paragraph Font"/>
    <w:uiPriority w:val="1"/>
    <w:unhideWhenUsed/>
    <w:rsid w:val="00A71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C86"/>
  </w:style>
  <w:style w:type="character" w:customStyle="1" w:styleId="Heading1Char">
    <w:name w:val="Heading 1 Char"/>
    <w:basedOn w:val="DefaultParagraphFont"/>
    <w:link w:val="Heading1"/>
    <w:rsid w:val="00A71C86"/>
    <w:rPr>
      <w:rFonts w:ascii="Times New Roman" w:eastAsia="Times New Roman" w:hAnsi="Times New Roman" w:cs="Times New Roman"/>
      <w:b/>
      <w:sz w:val="32"/>
      <w:szCs w:val="20"/>
      <w:lang w:eastAsia="en-US"/>
    </w:rPr>
  </w:style>
  <w:style w:type="paragraph" w:styleId="BodyText">
    <w:name w:val="Body Text"/>
    <w:basedOn w:val="Normal"/>
    <w:link w:val="BodyTextChar"/>
    <w:rsid w:val="00A71C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1C86"/>
    <w:rPr>
      <w:rFonts w:ascii="Times New Roman" w:eastAsia="Times New Roman" w:hAnsi="Times New Roman" w:cs="Times New Roman"/>
      <w:sz w:val="24"/>
      <w:lang w:val="en-US" w:eastAsia="en-US"/>
    </w:rPr>
  </w:style>
  <w:style w:type="paragraph" w:styleId="Footer">
    <w:name w:val="footer"/>
    <w:basedOn w:val="Normal"/>
    <w:link w:val="FooterChar"/>
    <w:rsid w:val="00A71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C86"/>
    <w:rPr>
      <w:rFonts w:ascii="Times New Roman" w:eastAsia="Times New Roman" w:hAnsi="Times New Roman" w:cs="Times New Roman"/>
      <w:sz w:val="16"/>
      <w:lang w:val="en-US" w:eastAsia="en-US"/>
    </w:rPr>
  </w:style>
  <w:style w:type="paragraph" w:styleId="List">
    <w:name w:val="List"/>
    <w:basedOn w:val="BodyText"/>
    <w:next w:val="BodyText"/>
    <w:rsid w:val="00A71C86"/>
    <w:pPr>
      <w:tabs>
        <w:tab w:val="left" w:pos="340"/>
      </w:tabs>
      <w:spacing w:before="60" w:after="60"/>
      <w:ind w:left="340" w:hanging="340"/>
    </w:pPr>
  </w:style>
  <w:style w:type="paragraph" w:styleId="ListBullet">
    <w:name w:val="List Bullet"/>
    <w:basedOn w:val="List"/>
    <w:rsid w:val="00A71C86"/>
    <w:pPr>
      <w:numPr>
        <w:numId w:val="13"/>
      </w:numPr>
      <w:tabs>
        <w:tab w:val="clear" w:pos="340"/>
      </w:tabs>
      <w:spacing w:before="40" w:after="40"/>
    </w:pPr>
  </w:style>
  <w:style w:type="character" w:customStyle="1" w:styleId="SpecialBold">
    <w:name w:val="Special Bold"/>
    <w:basedOn w:val="DefaultParagraphFont"/>
    <w:rsid w:val="00A71C86"/>
    <w:rPr>
      <w:b/>
      <w:spacing w:val="0"/>
    </w:rPr>
  </w:style>
  <w:style w:type="paragraph" w:styleId="ListBullet2">
    <w:name w:val="List Bullet 2"/>
    <w:basedOn w:val="List2"/>
    <w:rsid w:val="00A71C86"/>
    <w:pPr>
      <w:numPr>
        <w:numId w:val="14"/>
      </w:numPr>
      <w:tabs>
        <w:tab w:val="clear" w:pos="680"/>
      </w:tabs>
    </w:pPr>
  </w:style>
  <w:style w:type="paragraph" w:styleId="Header">
    <w:name w:val="header"/>
    <w:basedOn w:val="Normal"/>
    <w:link w:val="HeaderChar"/>
    <w:rsid w:val="00A71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C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1C86"/>
    <w:pPr>
      <w:spacing w:before="240" w:after="120"/>
      <w:outlineLvl w:val="0"/>
    </w:pPr>
    <w:rPr>
      <w:rFonts w:ascii="Times New Roman" w:hAnsi="Times New Roman"/>
      <w:b/>
      <w:sz w:val="28"/>
    </w:rPr>
  </w:style>
  <w:style w:type="paragraph" w:customStyle="1" w:styleId="AllowPageBreak">
    <w:name w:val="AllowPageBreak"/>
    <w:rsid w:val="00A71C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1C86"/>
    <w:rPr>
      <w:b/>
      <w:i/>
      <w:u w:val="none"/>
    </w:rPr>
  </w:style>
  <w:style w:type="character" w:customStyle="1" w:styleId="Heading2Char">
    <w:name w:val="Heading 2 Char"/>
    <w:basedOn w:val="DefaultParagraphFont"/>
    <w:link w:val="Heading2"/>
    <w:rsid w:val="00A71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C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1C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1C86"/>
    <w:rPr>
      <w:rFonts w:ascii="Courier New" w:eastAsia="Times New Roman" w:hAnsi="Courier New" w:cs="Times New Roman"/>
      <w:i/>
      <w:szCs w:val="20"/>
      <w:lang w:val="en-US" w:eastAsia="en-US"/>
    </w:rPr>
  </w:style>
  <w:style w:type="paragraph" w:customStyle="1" w:styleId="HeadingBase">
    <w:name w:val="Heading Base"/>
    <w:rsid w:val="00A71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C86"/>
    <w:pPr>
      <w:tabs>
        <w:tab w:val="right" w:leader="dot" w:pos="9072"/>
      </w:tabs>
      <w:ind w:left="567"/>
    </w:pPr>
    <w:rPr>
      <w:szCs w:val="22"/>
    </w:rPr>
  </w:style>
  <w:style w:type="paragraph" w:customStyle="1" w:styleId="TOCBase">
    <w:name w:val="TOC Base"/>
    <w:rsid w:val="00A71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C86"/>
    <w:pPr>
      <w:tabs>
        <w:tab w:val="right" w:leader="dot" w:pos="9072"/>
      </w:tabs>
      <w:spacing w:before="40" w:after="40"/>
      <w:ind w:left="284"/>
    </w:pPr>
    <w:rPr>
      <w:rFonts w:ascii="Times New Roman" w:hAnsi="Times New Roman"/>
    </w:rPr>
  </w:style>
  <w:style w:type="paragraph" w:styleId="TOC1">
    <w:name w:val="toc 1"/>
    <w:basedOn w:val="TOCBase"/>
    <w:next w:val="Normal"/>
    <w:rsid w:val="00A71C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1C86"/>
    <w:pPr>
      <w:spacing w:before="5040"/>
      <w:jc w:val="center"/>
    </w:pPr>
    <w:rPr>
      <w:sz w:val="48"/>
      <w:szCs w:val="72"/>
      <w:lang w:val="en-US"/>
    </w:rPr>
  </w:style>
  <w:style w:type="character" w:customStyle="1" w:styleId="TitleChar">
    <w:name w:val="Title Char"/>
    <w:basedOn w:val="DefaultParagraphFont"/>
    <w:link w:val="Title"/>
    <w:rsid w:val="00A71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C86"/>
    <w:pPr>
      <w:tabs>
        <w:tab w:val="left" w:pos="3600"/>
        <w:tab w:val="left" w:pos="3958"/>
      </w:tabs>
    </w:pPr>
  </w:style>
  <w:style w:type="paragraph" w:customStyle="1" w:styleId="Note">
    <w:name w:val="Note"/>
    <w:basedOn w:val="BodyText"/>
    <w:rsid w:val="00A71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C86"/>
    <w:pPr>
      <w:framePr w:wrap="auto" w:hAnchor="text" w:y="6049"/>
    </w:pPr>
    <w:rPr>
      <w:color w:val="000000"/>
      <w:sz w:val="40"/>
    </w:rPr>
  </w:style>
  <w:style w:type="paragraph" w:customStyle="1" w:styleId="TOCTitle">
    <w:name w:val="TOCTitle"/>
    <w:basedOn w:val="Heading1"/>
    <w:rsid w:val="00A71C86"/>
    <w:pPr>
      <w:spacing w:after="240"/>
      <w:jc w:val="center"/>
      <w:outlineLvl w:val="9"/>
    </w:pPr>
    <w:rPr>
      <w:caps/>
    </w:rPr>
  </w:style>
  <w:style w:type="paragraph" w:customStyle="1" w:styleId="Version">
    <w:name w:val="Version"/>
    <w:rsid w:val="00A71C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C86"/>
    <w:pPr>
      <w:keepNext w:val="0"/>
      <w:tabs>
        <w:tab w:val="right" w:pos="4176"/>
      </w:tabs>
      <w:ind w:left="198" w:hanging="198"/>
    </w:pPr>
    <w:rPr>
      <w:rFonts w:ascii="Garamond" w:hAnsi="Garamond"/>
    </w:rPr>
  </w:style>
  <w:style w:type="paragraph" w:styleId="IndexHeading">
    <w:name w:val="index heading"/>
    <w:basedOn w:val="Normal"/>
    <w:next w:val="Index1"/>
    <w:semiHidden/>
    <w:rsid w:val="00A71C86"/>
    <w:pPr>
      <w:spacing w:before="120" w:after="120"/>
    </w:pPr>
    <w:rPr>
      <w:rFonts w:ascii="Arial" w:hAnsi="Arial"/>
      <w:b/>
      <w:color w:val="918585"/>
      <w:sz w:val="24"/>
    </w:rPr>
  </w:style>
  <w:style w:type="paragraph" w:customStyle="1" w:styleId="Chapter">
    <w:name w:val="Chapter"/>
    <w:basedOn w:val="Normal"/>
    <w:rsid w:val="00A71C86"/>
    <w:pPr>
      <w:spacing w:before="240"/>
    </w:pPr>
    <w:rPr>
      <w:rFonts w:ascii="Times New Roman" w:hAnsi="Times New Roman"/>
      <w:smallCaps/>
      <w:spacing w:val="80"/>
      <w:sz w:val="28"/>
    </w:rPr>
  </w:style>
  <w:style w:type="paragraph" w:customStyle="1" w:styleId="InChapter">
    <w:name w:val="InChapter"/>
    <w:basedOn w:val="Heading3"/>
    <w:rsid w:val="00A71C86"/>
    <w:pPr>
      <w:spacing w:after="240"/>
      <w:outlineLvl w:val="9"/>
    </w:pPr>
    <w:rPr>
      <w:noProof/>
    </w:rPr>
  </w:style>
  <w:style w:type="paragraph" w:styleId="Index2">
    <w:name w:val="index 2"/>
    <w:basedOn w:val="Normal"/>
    <w:next w:val="Normal"/>
    <w:semiHidden/>
    <w:rsid w:val="00A71C86"/>
    <w:pPr>
      <w:tabs>
        <w:tab w:val="right" w:pos="4176"/>
      </w:tabs>
      <w:ind w:left="568" w:hanging="284"/>
    </w:pPr>
    <w:rPr>
      <w:rFonts w:ascii="Garamond" w:hAnsi="Garamond"/>
    </w:rPr>
  </w:style>
  <w:style w:type="paragraph" w:customStyle="1" w:styleId="Byline">
    <w:name w:val="Byline"/>
    <w:rsid w:val="00A71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C86"/>
    <w:pPr>
      <w:tabs>
        <w:tab w:val="clear" w:pos="3600"/>
        <w:tab w:val="clear" w:pos="3958"/>
      </w:tabs>
      <w:jc w:val="right"/>
    </w:pPr>
  </w:style>
  <w:style w:type="character" w:styleId="Emphasis">
    <w:name w:val="Emphasis"/>
    <w:basedOn w:val="DefaultParagraphFont"/>
    <w:qFormat/>
    <w:rsid w:val="00A71C86"/>
    <w:rPr>
      <w:i/>
    </w:rPr>
  </w:style>
  <w:style w:type="paragraph" w:styleId="Caption">
    <w:name w:val="caption"/>
    <w:basedOn w:val="BodyText"/>
    <w:next w:val="Normal"/>
    <w:qFormat/>
    <w:rsid w:val="00A71C86"/>
    <w:pPr>
      <w:framePr w:w="2268" w:hSpace="181" w:vSpace="181" w:wrap="around" w:vAnchor="text" w:hAnchor="page" w:x="1135" w:y="285" w:anchorLock="1"/>
    </w:pPr>
    <w:rPr>
      <w:i/>
    </w:rPr>
  </w:style>
  <w:style w:type="paragraph" w:customStyle="1" w:styleId="MiniTOCTitle">
    <w:name w:val="MiniTOCTitle"/>
    <w:basedOn w:val="Heading4"/>
    <w:rsid w:val="00A71C86"/>
    <w:pPr>
      <w:spacing w:before="240"/>
      <w:outlineLvl w:val="9"/>
    </w:pPr>
    <w:rPr>
      <w:noProof/>
      <w:sz w:val="24"/>
    </w:rPr>
  </w:style>
  <w:style w:type="paragraph" w:customStyle="1" w:styleId="MiniTOCItem">
    <w:name w:val="MiniTOCItem"/>
    <w:basedOn w:val="ListBullet"/>
    <w:rsid w:val="00A71C86"/>
    <w:pPr>
      <w:numPr>
        <w:numId w:val="0"/>
      </w:numPr>
      <w:tabs>
        <w:tab w:val="right" w:leader="dot" w:pos="6521"/>
      </w:tabs>
      <w:spacing w:before="0" w:after="0"/>
    </w:pPr>
  </w:style>
  <w:style w:type="paragraph" w:customStyle="1" w:styleId="TOFTitle">
    <w:name w:val="TOFTitle"/>
    <w:basedOn w:val="TOCTitle"/>
    <w:rsid w:val="00A71C86"/>
  </w:style>
  <w:style w:type="paragraph" w:styleId="TableofFigures">
    <w:name w:val="table of figures"/>
    <w:basedOn w:val="Normal"/>
    <w:next w:val="Normal"/>
    <w:semiHidden/>
    <w:rsid w:val="00A71C86"/>
    <w:pPr>
      <w:tabs>
        <w:tab w:val="right" w:leader="dot" w:pos="9072"/>
      </w:tabs>
      <w:ind w:left="970" w:hanging="403"/>
    </w:pPr>
    <w:rPr>
      <w:rFonts w:ascii="Times New Roman" w:hAnsi="Times New Roman"/>
      <w:b/>
    </w:rPr>
  </w:style>
  <w:style w:type="paragraph" w:styleId="ListNumber">
    <w:name w:val="List Number"/>
    <w:basedOn w:val="List"/>
    <w:rsid w:val="00A71C86"/>
    <w:pPr>
      <w:numPr>
        <w:numId w:val="11"/>
      </w:numPr>
    </w:pPr>
  </w:style>
  <w:style w:type="character" w:customStyle="1" w:styleId="WingdingSymbols">
    <w:name w:val="Wingding Symbols"/>
    <w:rsid w:val="00A71C86"/>
    <w:rPr>
      <w:rFonts w:ascii="Wingdings" w:hAnsi="Wingdings"/>
    </w:rPr>
  </w:style>
  <w:style w:type="paragraph" w:customStyle="1" w:styleId="TableHeading">
    <w:name w:val="Table Heading"/>
    <w:basedOn w:val="HeadingBase"/>
    <w:rsid w:val="00A71C86"/>
    <w:pPr>
      <w:keepLines/>
      <w:pBdr>
        <w:bottom w:val="single" w:sz="6" w:space="1" w:color="918585"/>
      </w:pBdr>
      <w:spacing w:before="240"/>
    </w:pPr>
  </w:style>
  <w:style w:type="character" w:customStyle="1" w:styleId="HotSpot">
    <w:name w:val="HotSpot"/>
    <w:rsid w:val="00A71C86"/>
    <w:rPr>
      <w:color w:val="0033CC"/>
      <w:u w:val="none"/>
    </w:rPr>
  </w:style>
  <w:style w:type="paragraph" w:customStyle="1" w:styleId="BodyTextRight">
    <w:name w:val="Body Text Right"/>
    <w:basedOn w:val="BodyText"/>
    <w:rsid w:val="00A71C86"/>
    <w:pPr>
      <w:spacing w:before="0" w:after="0"/>
      <w:jc w:val="right"/>
    </w:pPr>
  </w:style>
  <w:style w:type="paragraph" w:styleId="Index3">
    <w:name w:val="index 3"/>
    <w:basedOn w:val="ListNumber2"/>
    <w:next w:val="Normal"/>
    <w:semiHidden/>
    <w:rsid w:val="00A71C86"/>
    <w:pPr>
      <w:numPr>
        <w:numId w:val="0"/>
      </w:numPr>
      <w:tabs>
        <w:tab w:val="right" w:leader="dot" w:pos="4176"/>
      </w:tabs>
    </w:pPr>
  </w:style>
  <w:style w:type="paragraph" w:styleId="ListNumber2">
    <w:name w:val="List Number 2"/>
    <w:basedOn w:val="List2"/>
    <w:rsid w:val="00A71C86"/>
    <w:pPr>
      <w:numPr>
        <w:numId w:val="10"/>
      </w:numPr>
      <w:tabs>
        <w:tab w:val="clear" w:pos="1060"/>
      </w:tabs>
    </w:pPr>
  </w:style>
  <w:style w:type="paragraph" w:customStyle="1" w:styleId="MarginNote">
    <w:name w:val="Margin Note"/>
    <w:basedOn w:val="BodyText"/>
    <w:rsid w:val="00A71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C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1C86"/>
    <w:rPr>
      <w:sz w:val="32"/>
    </w:rPr>
  </w:style>
  <w:style w:type="paragraph" w:customStyle="1" w:styleId="HeadingProcedure">
    <w:name w:val="Heading Procedure"/>
    <w:basedOn w:val="HeadingBase"/>
    <w:next w:val="Normal"/>
    <w:rsid w:val="00A71C86"/>
    <w:pPr>
      <w:tabs>
        <w:tab w:val="left" w:pos="0"/>
      </w:tabs>
      <w:spacing w:before="120" w:after="60"/>
    </w:pPr>
    <w:rPr>
      <w:i/>
      <w:color w:val="918585"/>
      <w:sz w:val="22"/>
    </w:rPr>
  </w:style>
  <w:style w:type="paragraph" w:customStyle="1" w:styleId="TableBodyText">
    <w:name w:val="Table Body Text"/>
    <w:basedOn w:val="BodyText"/>
    <w:rsid w:val="00A71C86"/>
    <w:pPr>
      <w:spacing w:before="60" w:after="60"/>
    </w:pPr>
  </w:style>
  <w:style w:type="paragraph" w:styleId="ListContinue">
    <w:name w:val="List Continue"/>
    <w:basedOn w:val="List"/>
    <w:rsid w:val="00A71C86"/>
    <w:pPr>
      <w:ind w:firstLine="0"/>
    </w:pPr>
  </w:style>
  <w:style w:type="paragraph" w:customStyle="1" w:styleId="ListNote">
    <w:name w:val="List Note"/>
    <w:basedOn w:val="List"/>
    <w:rsid w:val="00A71C86"/>
    <w:pPr>
      <w:pBdr>
        <w:top w:val="single" w:sz="6" w:space="2" w:color="918585"/>
        <w:bottom w:val="single" w:sz="6" w:space="2" w:color="918585"/>
      </w:pBdr>
      <w:tabs>
        <w:tab w:val="left" w:pos="1021"/>
      </w:tabs>
      <w:ind w:firstLine="0"/>
    </w:pPr>
  </w:style>
  <w:style w:type="paragraph" w:customStyle="1" w:styleId="Warning">
    <w:name w:val="Warning"/>
    <w:basedOn w:val="BodyText"/>
    <w:rsid w:val="00A71C86"/>
    <w:pPr>
      <w:shd w:val="clear" w:color="auto" w:fill="D9D9D9"/>
      <w:tabs>
        <w:tab w:val="left" w:pos="992"/>
      </w:tabs>
      <w:ind w:left="119" w:right="119"/>
    </w:pPr>
    <w:rPr>
      <w:sz w:val="20"/>
    </w:rPr>
  </w:style>
  <w:style w:type="paragraph" w:customStyle="1" w:styleId="MarginIcons">
    <w:name w:val="Margin Icons"/>
    <w:basedOn w:val="BodyText"/>
    <w:rsid w:val="00A71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C86"/>
    <w:rPr>
      <w:rFonts w:ascii="Courier New" w:hAnsi="Courier New"/>
    </w:rPr>
  </w:style>
  <w:style w:type="paragraph" w:customStyle="1" w:styleId="NoteBullet">
    <w:name w:val="Note Bullet"/>
    <w:basedOn w:val="Note"/>
    <w:rsid w:val="00A71C86"/>
    <w:pPr>
      <w:tabs>
        <w:tab w:val="clear" w:pos="680"/>
      </w:tabs>
      <w:spacing w:before="60" w:after="60"/>
    </w:pPr>
  </w:style>
  <w:style w:type="paragraph" w:customStyle="1" w:styleId="SubHeading2">
    <w:name w:val="SubHeading2"/>
    <w:basedOn w:val="HeadingBase"/>
    <w:rsid w:val="00A71C86"/>
    <w:pPr>
      <w:spacing w:before="240" w:after="60"/>
    </w:pPr>
    <w:rPr>
      <w:sz w:val="20"/>
    </w:rPr>
  </w:style>
  <w:style w:type="paragraph" w:customStyle="1" w:styleId="SubHeading1">
    <w:name w:val="SubHeading1"/>
    <w:basedOn w:val="HeadingBase"/>
    <w:rsid w:val="00A71C86"/>
    <w:pPr>
      <w:spacing w:before="240" w:after="60"/>
    </w:pPr>
    <w:rPr>
      <w:color w:val="918585"/>
      <w:sz w:val="22"/>
    </w:rPr>
  </w:style>
  <w:style w:type="paragraph" w:customStyle="1" w:styleId="SideHeading">
    <w:name w:val="Side Heading"/>
    <w:basedOn w:val="HeadingBase"/>
    <w:rsid w:val="00A71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C86"/>
    <w:pPr>
      <w:numPr>
        <w:numId w:val="12"/>
      </w:numPr>
    </w:pPr>
  </w:style>
  <w:style w:type="paragraph" w:styleId="PlainText">
    <w:name w:val="Plain Text"/>
    <w:basedOn w:val="Normal"/>
    <w:link w:val="PlainTextChar"/>
    <w:rsid w:val="00A71C86"/>
    <w:rPr>
      <w:sz w:val="20"/>
    </w:rPr>
  </w:style>
  <w:style w:type="character" w:customStyle="1" w:styleId="PlainTextChar">
    <w:name w:val="Plain Text Char"/>
    <w:basedOn w:val="DefaultParagraphFont"/>
    <w:link w:val="PlainText"/>
    <w:rsid w:val="00A71C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1C86"/>
    <w:rPr>
      <w:b/>
      <w:smallCaps/>
    </w:rPr>
  </w:style>
  <w:style w:type="paragraph" w:customStyle="1" w:styleId="TableListNumber">
    <w:name w:val="Table List Number"/>
    <w:basedOn w:val="ListNumber"/>
    <w:rsid w:val="00A71C86"/>
    <w:pPr>
      <w:numPr>
        <w:numId w:val="0"/>
      </w:numPr>
    </w:pPr>
  </w:style>
  <w:style w:type="paragraph" w:styleId="TOC4">
    <w:name w:val="toc 4"/>
    <w:basedOn w:val="TOCBase"/>
    <w:next w:val="Normal"/>
    <w:semiHidden/>
    <w:rsid w:val="00A71C86"/>
    <w:pPr>
      <w:tabs>
        <w:tab w:val="right" w:leader="dot" w:pos="9071"/>
      </w:tabs>
      <w:ind w:left="1701"/>
    </w:pPr>
  </w:style>
  <w:style w:type="paragraph" w:customStyle="1" w:styleId="ListAlpha">
    <w:name w:val="List Alpha"/>
    <w:basedOn w:val="List"/>
    <w:rsid w:val="00A71C86"/>
    <w:pPr>
      <w:numPr>
        <w:numId w:val="9"/>
      </w:numPr>
    </w:pPr>
  </w:style>
  <w:style w:type="paragraph" w:customStyle="1" w:styleId="ListAlpha2">
    <w:name w:val="List Alpha 2"/>
    <w:basedOn w:val="List2"/>
    <w:rsid w:val="00A71C86"/>
    <w:pPr>
      <w:numPr>
        <w:numId w:val="8"/>
      </w:numPr>
    </w:pPr>
  </w:style>
  <w:style w:type="paragraph" w:styleId="List2">
    <w:name w:val="List 2"/>
    <w:basedOn w:val="BodyText"/>
    <w:rsid w:val="00A71C86"/>
    <w:pPr>
      <w:tabs>
        <w:tab w:val="left" w:pos="680"/>
      </w:tabs>
      <w:spacing w:before="60" w:after="60"/>
      <w:ind w:left="680" w:hanging="340"/>
    </w:pPr>
  </w:style>
  <w:style w:type="paragraph" w:styleId="List3">
    <w:name w:val="List 3"/>
    <w:basedOn w:val="BodyText"/>
    <w:rsid w:val="00A71C86"/>
    <w:pPr>
      <w:tabs>
        <w:tab w:val="left" w:pos="1021"/>
      </w:tabs>
      <w:spacing w:before="60" w:after="60"/>
      <w:ind w:left="1020" w:hanging="340"/>
    </w:pPr>
  </w:style>
  <w:style w:type="paragraph" w:styleId="List4">
    <w:name w:val="List 4"/>
    <w:basedOn w:val="BodyText"/>
    <w:rsid w:val="00A71C86"/>
    <w:pPr>
      <w:tabs>
        <w:tab w:val="left" w:pos="1361"/>
      </w:tabs>
      <w:spacing w:before="60" w:after="60"/>
      <w:ind w:left="1361" w:hanging="340"/>
    </w:pPr>
  </w:style>
  <w:style w:type="paragraph" w:styleId="List5">
    <w:name w:val="List 5"/>
    <w:basedOn w:val="BodyText"/>
    <w:rsid w:val="00A71C86"/>
    <w:pPr>
      <w:tabs>
        <w:tab w:val="left" w:pos="1701"/>
      </w:tabs>
      <w:spacing w:before="60" w:after="60"/>
      <w:ind w:left="1701" w:hanging="340"/>
    </w:pPr>
  </w:style>
  <w:style w:type="paragraph" w:styleId="ListBullet3">
    <w:name w:val="List Bullet 3"/>
    <w:basedOn w:val="List3"/>
    <w:rsid w:val="00A71C86"/>
    <w:pPr>
      <w:numPr>
        <w:numId w:val="15"/>
      </w:numPr>
      <w:tabs>
        <w:tab w:val="clear" w:pos="1021"/>
      </w:tabs>
      <w:ind w:left="1037" w:hanging="357"/>
    </w:pPr>
  </w:style>
  <w:style w:type="paragraph" w:styleId="ListBullet4">
    <w:name w:val="List Bullet 4"/>
    <w:basedOn w:val="List4"/>
    <w:rsid w:val="00A71C86"/>
    <w:pPr>
      <w:numPr>
        <w:numId w:val="3"/>
      </w:numPr>
    </w:pPr>
  </w:style>
  <w:style w:type="paragraph" w:styleId="ListBullet5">
    <w:name w:val="List Bullet 5"/>
    <w:basedOn w:val="List5"/>
    <w:rsid w:val="00A71C86"/>
    <w:pPr>
      <w:numPr>
        <w:numId w:val="4"/>
      </w:numPr>
    </w:pPr>
  </w:style>
  <w:style w:type="paragraph" w:styleId="ListContinue2">
    <w:name w:val="List Continue 2"/>
    <w:basedOn w:val="List2"/>
    <w:rsid w:val="00A71C86"/>
    <w:pPr>
      <w:ind w:firstLine="0"/>
    </w:pPr>
  </w:style>
  <w:style w:type="paragraph" w:styleId="ListContinue3">
    <w:name w:val="List Continue 3"/>
    <w:basedOn w:val="List3"/>
    <w:rsid w:val="00A71C86"/>
    <w:pPr>
      <w:ind w:left="1021" w:firstLine="0"/>
    </w:pPr>
  </w:style>
  <w:style w:type="paragraph" w:styleId="ListContinue4">
    <w:name w:val="List Continue 4"/>
    <w:basedOn w:val="List4"/>
    <w:rsid w:val="00A71C86"/>
    <w:pPr>
      <w:ind w:firstLine="0"/>
    </w:pPr>
  </w:style>
  <w:style w:type="paragraph" w:styleId="ListContinue5">
    <w:name w:val="List Continue 5"/>
    <w:basedOn w:val="List5"/>
    <w:rsid w:val="00A71C86"/>
    <w:pPr>
      <w:ind w:firstLine="0"/>
    </w:pPr>
  </w:style>
  <w:style w:type="paragraph" w:styleId="ListNumber3">
    <w:name w:val="List Number 3"/>
    <w:basedOn w:val="List3"/>
    <w:rsid w:val="00A71C86"/>
    <w:pPr>
      <w:numPr>
        <w:numId w:val="5"/>
      </w:numPr>
    </w:pPr>
  </w:style>
  <w:style w:type="paragraph" w:styleId="ListNumber4">
    <w:name w:val="List Number 4"/>
    <w:basedOn w:val="List4"/>
    <w:rsid w:val="00A71C86"/>
    <w:pPr>
      <w:numPr>
        <w:numId w:val="6"/>
      </w:numPr>
    </w:pPr>
  </w:style>
  <w:style w:type="paragraph" w:styleId="ListNumber5">
    <w:name w:val="List Number 5"/>
    <w:basedOn w:val="List5"/>
    <w:rsid w:val="00A71C86"/>
    <w:pPr>
      <w:numPr>
        <w:numId w:val="7"/>
      </w:numPr>
    </w:pPr>
  </w:style>
  <w:style w:type="paragraph" w:styleId="BlockText">
    <w:name w:val="Block Text"/>
    <w:basedOn w:val="Normal"/>
    <w:rsid w:val="00A71C86"/>
    <w:pPr>
      <w:spacing w:after="120"/>
      <w:ind w:left="1440" w:right="1440"/>
    </w:pPr>
  </w:style>
  <w:style w:type="character" w:customStyle="1" w:styleId="Subscript">
    <w:name w:val="Subscript"/>
    <w:basedOn w:val="DefaultParagraphFont"/>
    <w:rsid w:val="00A71C86"/>
    <w:rPr>
      <w:sz w:val="16"/>
      <w:vertAlign w:val="subscript"/>
    </w:rPr>
  </w:style>
  <w:style w:type="character" w:customStyle="1" w:styleId="Superscript">
    <w:name w:val="Superscript"/>
    <w:basedOn w:val="DefaultParagraphFont"/>
    <w:rsid w:val="00A71C86"/>
    <w:rPr>
      <w:sz w:val="16"/>
      <w:vertAlign w:val="superscript"/>
    </w:rPr>
  </w:style>
  <w:style w:type="character" w:customStyle="1" w:styleId="Symbols">
    <w:name w:val="Symbols"/>
    <w:basedOn w:val="DefaultParagraphFont"/>
    <w:rsid w:val="00A71C86"/>
    <w:rPr>
      <w:rFonts w:ascii="Symbol" w:hAnsi="Symbol"/>
    </w:rPr>
  </w:style>
  <w:style w:type="character" w:customStyle="1" w:styleId="MenuOptions">
    <w:name w:val="Menu Options"/>
    <w:basedOn w:val="DefaultParagraphFont"/>
    <w:rsid w:val="00A71C86"/>
    <w:rPr>
      <w:rFonts w:ascii="Arial Narrow" w:hAnsi="Arial Narrow"/>
      <w:smallCaps/>
    </w:rPr>
  </w:style>
  <w:style w:type="character" w:customStyle="1" w:styleId="Buttons">
    <w:name w:val="Buttons"/>
    <w:basedOn w:val="DefaultParagraphFont"/>
    <w:rsid w:val="00A71C86"/>
    <w:rPr>
      <w:b/>
    </w:rPr>
  </w:style>
  <w:style w:type="character" w:customStyle="1" w:styleId="Underlined">
    <w:name w:val="Underlined"/>
    <w:basedOn w:val="DefaultParagraphFont"/>
    <w:rsid w:val="00A71C86"/>
    <w:rPr>
      <w:u w:val="single"/>
    </w:rPr>
  </w:style>
  <w:style w:type="paragraph" w:customStyle="1" w:styleId="TableBodyTextRight">
    <w:name w:val="Table Body Text Right"/>
    <w:basedOn w:val="TableBodyText"/>
    <w:rsid w:val="00A71C86"/>
    <w:pPr>
      <w:widowControl w:val="0"/>
      <w:autoSpaceDE w:val="0"/>
      <w:autoSpaceDN w:val="0"/>
      <w:adjustRightInd w:val="0"/>
      <w:jc w:val="right"/>
    </w:pPr>
    <w:rPr>
      <w:rFonts w:cs="Arial"/>
      <w:szCs w:val="18"/>
    </w:rPr>
  </w:style>
  <w:style w:type="paragraph" w:customStyle="1" w:styleId="CopyrightText">
    <w:name w:val="Copyright Text"/>
    <w:basedOn w:val="BodyText"/>
    <w:rsid w:val="00A71C86"/>
    <w:rPr>
      <w:sz w:val="18"/>
    </w:rPr>
  </w:style>
  <w:style w:type="paragraph" w:customStyle="1" w:styleId="BodySmallRight">
    <w:name w:val="Body Small Right"/>
    <w:basedOn w:val="BodyTextRight"/>
    <w:rsid w:val="00A71C86"/>
    <w:rPr>
      <w:sz w:val="18"/>
      <w:szCs w:val="18"/>
    </w:rPr>
  </w:style>
  <w:style w:type="paragraph" w:customStyle="1" w:styleId="MarginEdition">
    <w:name w:val="Margin Edition"/>
    <w:basedOn w:val="MarginNote"/>
    <w:rsid w:val="00A71C86"/>
    <w:pPr>
      <w:spacing w:before="0" w:after="0"/>
    </w:pPr>
    <w:rPr>
      <w:rFonts w:ascii="Times New Roman" w:hAnsi="Times New Roman"/>
      <w:color w:val="999999"/>
    </w:rPr>
  </w:style>
  <w:style w:type="paragraph" w:customStyle="1" w:styleId="Spacer">
    <w:name w:val="Spacer"/>
    <w:basedOn w:val="Normal"/>
    <w:rsid w:val="00A71C86"/>
    <w:rPr>
      <w:sz w:val="2"/>
      <w:szCs w:val="2"/>
    </w:rPr>
  </w:style>
  <w:style w:type="character" w:customStyle="1" w:styleId="Small">
    <w:name w:val="Small"/>
    <w:basedOn w:val="DefaultParagraphFont"/>
    <w:rsid w:val="00A71C86"/>
    <w:rPr>
      <w:sz w:val="16"/>
    </w:rPr>
  </w:style>
  <w:style w:type="paragraph" w:customStyle="1" w:styleId="WideTable">
    <w:name w:val="Wide Table"/>
    <w:basedOn w:val="Normal"/>
    <w:rsid w:val="00A71C86"/>
    <w:pPr>
      <w:ind w:left="-1418"/>
    </w:pPr>
    <w:rPr>
      <w:sz w:val="2"/>
      <w:szCs w:val="2"/>
    </w:rPr>
  </w:style>
  <w:style w:type="character" w:styleId="PageNumber">
    <w:name w:val="page number"/>
    <w:basedOn w:val="DefaultParagraphFont"/>
    <w:rsid w:val="00A71C86"/>
  </w:style>
  <w:style w:type="paragraph" w:styleId="Quote">
    <w:name w:val="Quote"/>
    <w:basedOn w:val="Heading1"/>
    <w:link w:val="QuoteChar"/>
    <w:qFormat/>
    <w:rsid w:val="00A71C86"/>
    <w:rPr>
      <w:b w:val="0"/>
      <w:sz w:val="72"/>
      <w:szCs w:val="72"/>
      <w:lang w:val="en-NZ"/>
    </w:rPr>
  </w:style>
  <w:style w:type="character" w:customStyle="1" w:styleId="QuoteChar">
    <w:name w:val="Quote Char"/>
    <w:basedOn w:val="DefaultParagraphFont"/>
    <w:link w:val="Quote"/>
    <w:rsid w:val="00A71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C86"/>
    <w:pPr>
      <w:pageBreakBefore/>
    </w:pPr>
  </w:style>
  <w:style w:type="paragraph" w:customStyle="1" w:styleId="Border">
    <w:name w:val="Border"/>
    <w:basedOn w:val="Normal"/>
    <w:qFormat/>
    <w:rsid w:val="00A71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C86"/>
    <w:rPr>
      <w:b/>
      <w:bCs/>
      <w:i/>
      <w:iCs/>
      <w:color w:val="auto"/>
    </w:rPr>
  </w:style>
  <w:style w:type="paragraph" w:styleId="IntenseQuote">
    <w:name w:val="Intense Quote"/>
    <w:basedOn w:val="Normal"/>
    <w:next w:val="Normal"/>
    <w:link w:val="IntenseQuoteChar"/>
    <w:uiPriority w:val="30"/>
    <w:qFormat/>
    <w:rsid w:val="00A71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C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1C86"/>
    <w:rPr>
      <w:smallCaps/>
      <w:color w:val="auto"/>
      <w:u w:val="single"/>
    </w:rPr>
  </w:style>
  <w:style w:type="character" w:styleId="IntenseReference">
    <w:name w:val="Intense Reference"/>
    <w:basedOn w:val="DefaultParagraphFont"/>
    <w:uiPriority w:val="32"/>
    <w:qFormat/>
    <w:rsid w:val="00A71C86"/>
    <w:rPr>
      <w:b/>
      <w:bCs/>
      <w:smallCaps/>
      <w:color w:val="auto"/>
      <w:spacing w:val="5"/>
      <w:u w:val="single"/>
    </w:rPr>
  </w:style>
  <w:style w:type="paragraph" w:customStyle="1" w:styleId="2ColumnHeading">
    <w:name w:val="2Column Heading"/>
    <w:basedOn w:val="BodyText"/>
    <w:qFormat/>
    <w:rsid w:val="00A71C86"/>
    <w:pPr>
      <w:spacing w:after="60"/>
      <w:ind w:left="-2268"/>
    </w:pPr>
    <w:rPr>
      <w:b/>
    </w:rPr>
  </w:style>
  <w:style w:type="paragraph" w:customStyle="1" w:styleId="Heading1TOC">
    <w:name w:val="Heading1 TOC"/>
    <w:basedOn w:val="Normal"/>
    <w:qFormat/>
    <w:rsid w:val="00A71C86"/>
    <w:pPr>
      <w:spacing w:before="240" w:after="120"/>
    </w:pPr>
    <w:rPr>
      <w:rFonts w:ascii="Times New Roman" w:hAnsi="Times New Roman"/>
      <w:b/>
      <w:sz w:val="32"/>
    </w:rPr>
  </w:style>
  <w:style w:type="paragraph" w:customStyle="1" w:styleId="Heading2TOC">
    <w:name w:val="Heading2 TOC"/>
    <w:basedOn w:val="Normal"/>
    <w:qFormat/>
    <w:rsid w:val="00A71C86"/>
    <w:pPr>
      <w:spacing w:before="240" w:after="60"/>
    </w:pPr>
    <w:rPr>
      <w:rFonts w:ascii="Times New Roman" w:hAnsi="Times New Roman"/>
      <w:b/>
      <w:sz w:val="28"/>
    </w:rPr>
  </w:style>
  <w:style w:type="character" w:customStyle="1" w:styleId="Underline">
    <w:name w:val="Underline"/>
    <w:basedOn w:val="DefaultParagraphFont"/>
    <w:qFormat/>
    <w:rsid w:val="00A71C86"/>
    <w:rPr>
      <w:u w:val="single"/>
    </w:rPr>
  </w:style>
  <w:style w:type="paragraph" w:styleId="BalloonText">
    <w:name w:val="Balloon Text"/>
    <w:basedOn w:val="Normal"/>
    <w:link w:val="BalloonTextChar"/>
    <w:rsid w:val="00A71C86"/>
    <w:rPr>
      <w:rFonts w:ascii="Tahoma" w:hAnsi="Tahoma" w:cs="Tahoma"/>
      <w:sz w:val="16"/>
      <w:szCs w:val="16"/>
    </w:rPr>
  </w:style>
  <w:style w:type="character" w:customStyle="1" w:styleId="BalloonTextChar">
    <w:name w:val="Balloon Text Char"/>
    <w:basedOn w:val="DefaultParagraphFont"/>
    <w:link w:val="BalloonText"/>
    <w:rsid w:val="00A71C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1C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1C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7931</Characters>
  <Application>Microsoft Office Word</Application>
  <DocSecurity>0</DocSecurity>
  <Lines>235</Lines>
  <Paragraphs>117</Paragraphs>
  <ScaleCrop>false</ScaleCrop>
  <Company>Author-it Software Corporation Ltd.</Company>
  <LinksUpToDate>false</LinksUpToDate>
  <CharactersWithSpaces>9165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CSCTRA401A Plan and monitor escorts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2012-05-26T14:59:00Z</dcterms:created>
  <dcterms:modified xsi:type="dcterms:W3CDTF">2012-05-26T14:59:00Z</dcterms:modified>
</cp:coreProperties>
</file>