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140E" w:rsidP="00DC14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CSCSAS502A Determine response to security risks</w:t>
      </w:r>
      <w:r>
        <w:fldChar w:fldCharType="end"/>
      </w:r>
    </w:p>
    <w:p w:rsidR="00DC140E" w:rsidP="00DC140E">
      <w:pPr>
        <w:pStyle w:val="Version"/>
        <w:sectPr w:rsidSect="00865A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865A7A" w:rsidP="00865A7A">
      <w:pPr>
        <w:pStyle w:val="SuperHeading"/>
      </w:pPr>
      <w:r w:rsidRPr="00865A7A">
        <w:t>CSCSAS502A Determine response to security risks</w:t>
      </w:r>
    </w:p>
    <w:p w:rsidR="00000000" w:rsidRPr="00865A7A" w:rsidP="00865A7A">
      <w:pPr>
        <w:pStyle w:val="SuperHeading"/>
      </w:pPr>
    </w:p>
    <w:p w:rsidR="00000000" w:rsidRPr="00865A7A" w:rsidP="00865A7A">
      <w:pPr>
        <w:pStyle w:val="Heading1"/>
      </w:pPr>
      <w:bookmarkStart w:id="1" w:name="O_381953"/>
      <w:bookmarkEnd w:id="1"/>
      <w:r w:rsidRPr="00865A7A">
        <w:t>Modification History</w:t>
      </w:r>
    </w:p>
    <w:p w:rsidR="00000000" w:rsidRPr="00865A7A" w:rsidP="00865A7A">
      <w:pPr>
        <w:pStyle w:val="BodyText"/>
      </w:pPr>
      <w:r w:rsidRPr="00865A7A">
        <w:t>CSCSAS502A Release 2:</w:t>
      </w:r>
      <w:r w:rsidRPr="00865A7A">
        <w:tab/>
        <w:t>Layout adjusted. No changes to content.</w:t>
      </w:r>
    </w:p>
    <w:p w:rsidR="00000000" w:rsidRPr="00865A7A" w:rsidP="00865A7A">
      <w:pPr>
        <w:pStyle w:val="BodyText"/>
      </w:pPr>
      <w:r w:rsidRPr="00865A7A">
        <w:t>CSCSAS502A Release 1:</w:t>
      </w:r>
      <w:r w:rsidRPr="00865A7A">
        <w:tab/>
        <w:t>Primary release.</w:t>
      </w:r>
    </w:p>
    <w:p w:rsidR="00000000" w:rsidRPr="00865A7A" w:rsidP="00865A7A">
      <w:pPr>
        <w:pStyle w:val="AllowPageBreak"/>
      </w:pPr>
    </w:p>
    <w:p w:rsidR="00000000" w:rsidRPr="00865A7A" w:rsidP="00865A7A">
      <w:pPr>
        <w:pStyle w:val="Heading1"/>
      </w:pPr>
      <w:bookmarkStart w:id="2" w:name="O_381949"/>
      <w:bookmarkEnd w:id="2"/>
      <w:r w:rsidRPr="00865A7A">
        <w:t>Unit Descriptor</w:t>
      </w:r>
    </w:p>
    <w:p w:rsidR="00000000" w:rsidRPr="00865A7A" w:rsidP="00865A7A">
      <w:pPr>
        <w:pStyle w:val="BodyText"/>
      </w:pPr>
      <w:r w:rsidRPr="00865A7A">
        <w:t>This unit of competency describes</w:t>
      </w:r>
      <w:r w:rsidRPr="00865A7A">
        <w:t xml:space="preserve"> the outcomes required to assess incidents for risk and determine the safest response.</w:t>
      </w:r>
    </w:p>
    <w:p w:rsidR="00000000" w:rsidRPr="00865A7A" w:rsidP="00865A7A">
      <w:pPr>
        <w:pStyle w:val="AllowPageBreak"/>
      </w:pPr>
    </w:p>
    <w:p w:rsidR="00000000" w:rsidRPr="00865A7A" w:rsidP="00865A7A">
      <w:pPr>
        <w:pStyle w:val="Heading1"/>
      </w:pPr>
      <w:bookmarkStart w:id="3" w:name="O_381962"/>
      <w:bookmarkEnd w:id="3"/>
      <w:r w:rsidRPr="00865A7A">
        <w:t>Application of the Unit</w:t>
      </w:r>
    </w:p>
    <w:p w:rsidR="00000000" w:rsidRPr="00865A7A" w:rsidP="00865A7A">
      <w:pPr>
        <w:pStyle w:val="BodyText"/>
      </w:pPr>
      <w:r w:rsidRPr="00865A7A">
        <w:t>The language used in this unit implies an institutional setting. Adaptation of the language will be necessary to reflect the pra</w:t>
      </w:r>
      <w:r w:rsidRPr="00865A7A">
        <w:t>ctices of non-institutional settings and work sites. Customisation should occur through the introduction of specific organisation security equipment, functions and procedures.</w:t>
      </w:r>
    </w:p>
    <w:p w:rsidR="00000000" w:rsidRPr="00865A7A" w:rsidP="00865A7A">
      <w:pPr>
        <w:pStyle w:val="AllowPageBreak"/>
      </w:pPr>
    </w:p>
    <w:p w:rsidR="00000000" w:rsidRPr="00865A7A" w:rsidP="00865A7A">
      <w:pPr>
        <w:pStyle w:val="Heading1"/>
      </w:pPr>
      <w:bookmarkStart w:id="4" w:name="O_381954"/>
      <w:bookmarkEnd w:id="4"/>
      <w:r w:rsidRPr="00865A7A">
        <w:t>Licensing/Regulatory Information</w:t>
      </w:r>
    </w:p>
    <w:p w:rsidR="00000000" w:rsidRPr="00865A7A" w:rsidP="00865A7A">
      <w:pPr>
        <w:pStyle w:val="BodyText"/>
      </w:pPr>
      <w:r w:rsidRPr="00865A7A">
        <w:t>Not applicable.</w:t>
      </w:r>
    </w:p>
    <w:p w:rsidR="00000000" w:rsidRPr="00865A7A" w:rsidP="00865A7A">
      <w:pPr>
        <w:pStyle w:val="AllowPageBreak"/>
      </w:pPr>
    </w:p>
    <w:p w:rsidR="00000000" w:rsidRPr="00865A7A" w:rsidP="00865A7A">
      <w:pPr>
        <w:pStyle w:val="Heading1"/>
      </w:pPr>
      <w:bookmarkStart w:id="5" w:name="O_381952"/>
      <w:bookmarkEnd w:id="5"/>
      <w:r w:rsidRPr="00865A7A">
        <w:t>Pre-Requisites</w:t>
      </w:r>
    </w:p>
    <w:p w:rsidR="00000000" w:rsidRPr="00865A7A" w:rsidP="00865A7A">
      <w:pPr>
        <w:pStyle w:val="BodyText"/>
      </w:pPr>
      <w:r w:rsidRPr="00865A7A">
        <w:t>Not applicable.</w:t>
      </w:r>
    </w:p>
    <w:p w:rsidR="00000000" w:rsidRPr="00865A7A" w:rsidP="00865A7A">
      <w:pPr>
        <w:pStyle w:val="AllowPageBreak"/>
      </w:pPr>
    </w:p>
    <w:p w:rsidR="00000000" w:rsidRPr="00865A7A" w:rsidP="00865A7A">
      <w:pPr>
        <w:pStyle w:val="Heading1"/>
      </w:pPr>
      <w:bookmarkStart w:id="6" w:name="O_381957"/>
      <w:bookmarkEnd w:id="6"/>
      <w:r w:rsidRPr="00865A7A">
        <w:t>Employability Skills Information</w:t>
      </w:r>
    </w:p>
    <w:p w:rsidR="00000000" w:rsidRPr="00865A7A" w:rsidP="00865A7A">
      <w:pPr>
        <w:pStyle w:val="BodyText"/>
      </w:pPr>
      <w:r w:rsidRPr="00865A7A">
        <w:t>This unit contains employability skills.</w:t>
      </w:r>
    </w:p>
    <w:p w:rsidR="00000000" w:rsidRPr="00865A7A" w:rsidP="00865A7A">
      <w:pPr>
        <w:pStyle w:val="AllowPageBreak"/>
      </w:pPr>
    </w:p>
    <w:p w:rsidR="00000000" w:rsidRPr="00865A7A" w:rsidP="00865A7A">
      <w:pPr>
        <w:pStyle w:val="Heading1"/>
      </w:pPr>
      <w:bookmarkStart w:id="7" w:name="O_381958"/>
      <w:bookmarkEnd w:id="7"/>
      <w:r w:rsidRPr="00865A7A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03"/>
        <w:gridCol w:w="5611"/>
      </w:tblGrid>
      <w:tr w:rsidTr="00DC14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A7A">
            <w:pPr>
              <w:pStyle w:val="BodyText"/>
              <w:rPr>
                <w:lang w:val="en-NZ"/>
              </w:rPr>
            </w:pPr>
            <w:r w:rsidRPr="00865A7A">
              <w:t>Elements describe the essential outcomes of a unit of competency.</w:t>
            </w:r>
          </w:p>
        </w:tc>
        <w:tc>
          <w:tcPr>
            <w:tcW w:w="5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A7A" w:rsidP="00865A7A">
            <w:pPr>
              <w:pStyle w:val="BodyText"/>
            </w:pPr>
            <w:r w:rsidRPr="00865A7A">
              <w:t xml:space="preserve">Performance criteria describe the required performance needed to demonstrate achievement of the element. Where </w:t>
            </w:r>
            <w:r w:rsidRPr="00865A7A">
              <w:rPr>
                <w:rStyle w:val="BoldandItalics"/>
              </w:rPr>
              <w:t>bold italicised</w:t>
            </w:r>
            <w:r w:rsidRPr="00865A7A">
              <w:t xml:space="preserve"> text is used, further information is detailed in the required skills and knowledge and/or the range statement. Assessment of per</w:t>
            </w:r>
            <w:r w:rsidRPr="00865A7A">
              <w:t>formance is to be consistent with the evidence guide.</w:t>
            </w:r>
          </w:p>
        </w:tc>
      </w:tr>
    </w:tbl>
    <w:p w:rsidR="00000000" w:rsidRPr="00865A7A" w:rsidP="00865A7A">
      <w:pPr>
        <w:pStyle w:val="BodyText"/>
      </w:pPr>
    </w:p>
    <w:p w:rsidR="00000000" w:rsidRPr="00865A7A" w:rsidP="00865A7A">
      <w:pPr>
        <w:pStyle w:val="AllowPageBreak"/>
      </w:pPr>
    </w:p>
    <w:p w:rsidR="00000000" w:rsidRPr="00865A7A" w:rsidP="00865A7A">
      <w:pPr>
        <w:pStyle w:val="Heading1"/>
      </w:pPr>
      <w:bookmarkStart w:id="8" w:name="O_381959"/>
      <w:bookmarkEnd w:id="8"/>
      <w:r w:rsidRPr="00865A7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94"/>
        <w:gridCol w:w="17"/>
        <w:gridCol w:w="5594"/>
        <w:gridCol w:w="17"/>
      </w:tblGrid>
      <w:tr w:rsidTr="00DC14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A7A" w:rsidP="00865A7A">
            <w:pPr>
              <w:pStyle w:val="BodyText"/>
            </w:pPr>
            <w:r w:rsidRPr="00865A7A">
              <w:rPr>
                <w:rStyle w:val="SpecialBold"/>
              </w:rPr>
              <w:t>ELEMENT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A7A">
            <w:pPr>
              <w:pStyle w:val="BodyText"/>
              <w:rPr>
                <w:lang w:val="en-NZ"/>
              </w:rPr>
            </w:pPr>
            <w:r w:rsidRPr="00865A7A">
              <w:rPr>
                <w:rStyle w:val="SpecialBold"/>
              </w:rPr>
              <w:t>PERFORMANCE CRITERIA</w:t>
            </w:r>
          </w:p>
        </w:tc>
      </w:tr>
      <w:tr w:rsidTr="00DC14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" w:type="dxa"/>
        </w:trPr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A7A">
            <w:pPr>
              <w:pStyle w:val="List"/>
              <w:rPr>
                <w:lang w:val="en-NZ"/>
              </w:rPr>
            </w:pPr>
            <w:r w:rsidRPr="00865A7A">
              <w:rPr>
                <w:rStyle w:val="SpecialBold"/>
              </w:rPr>
              <w:t>1</w:t>
            </w:r>
            <w:r w:rsidRPr="00865A7A">
              <w:tab/>
            </w:r>
            <w:r w:rsidRPr="00865A7A">
              <w:rPr>
                <w:rStyle w:val="SpecialBold"/>
              </w:rPr>
              <w:t>Assess incidents</w:t>
            </w:r>
            <w:r w:rsidRPr="00865A7A">
              <w:t>.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A7A" w:rsidP="00865A7A">
            <w:pPr>
              <w:pStyle w:val="List"/>
            </w:pPr>
            <w:r w:rsidRPr="00865A7A">
              <w:t>1.1</w:t>
            </w:r>
            <w:r w:rsidRPr="00865A7A">
              <w:tab/>
              <w:t xml:space="preserve">Identify </w:t>
            </w:r>
            <w:r w:rsidRPr="00865A7A">
              <w:rPr>
                <w:rStyle w:val="BoldandItalics"/>
              </w:rPr>
              <w:t>incidents</w:t>
            </w:r>
            <w:r w:rsidRPr="00865A7A">
              <w:t xml:space="preserve"> and determine responses according </w:t>
            </w:r>
            <w:r w:rsidRPr="00865A7A">
              <w:t>to use of force guidelines, legal responsibilities and organisational procedures.</w:t>
            </w:r>
          </w:p>
          <w:p w:rsidR="00000000" w:rsidRPr="00865A7A" w:rsidP="00865A7A">
            <w:pPr>
              <w:pStyle w:val="List"/>
            </w:pPr>
            <w:r w:rsidRPr="00865A7A">
              <w:t>1.2</w:t>
            </w:r>
            <w:r w:rsidRPr="00865A7A">
              <w:tab/>
              <w:t xml:space="preserve">Collect information about incidents from a range of different sources to allow reliable </w:t>
            </w:r>
            <w:r w:rsidRPr="00865A7A">
              <w:rPr>
                <w:rStyle w:val="BoldandItalics"/>
              </w:rPr>
              <w:t>assessment of risk</w:t>
            </w:r>
            <w:r w:rsidRPr="00865A7A">
              <w:t>.</w:t>
            </w:r>
          </w:p>
          <w:p w:rsidR="00000000" w:rsidRPr="00865A7A" w:rsidP="00865A7A">
            <w:pPr>
              <w:pStyle w:val="List"/>
            </w:pPr>
            <w:r w:rsidRPr="00865A7A">
              <w:t>1.3</w:t>
            </w:r>
            <w:r w:rsidRPr="00865A7A">
              <w:tab/>
              <w:t>Identify causes of incidents and assess them for degree of</w:t>
            </w:r>
            <w:r w:rsidRPr="00865A7A">
              <w:t xml:space="preserve"> security risk.</w:t>
            </w:r>
          </w:p>
          <w:p w:rsidR="00000000" w:rsidP="00865A7A">
            <w:pPr>
              <w:pStyle w:val="List"/>
              <w:rPr>
                <w:lang w:val="en-NZ"/>
              </w:rPr>
            </w:pPr>
            <w:r w:rsidRPr="00865A7A">
              <w:t>1.4</w:t>
            </w:r>
            <w:r w:rsidRPr="00865A7A">
              <w:tab/>
              <w:t>Maintain communication to provide accurate and relevant information to all parties.</w:t>
            </w:r>
          </w:p>
        </w:tc>
      </w:tr>
      <w:tr w:rsidTr="00DC14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" w:type="dxa"/>
        </w:trPr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A7A">
            <w:pPr>
              <w:pStyle w:val="List"/>
              <w:rPr>
                <w:lang w:val="en-NZ"/>
              </w:rPr>
            </w:pPr>
            <w:r w:rsidRPr="00865A7A">
              <w:rPr>
                <w:rStyle w:val="SpecialBold"/>
              </w:rPr>
              <w:t>2</w:t>
            </w:r>
            <w:r w:rsidRPr="00865A7A">
              <w:tab/>
            </w:r>
            <w:r w:rsidRPr="00865A7A">
              <w:rPr>
                <w:rStyle w:val="SpecialBold"/>
              </w:rPr>
              <w:t>Determine response options</w:t>
            </w:r>
            <w:r w:rsidRPr="00865A7A">
              <w:t>.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A7A" w:rsidP="00865A7A">
            <w:pPr>
              <w:pStyle w:val="List"/>
            </w:pPr>
            <w:r w:rsidRPr="00865A7A">
              <w:t>2.1</w:t>
            </w:r>
            <w:r w:rsidRPr="00865A7A">
              <w:tab/>
              <w:t xml:space="preserve">Evaluate </w:t>
            </w:r>
            <w:r w:rsidRPr="00865A7A">
              <w:rPr>
                <w:rStyle w:val="BoldandItalics"/>
              </w:rPr>
              <w:t>responses</w:t>
            </w:r>
            <w:r w:rsidRPr="00865A7A">
              <w:t xml:space="preserve"> and select them to maximise safety of people according to legal requirements and organisational pr</w:t>
            </w:r>
            <w:r w:rsidRPr="00865A7A">
              <w:t>ocedures.</w:t>
            </w:r>
          </w:p>
          <w:p w:rsidR="00000000" w:rsidRPr="00865A7A" w:rsidP="00865A7A">
            <w:pPr>
              <w:pStyle w:val="List"/>
            </w:pPr>
            <w:r w:rsidRPr="00865A7A">
              <w:t>2.2</w:t>
            </w:r>
            <w:r w:rsidRPr="00865A7A">
              <w:tab/>
              <w:t>Determine the need to take action to reduce the degree of risk according to delegations and organisational procedures.</w:t>
            </w:r>
          </w:p>
          <w:p w:rsidR="00000000" w:rsidRPr="00865A7A" w:rsidP="00865A7A">
            <w:pPr>
              <w:pStyle w:val="List"/>
            </w:pPr>
            <w:r w:rsidRPr="00865A7A">
              <w:t>2.3</w:t>
            </w:r>
            <w:r w:rsidRPr="00865A7A">
              <w:tab/>
              <w:t>Give priority in responses to the safety and protection of all people involved in the incident and reducing the possibl</w:t>
            </w:r>
            <w:r w:rsidRPr="00865A7A">
              <w:t>e escalation of the incident and risk factors.</w:t>
            </w:r>
          </w:p>
          <w:p w:rsidR="00000000" w:rsidRPr="00865A7A" w:rsidP="00865A7A">
            <w:pPr>
              <w:pStyle w:val="List"/>
            </w:pPr>
            <w:r w:rsidRPr="00865A7A">
              <w:t>2.4</w:t>
            </w:r>
            <w:r w:rsidRPr="00865A7A">
              <w:tab/>
              <w:t>Adjust or discontinue responses according to changing circumstances and use of force guidelines.</w:t>
            </w:r>
          </w:p>
          <w:p w:rsidR="00000000" w:rsidRPr="00865A7A" w:rsidP="00865A7A">
            <w:pPr>
              <w:pStyle w:val="List"/>
            </w:pPr>
            <w:r w:rsidRPr="00865A7A">
              <w:t>2.5</w:t>
            </w:r>
            <w:r w:rsidRPr="00865A7A">
              <w:tab/>
              <w:t>Identify situations requiring assistance and request support promptly.</w:t>
            </w:r>
          </w:p>
        </w:tc>
      </w:tr>
    </w:tbl>
    <w:p w:rsidR="00000000" w:rsidRPr="00865A7A" w:rsidP="00865A7A">
      <w:pPr>
        <w:pStyle w:val="BodyText"/>
      </w:pPr>
    </w:p>
    <w:p w:rsidR="00000000" w:rsidRPr="00865A7A" w:rsidP="00865A7A">
      <w:pPr>
        <w:pStyle w:val="AllowPageBreak"/>
      </w:pPr>
    </w:p>
    <w:p w:rsidR="00000000" w:rsidRPr="00865A7A" w:rsidP="00865A7A">
      <w:pPr>
        <w:pStyle w:val="Heading1"/>
      </w:pPr>
      <w:bookmarkStart w:id="9" w:name="O_381950"/>
      <w:bookmarkEnd w:id="9"/>
      <w:r w:rsidRPr="00865A7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14"/>
      </w:tblGrid>
      <w:tr w:rsidTr="00DC14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A7A">
            <w:pPr>
              <w:pStyle w:val="BodyText"/>
              <w:rPr>
                <w:lang w:val="en-NZ"/>
              </w:rPr>
            </w:pPr>
            <w:r w:rsidRPr="00865A7A">
              <w:t>This section describes the essential skills and knowledge and their level, required for this unit.</w:t>
            </w:r>
          </w:p>
        </w:tc>
      </w:tr>
      <w:tr w:rsidTr="00DC14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A7A" w:rsidP="00865A7A">
            <w:pPr>
              <w:pStyle w:val="BodyText"/>
            </w:pPr>
            <w:r w:rsidRPr="00865A7A">
              <w:rPr>
                <w:rStyle w:val="SpecialBold"/>
              </w:rPr>
              <w:t>Required skills</w:t>
            </w:r>
            <w:r w:rsidRPr="00865A7A">
              <w:t>:</w:t>
            </w:r>
          </w:p>
          <w:p w:rsidR="00000000" w:rsidRPr="00865A7A" w:rsidP="00865A7A">
            <w:pPr>
              <w:pStyle w:val="ListBullet"/>
            </w:pPr>
            <w:r w:rsidRPr="00865A7A">
              <w:t>interpreting and complying with legal and procedural requirements</w:t>
            </w:r>
          </w:p>
          <w:p w:rsidR="00000000" w:rsidRPr="00865A7A" w:rsidP="00865A7A">
            <w:pPr>
              <w:pStyle w:val="ListBullet"/>
            </w:pPr>
            <w:r w:rsidRPr="00865A7A">
              <w:t>selecting response options within specifie</w:t>
            </w:r>
            <w:r w:rsidRPr="00865A7A">
              <w:t>d legal and strategic limits</w:t>
            </w:r>
          </w:p>
          <w:p w:rsidR="00000000" w:rsidRPr="00865A7A" w:rsidP="00865A7A">
            <w:pPr>
              <w:pStyle w:val="ListBullet"/>
            </w:pPr>
            <w:r w:rsidRPr="00865A7A">
              <w:t>selecting response options that are most effective for the objective</w:t>
            </w:r>
          </w:p>
          <w:p w:rsidR="00000000" w:rsidRPr="00865A7A" w:rsidP="00865A7A">
            <w:pPr>
              <w:pStyle w:val="ListBullet"/>
            </w:pPr>
            <w:r w:rsidRPr="00865A7A">
              <w:t>using communication to reduce the level of threat or conflict</w:t>
            </w:r>
          </w:p>
          <w:p w:rsidR="00000000" w:rsidRPr="00865A7A" w:rsidP="00865A7A">
            <w:pPr>
              <w:pStyle w:val="ListBullet"/>
            </w:pPr>
            <w:r w:rsidRPr="00865A7A">
              <w:t>using communication to give clear, accurate and concise information</w:t>
            </w:r>
          </w:p>
          <w:p w:rsidR="00000000" w:rsidRPr="00865A7A" w:rsidP="00865A7A">
            <w:pPr>
              <w:pStyle w:val="ListBullet"/>
            </w:pPr>
            <w:r w:rsidRPr="00865A7A">
              <w:t>using security equipment</w:t>
            </w:r>
          </w:p>
          <w:p w:rsidR="00000000" w:rsidRPr="00865A7A" w:rsidP="00865A7A">
            <w:pPr>
              <w:pStyle w:val="ListBullet"/>
            </w:pPr>
            <w:r w:rsidRPr="00865A7A">
              <w:t>ide</w:t>
            </w:r>
            <w:r w:rsidRPr="00865A7A">
              <w:t>ntifying current and potential risk factors and their impact on the incident or situation</w:t>
            </w:r>
          </w:p>
          <w:p w:rsidR="00000000" w:rsidRPr="00865A7A" w:rsidP="00865A7A">
            <w:pPr>
              <w:pStyle w:val="ListBullet"/>
            </w:pPr>
            <w:r w:rsidRPr="00865A7A">
              <w:t>working as part of a team</w:t>
            </w:r>
          </w:p>
          <w:p w:rsidR="00000000" w:rsidP="00865A7A">
            <w:pPr>
              <w:pStyle w:val="ListBullet"/>
              <w:rPr>
                <w:lang w:val="en-NZ"/>
              </w:rPr>
            </w:pPr>
            <w:r w:rsidRPr="00865A7A">
              <w:t>reviewing response strategies and making adjustments according to changing circumstances.</w:t>
            </w:r>
          </w:p>
        </w:tc>
      </w:tr>
      <w:tr w:rsidTr="00DC14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A7A" w:rsidP="00865A7A">
            <w:pPr>
              <w:pStyle w:val="BodyText"/>
            </w:pPr>
            <w:r w:rsidRPr="00865A7A">
              <w:rPr>
                <w:rStyle w:val="SpecialBold"/>
              </w:rPr>
              <w:t>Required knowledge</w:t>
            </w:r>
            <w:r w:rsidRPr="00865A7A">
              <w:t>:</w:t>
            </w:r>
          </w:p>
          <w:p w:rsidR="00000000" w:rsidRPr="00865A7A" w:rsidP="00865A7A">
            <w:pPr>
              <w:pStyle w:val="ListBullet"/>
            </w:pPr>
            <w:r w:rsidRPr="00865A7A">
              <w:t>legislat</w:t>
            </w:r>
            <w:r w:rsidRPr="00865A7A">
              <w:t>ive requirements covering use of force, duty of care, use of restraint, use of arrest and use of defensive weapons</w:t>
            </w:r>
          </w:p>
          <w:p w:rsidR="00000000" w:rsidRPr="00865A7A" w:rsidP="00865A7A">
            <w:pPr>
              <w:pStyle w:val="ListBullet"/>
            </w:pPr>
            <w:r w:rsidRPr="00865A7A">
              <w:t>organisation's policies and procedures covering emergency response, use of weapons, use of restraint, incident management, recording and repo</w:t>
            </w:r>
            <w:r w:rsidRPr="00865A7A">
              <w:t>rting</w:t>
            </w:r>
          </w:p>
          <w:p w:rsidR="00000000" w:rsidRPr="00865A7A" w:rsidP="00865A7A">
            <w:pPr>
              <w:pStyle w:val="ListBullet"/>
            </w:pPr>
            <w:r w:rsidRPr="00865A7A">
              <w:t>principles of effective communication and use of interpersonal techniques, especially under pressure</w:t>
            </w:r>
          </w:p>
          <w:p w:rsidR="00000000" w:rsidRPr="00865A7A" w:rsidP="00865A7A">
            <w:pPr>
              <w:pStyle w:val="ListBullet"/>
            </w:pPr>
            <w:r w:rsidRPr="00865A7A">
              <w:t>principles of problem solving</w:t>
            </w:r>
          </w:p>
          <w:p w:rsidR="00000000" w:rsidRPr="00865A7A" w:rsidP="00865A7A">
            <w:pPr>
              <w:pStyle w:val="ListBullet"/>
            </w:pPr>
            <w:r w:rsidRPr="00865A7A">
              <w:t>team roles and responsibilities, delegations, chain of command and accountability</w:t>
            </w:r>
          </w:p>
          <w:p w:rsidR="00000000" w:rsidRPr="00865A7A" w:rsidP="00865A7A">
            <w:pPr>
              <w:pStyle w:val="ListBullet"/>
            </w:pPr>
            <w:r w:rsidRPr="00865A7A">
              <w:t>use of security equipment</w:t>
            </w:r>
          </w:p>
          <w:p w:rsidR="00000000" w:rsidRPr="00865A7A" w:rsidP="00865A7A">
            <w:pPr>
              <w:pStyle w:val="ListBullet"/>
            </w:pPr>
            <w:r w:rsidRPr="00865A7A">
              <w:t>surveillanc</w:t>
            </w:r>
            <w:r w:rsidRPr="00865A7A">
              <w:t>e and observation techniques</w:t>
            </w:r>
          </w:p>
          <w:p w:rsidR="00000000" w:rsidRPr="00865A7A" w:rsidP="00865A7A">
            <w:pPr>
              <w:pStyle w:val="ListBullet"/>
            </w:pPr>
            <w:r w:rsidRPr="00865A7A">
              <w:t>alarms and signals</w:t>
            </w:r>
          </w:p>
          <w:p w:rsidR="00000000" w:rsidRPr="00865A7A" w:rsidP="00865A7A">
            <w:pPr>
              <w:pStyle w:val="ListBullet"/>
            </w:pPr>
            <w:r w:rsidRPr="00865A7A">
              <w:t>principles of cooperative teamwork.</w:t>
            </w:r>
          </w:p>
        </w:tc>
      </w:tr>
    </w:tbl>
    <w:p w:rsidR="00000000" w:rsidRPr="00865A7A" w:rsidP="00865A7A">
      <w:pPr>
        <w:pStyle w:val="BodyText"/>
      </w:pPr>
    </w:p>
    <w:p w:rsidR="00000000" w:rsidRPr="00865A7A" w:rsidP="00865A7A">
      <w:pPr>
        <w:pStyle w:val="AllowPageBreak"/>
      </w:pPr>
    </w:p>
    <w:p w:rsidR="00000000" w:rsidRPr="00865A7A" w:rsidP="00865A7A">
      <w:pPr>
        <w:pStyle w:val="Heading1"/>
      </w:pPr>
      <w:bookmarkStart w:id="10" w:name="O_381956"/>
      <w:bookmarkEnd w:id="10"/>
      <w:r w:rsidRPr="00865A7A">
        <w:t>Evidence Guide</w:t>
      </w:r>
    </w:p>
    <w:tbl>
      <w:tblPr>
        <w:tblW w:w="922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218"/>
        <w:gridCol w:w="6000"/>
        <w:gridCol w:w="9"/>
      </w:tblGrid>
      <w:tr w:rsidTr="00DC140E">
        <w:tblPrEx>
          <w:tblW w:w="922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92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A7A">
            <w:pPr>
              <w:pStyle w:val="BodyText"/>
              <w:rPr>
                <w:lang w:val="en-NZ"/>
              </w:rPr>
            </w:pPr>
            <w:r w:rsidRPr="00865A7A">
              <w:t>The Evidence Guide provides advice on assessment and must be read in c</w:t>
            </w:r>
            <w:r w:rsidRPr="00865A7A">
              <w:t>onjunction with the performance criteria, required skills and knowledge, the range statement and the Assessment Guidelines for this Training Package.</w:t>
            </w:r>
          </w:p>
        </w:tc>
      </w:tr>
      <w:tr w:rsidTr="00DC140E">
        <w:tblPrEx>
          <w:tblW w:w="92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A7A">
            <w:pPr>
              <w:pStyle w:val="BodyText"/>
              <w:rPr>
                <w:lang w:val="en-NZ"/>
              </w:rPr>
            </w:pPr>
            <w:r w:rsidRPr="00865A7A">
              <w:rPr>
                <w:rStyle w:val="SpecialBold"/>
              </w:rPr>
              <w:t>Overview of assessment</w:t>
            </w:r>
            <w:r w:rsidRPr="00865A7A">
              <w:t xml:space="preserve"> 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A7A">
            <w:pPr>
              <w:pStyle w:val="BodyText"/>
              <w:rPr>
                <w:lang w:val="en-NZ"/>
              </w:rPr>
            </w:pPr>
            <w:r w:rsidRPr="00865A7A">
              <w:t>Evidence for assessment must be gathered over time in a range of contexts to ens</w:t>
            </w:r>
            <w:r w:rsidRPr="00865A7A">
              <w:t>ure the person can achieve the unit outcome and apply the competency in different situations or environments.</w:t>
            </w:r>
          </w:p>
        </w:tc>
      </w:tr>
      <w:tr w:rsidTr="00DC140E">
        <w:tblPrEx>
          <w:tblW w:w="92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A7A">
            <w:pPr>
              <w:pStyle w:val="BodyText"/>
              <w:rPr>
                <w:lang w:val="en-NZ"/>
              </w:rPr>
            </w:pPr>
            <w:r w:rsidRPr="00865A7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A7A" w:rsidP="00865A7A">
            <w:pPr>
              <w:pStyle w:val="BodyText"/>
            </w:pPr>
            <w:r w:rsidRPr="00865A7A">
              <w:t>In addition to integrated demonstration of the eleme</w:t>
            </w:r>
            <w:r w:rsidRPr="00865A7A">
              <w:t>nts and their related performance criteria, look for evidence that confirms:</w:t>
            </w:r>
          </w:p>
          <w:p w:rsidR="00000000" w:rsidRPr="00865A7A" w:rsidP="00865A7A">
            <w:pPr>
              <w:pStyle w:val="ListBullet"/>
            </w:pPr>
            <w:r w:rsidRPr="00865A7A">
              <w:t>the knowledge requirements of this unit</w:t>
            </w:r>
          </w:p>
          <w:p w:rsidR="00000000" w:rsidRPr="00865A7A" w:rsidP="00865A7A">
            <w:pPr>
              <w:pStyle w:val="ListBullet"/>
            </w:pPr>
            <w:r w:rsidRPr="00865A7A">
              <w:t>the skill requirements of this unit</w:t>
            </w:r>
          </w:p>
          <w:p w:rsidR="00000000" w:rsidRPr="00865A7A" w:rsidP="00865A7A">
            <w:pPr>
              <w:pStyle w:val="ListBullet"/>
            </w:pPr>
            <w:r w:rsidRPr="00865A7A">
              <w:t>application of employability skills as they relate to this unit</w:t>
            </w:r>
          </w:p>
          <w:p w:rsidR="00000000" w:rsidP="00865A7A">
            <w:pPr>
              <w:pStyle w:val="ListBullet"/>
              <w:rPr>
                <w:lang w:val="en-NZ"/>
              </w:rPr>
            </w:pPr>
            <w:r w:rsidRPr="00865A7A">
              <w:t>ability to assess incidents and determine appropriate responses to security risks in a range of (two or more) contexts or occasions, over time.</w:t>
            </w:r>
          </w:p>
        </w:tc>
      </w:tr>
      <w:tr w:rsidTr="00DC140E">
        <w:tblPrEx>
          <w:tblW w:w="92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A7A">
            <w:pPr>
              <w:pStyle w:val="BodyText"/>
              <w:rPr>
                <w:lang w:val="en-NZ"/>
              </w:rPr>
            </w:pPr>
            <w:r w:rsidRPr="00865A7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A7A" w:rsidP="00865A7A">
            <w:pPr>
              <w:pStyle w:val="BodyText"/>
            </w:pPr>
            <w:r w:rsidRPr="00865A7A">
              <w:t>Assessment will require demonstration in the contexts of:</w:t>
            </w:r>
          </w:p>
          <w:p w:rsidR="00000000" w:rsidRPr="00865A7A" w:rsidP="00865A7A">
            <w:pPr>
              <w:pStyle w:val="ListBullet"/>
            </w:pPr>
            <w:r w:rsidRPr="00865A7A">
              <w:t>ris</w:t>
            </w:r>
            <w:r w:rsidRPr="00865A7A">
              <w:t>ks to offenders</w:t>
            </w:r>
          </w:p>
          <w:p w:rsidR="00000000" w:rsidRPr="00865A7A" w:rsidP="00865A7A">
            <w:pPr>
              <w:pStyle w:val="ListBullet"/>
            </w:pPr>
            <w:r w:rsidRPr="00865A7A">
              <w:t>risks to staff</w:t>
            </w:r>
          </w:p>
          <w:p w:rsidR="00000000" w:rsidRPr="00865A7A" w:rsidP="00865A7A">
            <w:pPr>
              <w:pStyle w:val="ListBullet"/>
            </w:pPr>
            <w:r w:rsidRPr="00865A7A">
              <w:t>risks to members of the public</w:t>
            </w:r>
          </w:p>
          <w:p w:rsidR="00000000" w:rsidRPr="00865A7A" w:rsidP="00865A7A">
            <w:pPr>
              <w:pStyle w:val="ListBullet"/>
            </w:pPr>
            <w:r w:rsidRPr="00865A7A">
              <w:t>incidents within a custodial setting</w:t>
            </w:r>
          </w:p>
          <w:p w:rsidR="00000000" w:rsidP="00865A7A">
            <w:pPr>
              <w:pStyle w:val="ListBullet"/>
              <w:rPr>
                <w:lang w:val="en-NZ"/>
              </w:rPr>
            </w:pPr>
            <w:r w:rsidRPr="00865A7A">
              <w:t>incidents in the general community and in public locations.</w:t>
            </w:r>
          </w:p>
        </w:tc>
      </w:tr>
      <w:tr w:rsidTr="00DC140E">
        <w:tblPrEx>
          <w:tblW w:w="92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A7A" w:rsidP="00865A7A">
            <w:pPr>
              <w:pStyle w:val="BodyText"/>
            </w:pPr>
            <w:r w:rsidRPr="00865A7A">
              <w:t>Valid assessment of this unit requires:</w:t>
            </w:r>
          </w:p>
          <w:p w:rsidR="00000000" w:rsidRPr="00865A7A" w:rsidP="00865A7A">
            <w:pPr>
              <w:pStyle w:val="ListBullet"/>
            </w:pPr>
            <w:r w:rsidRPr="00865A7A">
              <w:t xml:space="preserve">a workplace environment or one that closely resembles </w:t>
            </w:r>
            <w:r w:rsidRPr="00865A7A">
              <w:t>normal work practice and replicates the range of conditions likely to be encountered by an individual responsible for assessing incidents and determining appropriate responses to security risks as part of a coordinated team, including coping with difficult</w:t>
            </w:r>
            <w:r w:rsidRPr="00865A7A">
              <w:t>ies, irregularities and changes to routine</w:t>
            </w:r>
          </w:p>
          <w:p w:rsidR="00000000" w:rsidRPr="00865A7A" w:rsidP="00865A7A">
            <w:pPr>
              <w:pStyle w:val="ListBullet"/>
            </w:pPr>
            <w:r w:rsidRPr="00865A7A">
              <w:t>copies of legislation, policies, procedures and guidelines relating to assessing incidents and determining appropriate responses to security risks</w:t>
            </w:r>
          </w:p>
          <w:p w:rsidR="00000000" w:rsidP="00865A7A">
            <w:pPr>
              <w:pStyle w:val="ListBullet"/>
              <w:rPr>
                <w:lang w:val="en-NZ"/>
              </w:rPr>
            </w:pPr>
            <w:r w:rsidRPr="00865A7A">
              <w:t>access to appropriate learning and assessment support when required.</w:t>
            </w:r>
          </w:p>
        </w:tc>
      </w:tr>
      <w:tr w:rsidTr="00DC140E">
        <w:tblPrEx>
          <w:tblW w:w="92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A7A">
            <w:pPr>
              <w:pStyle w:val="BodyText"/>
              <w:rPr>
                <w:lang w:val="en-NZ"/>
              </w:rPr>
            </w:pPr>
            <w:r w:rsidRPr="00865A7A">
              <w:rPr>
                <w:rStyle w:val="SpecialBold"/>
              </w:rPr>
              <w:t>Method of assessment</w:t>
            </w:r>
            <w:r w:rsidRPr="00865A7A">
              <w:t xml:space="preserve"> 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A7A" w:rsidP="00865A7A">
            <w:pPr>
              <w:pStyle w:val="BodyText"/>
            </w:pPr>
            <w:r w:rsidRPr="00865A7A">
              <w:t>The following assessment methods are suggested:</w:t>
            </w:r>
          </w:p>
          <w:p w:rsidR="00000000" w:rsidRPr="00865A7A" w:rsidP="00865A7A">
            <w:pPr>
              <w:pStyle w:val="ListBullet"/>
            </w:pPr>
            <w:r w:rsidRPr="00865A7A">
              <w:t>observation of performance in routine workplace activities within a range of agreed responsibilities and in various</w:t>
            </w:r>
            <w:r w:rsidRPr="00865A7A">
              <w:t xml:space="preserve"> work locations</w:t>
            </w:r>
          </w:p>
          <w:p w:rsidR="00000000" w:rsidRPr="00865A7A" w:rsidP="00865A7A">
            <w:pPr>
              <w:pStyle w:val="ListBullet"/>
            </w:pPr>
            <w:r w:rsidRPr="00865A7A">
              <w:t>written and/or oral questioning to assess knowledge and understanding</w:t>
            </w:r>
          </w:p>
          <w:p w:rsidR="00000000" w:rsidRPr="00865A7A" w:rsidP="00865A7A">
            <w:pPr>
              <w:pStyle w:val="ListBullet"/>
            </w:pPr>
            <w:r w:rsidRPr="00865A7A">
              <w:t>completion of workplace documents and reports produced as part of routine work activities</w:t>
            </w:r>
          </w:p>
          <w:p w:rsidR="00000000" w:rsidRPr="00865A7A" w:rsidP="00865A7A">
            <w:pPr>
              <w:pStyle w:val="ListBullet"/>
            </w:pPr>
            <w:r w:rsidRPr="00865A7A">
              <w:t>third-party reports from experienced practitioners</w:t>
            </w:r>
          </w:p>
          <w:p w:rsidR="00000000" w:rsidP="00865A7A">
            <w:pPr>
              <w:pStyle w:val="ListBullet"/>
              <w:rPr>
                <w:lang w:val="en-NZ"/>
              </w:rPr>
            </w:pPr>
            <w:r w:rsidRPr="00865A7A">
              <w:t>completion of performance fee</w:t>
            </w:r>
            <w:r w:rsidRPr="00865A7A">
              <w:t>dback from supervisors and colleagues.</w:t>
            </w:r>
          </w:p>
        </w:tc>
      </w:tr>
      <w:tr w:rsidTr="00DC140E">
        <w:tblPrEx>
          <w:tblW w:w="92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A7A">
            <w:pPr>
              <w:pStyle w:val="BodyText"/>
              <w:rPr>
                <w:lang w:val="en-NZ"/>
              </w:rPr>
            </w:pPr>
            <w:r w:rsidRPr="00865A7A">
              <w:rPr>
                <w:rStyle w:val="SpecialBold"/>
              </w:rPr>
              <w:t>Guidance information for assessment</w:t>
            </w:r>
            <w:r w:rsidRPr="00865A7A">
              <w:t xml:space="preserve"> 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A7A" w:rsidP="00865A7A">
            <w:pPr>
              <w:pStyle w:val="BodyText"/>
            </w:pPr>
            <w:r w:rsidRPr="00865A7A">
              <w:t xml:space="preserve">Assessment methods should reflect workplace demands, and any identified special needs of the candidate, including language and literacy implications and cultural factors that may </w:t>
            </w:r>
            <w:r w:rsidRPr="00865A7A">
              <w:t>affect responses to the questions.</w:t>
            </w:r>
          </w:p>
          <w:p w:rsidR="00000000" w:rsidRPr="00865A7A" w:rsidP="00865A7A">
            <w:pPr>
              <w:pStyle w:val="BodyText"/>
            </w:pPr>
            <w:r w:rsidRPr="00865A7A">
              <w:t>In all cases where practical assessment is used it will be combined with targeted questioning to assess the underpinning knowledge.</w:t>
            </w:r>
          </w:p>
        </w:tc>
      </w:tr>
    </w:tbl>
    <w:p w:rsidR="00000000" w:rsidRPr="00865A7A" w:rsidP="00865A7A">
      <w:pPr>
        <w:pStyle w:val="BodyText"/>
      </w:pPr>
    </w:p>
    <w:p w:rsidR="00000000" w:rsidRPr="00865A7A" w:rsidP="00865A7A">
      <w:pPr>
        <w:pStyle w:val="AllowPageBreak"/>
      </w:pPr>
    </w:p>
    <w:p w:rsidR="00000000" w:rsidRPr="00865A7A" w:rsidP="00865A7A">
      <w:pPr>
        <w:pStyle w:val="Heading1"/>
      </w:pPr>
      <w:bookmarkStart w:id="11" w:name="O_381951"/>
      <w:bookmarkEnd w:id="11"/>
      <w:r w:rsidRPr="00865A7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44"/>
        <w:gridCol w:w="5654"/>
        <w:gridCol w:w="8"/>
      </w:tblGrid>
      <w:tr w:rsidTr="00DC14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8" w:type="dxa"/>
        </w:trPr>
        <w:tc>
          <w:tcPr>
            <w:tcW w:w="8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A7A">
            <w:pPr>
              <w:pStyle w:val="BodyText"/>
              <w:rPr>
                <w:lang w:val="en-NZ"/>
              </w:rPr>
            </w:pPr>
            <w:r w:rsidRPr="00865A7A">
              <w:t xml:space="preserve">The range statement relates to the unit of competency as a whole. It allows for different work environments and situations that may affect performance. </w:t>
            </w:r>
            <w:r w:rsidRPr="00865A7A">
              <w:rPr>
                <w:rStyle w:val="BoldandItalics"/>
              </w:rPr>
              <w:t>Bold italicised</w:t>
            </w:r>
            <w:r w:rsidRPr="00865A7A">
              <w:t xml:space="preserve"> wording in the performance criteria is detailed below. Add any essential operating condi</w:t>
            </w:r>
            <w:r w:rsidRPr="00865A7A">
              <w:t>tions that may be present with training and assessment depending on the work situation, needs of the candidate, accessibility of the item, and local industry and regional contexts.</w:t>
            </w:r>
          </w:p>
        </w:tc>
      </w:tr>
      <w:tr w:rsidTr="00DC14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A7A">
            <w:pPr>
              <w:pStyle w:val="BodyText"/>
              <w:rPr>
                <w:lang w:val="en-NZ"/>
              </w:rPr>
            </w:pPr>
            <w:r w:rsidRPr="00865A7A">
              <w:rPr>
                <w:rStyle w:val="BoldandItalics"/>
              </w:rPr>
              <w:t>Incidents</w:t>
            </w:r>
            <w:r w:rsidRPr="00865A7A">
              <w:t xml:space="preserve"> will include:</w:t>
            </w:r>
          </w:p>
        </w:tc>
        <w:tc>
          <w:tcPr>
            <w:tcW w:w="5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A7A" w:rsidP="00865A7A">
            <w:pPr>
              <w:pStyle w:val="ListBullet"/>
            </w:pPr>
            <w:r w:rsidRPr="00865A7A">
              <w:t>fire</w:t>
            </w:r>
          </w:p>
          <w:p w:rsidR="00000000" w:rsidRPr="00865A7A" w:rsidP="00865A7A">
            <w:pPr>
              <w:pStyle w:val="ListBullet"/>
            </w:pPr>
            <w:r w:rsidRPr="00865A7A">
              <w:t>violence and physical threat</w:t>
            </w:r>
          </w:p>
          <w:p w:rsidR="00000000" w:rsidRPr="00865A7A" w:rsidP="00865A7A">
            <w:pPr>
              <w:pStyle w:val="ListBullet"/>
            </w:pPr>
            <w:r w:rsidRPr="00865A7A">
              <w:t>medical emergencies</w:t>
            </w:r>
          </w:p>
          <w:p w:rsidR="00000000" w:rsidRPr="00865A7A" w:rsidP="00865A7A">
            <w:pPr>
              <w:pStyle w:val="ListBullet"/>
            </w:pPr>
            <w:r w:rsidRPr="00865A7A">
              <w:t>security breaches</w:t>
            </w:r>
          </w:p>
          <w:p w:rsidR="00000000" w:rsidRPr="00865A7A" w:rsidP="00865A7A">
            <w:pPr>
              <w:pStyle w:val="ListBullet"/>
            </w:pPr>
            <w:r w:rsidRPr="00865A7A">
              <w:t>uncooperative and abusive behaviour</w:t>
            </w:r>
          </w:p>
          <w:p w:rsidR="00000000" w:rsidP="00865A7A">
            <w:pPr>
              <w:pStyle w:val="ListBullet"/>
              <w:rPr>
                <w:lang w:val="en-NZ"/>
              </w:rPr>
            </w:pPr>
            <w:r w:rsidRPr="00865A7A">
              <w:t>destruction of property.</w:t>
            </w:r>
          </w:p>
        </w:tc>
      </w:tr>
      <w:tr w:rsidTr="00DC14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A7A">
            <w:pPr>
              <w:pStyle w:val="BodyText"/>
              <w:rPr>
                <w:lang w:val="en-NZ"/>
              </w:rPr>
            </w:pPr>
            <w:r w:rsidRPr="00865A7A">
              <w:rPr>
                <w:rStyle w:val="BoldandItalics"/>
              </w:rPr>
              <w:t>Assessment of risk</w:t>
            </w:r>
            <w:r w:rsidRPr="00865A7A">
              <w:t xml:space="preserve"> should include assessment of the following factors:</w:t>
            </w:r>
          </w:p>
        </w:tc>
        <w:tc>
          <w:tcPr>
            <w:tcW w:w="5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A7A" w:rsidP="00865A7A">
            <w:pPr>
              <w:pStyle w:val="ListBullet"/>
            </w:pPr>
            <w:r w:rsidRPr="00865A7A">
              <w:t>known information about people involved in the incident</w:t>
            </w:r>
          </w:p>
          <w:p w:rsidR="00000000" w:rsidRPr="00865A7A" w:rsidP="00865A7A">
            <w:pPr>
              <w:pStyle w:val="ListBullet"/>
            </w:pPr>
            <w:r w:rsidRPr="00865A7A">
              <w:t>observation of the environme</w:t>
            </w:r>
            <w:r w:rsidRPr="00865A7A">
              <w:t>nt and physical conditions</w:t>
            </w:r>
          </w:p>
          <w:p w:rsidR="00000000" w:rsidRPr="00865A7A" w:rsidP="00865A7A">
            <w:pPr>
              <w:pStyle w:val="ListBullet"/>
            </w:pPr>
            <w:r w:rsidRPr="00865A7A">
              <w:t>nature of the incident</w:t>
            </w:r>
          </w:p>
          <w:p w:rsidR="00000000" w:rsidRPr="00865A7A" w:rsidP="00865A7A">
            <w:pPr>
              <w:pStyle w:val="ListBullet"/>
            </w:pPr>
            <w:r w:rsidRPr="00865A7A">
              <w:t>available resources and team backup</w:t>
            </w:r>
          </w:p>
          <w:p w:rsidR="00000000" w:rsidRPr="00865A7A" w:rsidP="00865A7A">
            <w:pPr>
              <w:pStyle w:val="ListBullet"/>
            </w:pPr>
            <w:r w:rsidRPr="00865A7A">
              <w:t>communication channels</w:t>
            </w:r>
          </w:p>
          <w:p w:rsidR="00000000" w:rsidRPr="00865A7A" w:rsidP="00865A7A">
            <w:pPr>
              <w:pStyle w:val="ListBullet"/>
            </w:pPr>
            <w:r w:rsidRPr="00865A7A">
              <w:t>range of response options available</w:t>
            </w:r>
          </w:p>
          <w:p w:rsidR="00000000" w:rsidP="00865A7A">
            <w:pPr>
              <w:pStyle w:val="ListBullet"/>
              <w:rPr>
                <w:lang w:val="en-NZ"/>
              </w:rPr>
            </w:pPr>
            <w:r w:rsidRPr="00865A7A">
              <w:t>potential and triggers for escalation or defusing.</w:t>
            </w:r>
          </w:p>
        </w:tc>
      </w:tr>
      <w:tr w:rsidTr="00DC14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A7A">
            <w:pPr>
              <w:pStyle w:val="BodyText"/>
              <w:rPr>
                <w:lang w:val="en-NZ"/>
              </w:rPr>
            </w:pPr>
            <w:r w:rsidRPr="00865A7A">
              <w:rPr>
                <w:rStyle w:val="BoldandItalics"/>
              </w:rPr>
              <w:t>Responses</w:t>
            </w:r>
            <w:r w:rsidRPr="00865A7A">
              <w:t xml:space="preserve"> will be in line with established procedures, authorised by the organisation and may include:</w:t>
            </w:r>
          </w:p>
        </w:tc>
        <w:tc>
          <w:tcPr>
            <w:tcW w:w="5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A7A" w:rsidP="00865A7A">
            <w:pPr>
              <w:pStyle w:val="ListBullet"/>
            </w:pPr>
            <w:r w:rsidRPr="00865A7A">
              <w:t>defusing an aggressive situation</w:t>
            </w:r>
          </w:p>
          <w:p w:rsidR="00000000" w:rsidRPr="00865A7A" w:rsidP="00865A7A">
            <w:pPr>
              <w:pStyle w:val="ListBullet"/>
            </w:pPr>
            <w:r w:rsidRPr="00865A7A">
              <w:t>making a tactical withdrawal</w:t>
            </w:r>
          </w:p>
          <w:p w:rsidR="00000000" w:rsidRPr="00865A7A" w:rsidP="00865A7A">
            <w:pPr>
              <w:pStyle w:val="ListBullet"/>
            </w:pPr>
            <w:r w:rsidRPr="00865A7A">
              <w:t>making requests for assistance</w:t>
            </w:r>
          </w:p>
          <w:p w:rsidR="00000000" w:rsidRPr="00865A7A" w:rsidP="00865A7A">
            <w:pPr>
              <w:pStyle w:val="ListBullet"/>
            </w:pPr>
            <w:r w:rsidRPr="00865A7A">
              <w:t>using negotiation techniques</w:t>
            </w:r>
          </w:p>
          <w:p w:rsidR="00000000" w:rsidRPr="00865A7A" w:rsidP="00865A7A">
            <w:pPr>
              <w:pStyle w:val="ListBullet"/>
            </w:pPr>
            <w:r w:rsidRPr="00865A7A">
              <w:t>using restraint techniques and equipmen</w:t>
            </w:r>
            <w:r w:rsidRPr="00865A7A">
              <w:t>t</w:t>
            </w:r>
          </w:p>
          <w:p w:rsidR="00000000" w:rsidRPr="00865A7A" w:rsidP="00865A7A">
            <w:pPr>
              <w:pStyle w:val="ListBullet"/>
            </w:pPr>
            <w:r w:rsidRPr="00865A7A">
              <w:t>using tactical response methods</w:t>
            </w:r>
          </w:p>
          <w:p w:rsidR="00000000" w:rsidRPr="00865A7A" w:rsidP="00865A7A">
            <w:pPr>
              <w:pStyle w:val="ListBullet"/>
            </w:pPr>
            <w:r w:rsidRPr="00865A7A">
              <w:t>using defensive equipment.</w:t>
            </w:r>
          </w:p>
        </w:tc>
      </w:tr>
    </w:tbl>
    <w:p w:rsidR="00DC140E" w:rsidP="00865A7A">
      <w:pPr>
        <w:pStyle w:val="BodyText"/>
      </w:pPr>
    </w:p>
    <w:p w:rsidR="00DC140E" w:rsidP="00865A7A">
      <w:pPr>
        <w:pStyle w:val="BodyText"/>
      </w:pPr>
    </w:p>
    <w:p w:rsidR="00000000" w:rsidRPr="00865A7A" w:rsidP="00865A7A">
      <w:pPr>
        <w:pStyle w:val="Heading1"/>
      </w:pPr>
      <w:bookmarkStart w:id="12" w:name="O_381948"/>
      <w:bookmarkEnd w:id="12"/>
      <w:r w:rsidRPr="00865A7A">
        <w:t>Unit Sector(s)</w:t>
      </w:r>
    </w:p>
    <w:p w:rsidR="00000000" w:rsidRPr="00865A7A" w:rsidP="00865A7A">
      <w:pPr>
        <w:pStyle w:val="BodyText"/>
      </w:pPr>
      <w:r w:rsidRPr="00865A7A">
        <w:t>Safety and security.</w:t>
      </w:r>
    </w:p>
    <w:p w:rsidR="00000000" w:rsidRPr="00865A7A" w:rsidP="00865A7A">
      <w:pPr>
        <w:pStyle w:val="AllowPageBreak"/>
      </w:pPr>
    </w:p>
    <w:p w:rsidR="00000000" w:rsidRPr="00865A7A" w:rsidP="00865A7A">
      <w:pPr>
        <w:pStyle w:val="Heading1"/>
      </w:pPr>
      <w:bookmarkStart w:id="13" w:name="O_381961"/>
      <w:bookmarkEnd w:id="13"/>
      <w:r w:rsidRPr="00865A7A">
        <w:t>Competency field</w:t>
      </w:r>
    </w:p>
    <w:p w:rsidR="00000000" w:rsidRPr="00865A7A" w:rsidP="00865A7A">
      <w:pPr>
        <w:pStyle w:val="BodyText"/>
      </w:pPr>
      <w:r w:rsidRPr="00865A7A">
        <w:t>Not applicable.</w:t>
      </w:r>
    </w:p>
    <w:p w:rsidR="00000000" w:rsidRPr="00865A7A" w:rsidP="00865A7A"/>
    <w:sectPr w:rsidSect="00865A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A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C140E" w:rsidP="00DC14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A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40E" w:rsidP="00865A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C140E" w:rsidP="00865A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C140E" w:rsidP="00865A7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A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C140E" w:rsidP="00DC140E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A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40E" w:rsidP="00865A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CSCSAS502A Determine response to security risks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C140E" w:rsidP="00865A7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DC7E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AA31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A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65A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5A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5A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5A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5A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5A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5A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5A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5A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5A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5A7A"/>
  </w:style>
  <w:style w:type="character" w:customStyle="1" w:styleId="Heading1Char">
    <w:name w:val="Heading 1 Char"/>
    <w:basedOn w:val="DefaultParagraphFont"/>
    <w:link w:val="Heading1"/>
    <w:rsid w:val="00865A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5A7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5A7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65A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5A7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865A7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5A7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5A7A"/>
    <w:rPr>
      <w:b/>
      <w:spacing w:val="0"/>
    </w:rPr>
  </w:style>
  <w:style w:type="paragraph" w:styleId="Header">
    <w:name w:val="header"/>
    <w:basedOn w:val="Normal"/>
    <w:link w:val="HeaderChar"/>
    <w:rsid w:val="00865A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5A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865A7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65A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65A7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65A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5A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5A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5A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5A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5A7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65A7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65A7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65A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5A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5A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5A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5A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65A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5A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5A7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65A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5A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5A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5A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5A7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5A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5A7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65A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5A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5A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5A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5A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5A7A"/>
    <w:rPr>
      <w:i/>
    </w:rPr>
  </w:style>
  <w:style w:type="paragraph" w:styleId="Caption">
    <w:name w:val="caption"/>
    <w:basedOn w:val="BodyText"/>
    <w:next w:val="Normal"/>
    <w:qFormat/>
    <w:rsid w:val="00865A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5A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5A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5A7A"/>
  </w:style>
  <w:style w:type="paragraph" w:styleId="TableofFigures">
    <w:name w:val="table of figures"/>
    <w:basedOn w:val="Normal"/>
    <w:next w:val="Normal"/>
    <w:semiHidden/>
    <w:rsid w:val="00865A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5A7A"/>
    <w:pPr>
      <w:numPr>
        <w:numId w:val="10"/>
      </w:numPr>
    </w:pPr>
  </w:style>
  <w:style w:type="character" w:customStyle="1" w:styleId="WingdingSymbols">
    <w:name w:val="Wingding Symbols"/>
    <w:rsid w:val="00865A7A"/>
    <w:rPr>
      <w:rFonts w:ascii="Wingdings" w:hAnsi="Wingdings"/>
    </w:rPr>
  </w:style>
  <w:style w:type="paragraph" w:customStyle="1" w:styleId="TableHeading">
    <w:name w:val="Table Heading"/>
    <w:basedOn w:val="HeadingBase"/>
    <w:rsid w:val="00865A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5A7A"/>
    <w:rPr>
      <w:color w:val="0033CC"/>
      <w:u w:val="none"/>
    </w:rPr>
  </w:style>
  <w:style w:type="paragraph" w:customStyle="1" w:styleId="BodyTextRight">
    <w:name w:val="Body Text Right"/>
    <w:basedOn w:val="BodyText"/>
    <w:rsid w:val="00865A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5A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5A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5A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5A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5A7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65A7A"/>
    <w:rPr>
      <w:sz w:val="32"/>
    </w:rPr>
  </w:style>
  <w:style w:type="paragraph" w:customStyle="1" w:styleId="HeadingProcedure">
    <w:name w:val="Heading Procedure"/>
    <w:basedOn w:val="HeadingBase"/>
    <w:next w:val="Normal"/>
    <w:rsid w:val="00865A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5A7A"/>
    <w:pPr>
      <w:spacing w:before="60" w:after="60"/>
    </w:pPr>
  </w:style>
  <w:style w:type="paragraph" w:styleId="ListContinue">
    <w:name w:val="List Continue"/>
    <w:basedOn w:val="List"/>
    <w:rsid w:val="00865A7A"/>
    <w:pPr>
      <w:ind w:firstLine="0"/>
    </w:pPr>
  </w:style>
  <w:style w:type="paragraph" w:customStyle="1" w:styleId="ListNote">
    <w:name w:val="List Note"/>
    <w:basedOn w:val="List"/>
    <w:rsid w:val="00865A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5A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5A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5A7A"/>
    <w:rPr>
      <w:rFonts w:ascii="Courier New" w:hAnsi="Courier New"/>
    </w:rPr>
  </w:style>
  <w:style w:type="paragraph" w:customStyle="1" w:styleId="NoteBullet">
    <w:name w:val="Note Bullet"/>
    <w:basedOn w:val="Note"/>
    <w:rsid w:val="00865A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5A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5A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5A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5A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5A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5A7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865A7A"/>
    <w:rPr>
      <w:b/>
      <w:smallCaps/>
    </w:rPr>
  </w:style>
  <w:style w:type="paragraph" w:customStyle="1" w:styleId="TableListNumber">
    <w:name w:val="Table List Number"/>
    <w:basedOn w:val="ListNumber"/>
    <w:rsid w:val="00865A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5A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5A7A"/>
    <w:pPr>
      <w:numPr>
        <w:numId w:val="8"/>
      </w:numPr>
    </w:pPr>
  </w:style>
  <w:style w:type="paragraph" w:customStyle="1" w:styleId="ListAlpha2">
    <w:name w:val="List Alpha 2"/>
    <w:basedOn w:val="List2"/>
    <w:rsid w:val="00865A7A"/>
    <w:pPr>
      <w:numPr>
        <w:numId w:val="7"/>
      </w:numPr>
    </w:pPr>
  </w:style>
  <w:style w:type="paragraph" w:styleId="List2">
    <w:name w:val="List 2"/>
    <w:basedOn w:val="BodyText"/>
    <w:rsid w:val="00865A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5A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5A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5A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5A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5A7A"/>
    <w:pPr>
      <w:numPr>
        <w:numId w:val="2"/>
      </w:numPr>
    </w:pPr>
  </w:style>
  <w:style w:type="paragraph" w:styleId="ListBullet5">
    <w:name w:val="List Bullet 5"/>
    <w:basedOn w:val="List5"/>
    <w:rsid w:val="00865A7A"/>
    <w:pPr>
      <w:numPr>
        <w:numId w:val="3"/>
      </w:numPr>
    </w:pPr>
  </w:style>
  <w:style w:type="paragraph" w:styleId="ListContinue2">
    <w:name w:val="List Continue 2"/>
    <w:basedOn w:val="List2"/>
    <w:rsid w:val="00865A7A"/>
    <w:pPr>
      <w:ind w:firstLine="0"/>
    </w:pPr>
  </w:style>
  <w:style w:type="paragraph" w:styleId="ListContinue3">
    <w:name w:val="List Continue 3"/>
    <w:basedOn w:val="List3"/>
    <w:rsid w:val="00865A7A"/>
    <w:pPr>
      <w:ind w:left="1021" w:firstLine="0"/>
    </w:pPr>
  </w:style>
  <w:style w:type="paragraph" w:styleId="ListContinue4">
    <w:name w:val="List Continue 4"/>
    <w:basedOn w:val="List4"/>
    <w:rsid w:val="00865A7A"/>
    <w:pPr>
      <w:ind w:firstLine="0"/>
    </w:pPr>
  </w:style>
  <w:style w:type="paragraph" w:styleId="ListContinue5">
    <w:name w:val="List Continue 5"/>
    <w:basedOn w:val="List5"/>
    <w:rsid w:val="00865A7A"/>
    <w:pPr>
      <w:ind w:firstLine="0"/>
    </w:pPr>
  </w:style>
  <w:style w:type="paragraph" w:styleId="ListNumber3">
    <w:name w:val="List Number 3"/>
    <w:basedOn w:val="List3"/>
    <w:rsid w:val="00865A7A"/>
    <w:pPr>
      <w:numPr>
        <w:numId w:val="4"/>
      </w:numPr>
    </w:pPr>
  </w:style>
  <w:style w:type="paragraph" w:styleId="ListNumber4">
    <w:name w:val="List Number 4"/>
    <w:basedOn w:val="List4"/>
    <w:rsid w:val="00865A7A"/>
    <w:pPr>
      <w:numPr>
        <w:numId w:val="5"/>
      </w:numPr>
    </w:pPr>
  </w:style>
  <w:style w:type="paragraph" w:styleId="ListNumber5">
    <w:name w:val="List Number 5"/>
    <w:basedOn w:val="List5"/>
    <w:rsid w:val="00865A7A"/>
    <w:pPr>
      <w:numPr>
        <w:numId w:val="6"/>
      </w:numPr>
    </w:pPr>
  </w:style>
  <w:style w:type="paragraph" w:styleId="BlockText">
    <w:name w:val="Block Text"/>
    <w:basedOn w:val="Normal"/>
    <w:rsid w:val="00865A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5A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5A7A"/>
    <w:rPr>
      <w:sz w:val="16"/>
      <w:vertAlign w:val="superscript"/>
    </w:rPr>
  </w:style>
  <w:style w:type="character" w:customStyle="1" w:styleId="Symbols">
    <w:name w:val="Symbols"/>
    <w:basedOn w:val="DefaultParagraphFont"/>
    <w:rsid w:val="00865A7A"/>
    <w:rPr>
      <w:rFonts w:ascii="Symbol" w:hAnsi="Symbol"/>
    </w:rPr>
  </w:style>
  <w:style w:type="character" w:customStyle="1" w:styleId="MenuOptions">
    <w:name w:val="Menu Options"/>
    <w:basedOn w:val="DefaultParagraphFont"/>
    <w:rsid w:val="00865A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5A7A"/>
    <w:rPr>
      <w:b/>
    </w:rPr>
  </w:style>
  <w:style w:type="character" w:customStyle="1" w:styleId="Underlined">
    <w:name w:val="Underlined"/>
    <w:basedOn w:val="DefaultParagraphFont"/>
    <w:rsid w:val="00865A7A"/>
    <w:rPr>
      <w:u w:val="single"/>
    </w:rPr>
  </w:style>
  <w:style w:type="paragraph" w:customStyle="1" w:styleId="TableBodyTextRight">
    <w:name w:val="Table Body Text Right"/>
    <w:basedOn w:val="TableBodyText"/>
    <w:rsid w:val="00865A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5A7A"/>
    <w:rPr>
      <w:sz w:val="18"/>
    </w:rPr>
  </w:style>
  <w:style w:type="paragraph" w:customStyle="1" w:styleId="BodySmallRight">
    <w:name w:val="Body Small Right"/>
    <w:basedOn w:val="BodyTextRight"/>
    <w:rsid w:val="00865A7A"/>
    <w:rPr>
      <w:sz w:val="18"/>
      <w:szCs w:val="18"/>
    </w:rPr>
  </w:style>
  <w:style w:type="paragraph" w:customStyle="1" w:styleId="MarginEdition">
    <w:name w:val="Margin Edition"/>
    <w:basedOn w:val="MarginNote"/>
    <w:rsid w:val="00865A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5A7A"/>
    <w:rPr>
      <w:sz w:val="2"/>
      <w:szCs w:val="2"/>
    </w:rPr>
  </w:style>
  <w:style w:type="character" w:customStyle="1" w:styleId="Small">
    <w:name w:val="Small"/>
    <w:basedOn w:val="DefaultParagraphFont"/>
    <w:rsid w:val="00865A7A"/>
    <w:rPr>
      <w:sz w:val="16"/>
    </w:rPr>
  </w:style>
  <w:style w:type="paragraph" w:customStyle="1" w:styleId="WideTable">
    <w:name w:val="Wide Table"/>
    <w:basedOn w:val="Normal"/>
    <w:rsid w:val="00865A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5A7A"/>
  </w:style>
  <w:style w:type="paragraph" w:styleId="Quote">
    <w:name w:val="Quote"/>
    <w:basedOn w:val="Heading1"/>
    <w:link w:val="QuoteChar"/>
    <w:qFormat/>
    <w:rsid w:val="00865A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5A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5A7A"/>
    <w:pPr>
      <w:pageBreakBefore/>
    </w:pPr>
  </w:style>
  <w:style w:type="paragraph" w:customStyle="1" w:styleId="Border">
    <w:name w:val="Border"/>
    <w:basedOn w:val="Normal"/>
    <w:qFormat/>
    <w:rsid w:val="00865A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5A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5A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5A7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865A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5A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5A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5A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5A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5A7A"/>
    <w:rPr>
      <w:u w:val="single"/>
    </w:rPr>
  </w:style>
  <w:style w:type="paragraph" w:styleId="BalloonText">
    <w:name w:val="Balloon Text"/>
    <w:basedOn w:val="Normal"/>
    <w:link w:val="BalloonTextChar"/>
    <w:rsid w:val="00865A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5A7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65A7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5A7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1081</Words>
  <Characters>6768</Characters>
  <Application>Microsoft Office Word</Application>
  <DocSecurity>0</DocSecurity>
  <Lines>216</Lines>
  <Paragraphs>115</Paragraphs>
  <ScaleCrop>false</ScaleCrop>
  <Company>Author-it Software Corporation Ltd.</Company>
  <LinksUpToDate>false</LinksUpToDate>
  <CharactersWithSpaces>7791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CSCSAS502A Determine response to security risks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Windows User</cp:lastModifiedBy>
  <cp:revision>3</cp:revision>
  <dcterms:created xsi:type="dcterms:W3CDTF">2012-05-26T14:58:00Z</dcterms:created>
  <dcterms:modified xsi:type="dcterms:W3CDTF">2012-05-26T14:58:00Z</dcterms:modified>
</cp:coreProperties>
</file>