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4D9A" w:rsidP="00F14D9A">
      <w:pPr>
        <w:pStyle w:val="Title"/>
      </w:pPr>
      <w:r>
        <w:fldChar w:fldCharType="begin"/>
      </w:r>
      <w:r>
        <w:instrText xml:space="preserve"> TITLE   \* MERGEFORMAT </w:instrText>
      </w:r>
      <w:r>
        <w:fldChar w:fldCharType="separate"/>
      </w:r>
      <w:r>
        <w:t>CSCSAS403A Provide emergency response to dangerous incidents</w:t>
      </w:r>
      <w:r>
        <w:fldChar w:fldCharType="end"/>
      </w:r>
    </w:p>
    <w:p w:rsidR="00F14D9A" w:rsidP="00F14D9A">
      <w:pPr>
        <w:pStyle w:val="Version"/>
        <w:sectPr w:rsidSect="00FB42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B423D" w:rsidP="00FB423D">
      <w:pPr>
        <w:pStyle w:val="SuperHeading"/>
      </w:pPr>
      <w:r w:rsidRPr="00FB423D">
        <w:t>CSCSAS403A Provide emergency response to dangerous incidents</w:t>
      </w:r>
    </w:p>
    <w:p w:rsidR="00000000" w:rsidRPr="00FB423D" w:rsidP="00FB423D">
      <w:pPr>
        <w:pStyle w:val="SuperHeading"/>
      </w:pPr>
    </w:p>
    <w:p w:rsidR="00000000" w:rsidRPr="00FB423D" w:rsidP="00FB423D">
      <w:pPr>
        <w:pStyle w:val="Heading1"/>
      </w:pPr>
      <w:bookmarkStart w:id="1" w:name="O_381905"/>
      <w:bookmarkEnd w:id="1"/>
      <w:r w:rsidRPr="00FB423D">
        <w:t>Modification History</w:t>
      </w:r>
    </w:p>
    <w:p w:rsidR="00000000" w:rsidRPr="00FB423D" w:rsidP="00FB423D">
      <w:pPr>
        <w:pStyle w:val="BodyText"/>
      </w:pPr>
      <w:r w:rsidRPr="00FB423D">
        <w:t>CSCSAS403A Release 2:</w:t>
      </w:r>
      <w:r w:rsidRPr="00FB423D">
        <w:tab/>
        <w:t>Layout adjusted. Minor revisions to required knowledge.</w:t>
      </w:r>
    </w:p>
    <w:p w:rsidR="00000000" w:rsidRPr="00FB423D" w:rsidP="00FB423D">
      <w:pPr>
        <w:pStyle w:val="BodyText"/>
      </w:pPr>
      <w:r w:rsidRPr="00FB423D">
        <w:t>CSCSAS403A Release 1:</w:t>
      </w:r>
      <w:r w:rsidRPr="00FB423D">
        <w:tab/>
        <w:t>Primary release.</w:t>
      </w:r>
    </w:p>
    <w:p w:rsidR="00000000" w:rsidRPr="00FB423D" w:rsidP="00FB423D">
      <w:pPr>
        <w:pStyle w:val="AllowPageBreak"/>
      </w:pPr>
    </w:p>
    <w:p w:rsidR="00000000" w:rsidRPr="00FB423D" w:rsidP="00FB423D">
      <w:pPr>
        <w:pStyle w:val="Heading1"/>
      </w:pPr>
      <w:bookmarkStart w:id="2" w:name="O_381901"/>
      <w:bookmarkEnd w:id="2"/>
      <w:r w:rsidRPr="00FB423D">
        <w:t>Unit Descriptor</w:t>
      </w:r>
    </w:p>
    <w:p w:rsidR="00000000" w:rsidRPr="00FB423D" w:rsidP="00FB423D">
      <w:pPr>
        <w:pStyle w:val="BodyText"/>
      </w:pPr>
      <w:r w:rsidRPr="00FB423D">
        <w:t>Thi</w:t>
      </w:r>
      <w:r w:rsidRPr="00FB423D">
        <w:t>s unit of competency describes the outcomes required to implement a planned strategic response to acute and critical incidents. The unit applies to staff responsible for coordinating, delegating and supervising a team response.</w:t>
      </w:r>
    </w:p>
    <w:p w:rsidR="00000000" w:rsidRPr="00FB423D" w:rsidP="00FB423D">
      <w:pPr>
        <w:pStyle w:val="AllowPageBreak"/>
      </w:pPr>
    </w:p>
    <w:p w:rsidR="00000000" w:rsidRPr="00FB423D" w:rsidP="00FB423D">
      <w:pPr>
        <w:pStyle w:val="Heading1"/>
      </w:pPr>
      <w:bookmarkStart w:id="3" w:name="O_381914"/>
      <w:bookmarkEnd w:id="3"/>
      <w:r w:rsidRPr="00FB423D">
        <w:t>Application</w:t>
      </w:r>
      <w:r w:rsidRPr="00FB423D">
        <w:t xml:space="preserve"> of the Unit</w:t>
      </w:r>
    </w:p>
    <w:p w:rsidR="00000000" w:rsidRPr="00FB423D" w:rsidP="00FB423D">
      <w:pPr>
        <w:pStyle w:val="BodyText"/>
      </w:pPr>
      <w:r w:rsidRPr="00FB423D">
        <w:t>This unit applies to correctional services staff working with offenders in prisons and secure custodial centres. With changes based on different organisation's needs, it can apply to specialist emergency units and to workers in the community w</w:t>
      </w:r>
      <w:r w:rsidRPr="00FB423D">
        <w:t>here this function is part of the work role.</w:t>
      </w:r>
    </w:p>
    <w:p w:rsidR="00000000" w:rsidRPr="00FB423D" w:rsidP="00FB423D">
      <w:pPr>
        <w:pStyle w:val="BodyText"/>
      </w:pPr>
      <w:r w:rsidRPr="00FB423D">
        <w:t>This unit can be applied using a combination of training outcomes and performance in the workplace, with the principal evidence developed through performance in routine work functions in the workplace.</w:t>
      </w:r>
    </w:p>
    <w:p w:rsidR="00000000" w:rsidRPr="00FB423D" w:rsidP="00FB423D">
      <w:pPr>
        <w:pStyle w:val="AllowPageBreak"/>
      </w:pPr>
    </w:p>
    <w:p w:rsidR="00000000" w:rsidRPr="00FB423D" w:rsidP="00FB423D">
      <w:pPr>
        <w:pStyle w:val="Heading1"/>
      </w:pPr>
      <w:bookmarkStart w:id="4" w:name="O_381906"/>
      <w:bookmarkEnd w:id="4"/>
      <w:r w:rsidRPr="00FB423D">
        <w:t>Licensing/Regulatory Information</w:t>
      </w:r>
    </w:p>
    <w:p w:rsidR="00000000" w:rsidRPr="00FB423D" w:rsidP="00FB423D">
      <w:pPr>
        <w:pStyle w:val="BodyText"/>
      </w:pPr>
      <w:r w:rsidRPr="00FB423D">
        <w:t>Not applicable.</w:t>
      </w:r>
    </w:p>
    <w:p w:rsidR="00000000" w:rsidRPr="00FB423D" w:rsidP="00FB423D">
      <w:pPr>
        <w:pStyle w:val="AllowPageBreak"/>
      </w:pPr>
    </w:p>
    <w:p w:rsidR="00000000" w:rsidRPr="00FB423D" w:rsidP="00FB423D">
      <w:pPr>
        <w:pStyle w:val="Heading1"/>
      </w:pPr>
      <w:bookmarkStart w:id="5" w:name="O_381904"/>
      <w:bookmarkEnd w:id="5"/>
      <w:r w:rsidRPr="00FB423D">
        <w:t>Pre-Requisites</w:t>
      </w:r>
    </w:p>
    <w:p w:rsidR="00000000" w:rsidRPr="00FB423D" w:rsidP="00FB423D">
      <w:pPr>
        <w:pStyle w:val="BodyText"/>
      </w:pPr>
      <w:r w:rsidRPr="00FB423D">
        <w:t>Not applicable.</w:t>
      </w:r>
    </w:p>
    <w:p w:rsidR="00000000" w:rsidRPr="00FB423D" w:rsidP="00FB423D">
      <w:pPr>
        <w:pStyle w:val="AllowPageBreak"/>
      </w:pPr>
    </w:p>
    <w:p w:rsidR="00000000" w:rsidRPr="00FB423D" w:rsidP="00FB423D">
      <w:pPr>
        <w:pStyle w:val="Heading1"/>
      </w:pPr>
      <w:bookmarkStart w:id="6" w:name="O_381909"/>
      <w:bookmarkEnd w:id="6"/>
      <w:r w:rsidRPr="00FB423D">
        <w:t>Employability Skills Information</w:t>
      </w:r>
    </w:p>
    <w:p w:rsidR="00000000" w:rsidRPr="00FB423D" w:rsidP="00FB423D">
      <w:pPr>
        <w:pStyle w:val="BodyText"/>
      </w:pPr>
      <w:r w:rsidRPr="00FB423D">
        <w:t>This unit contains employability skills.</w:t>
      </w:r>
    </w:p>
    <w:p w:rsidR="00000000" w:rsidRPr="00FB423D" w:rsidP="00FB423D">
      <w:pPr>
        <w:pStyle w:val="AllowPageBreak"/>
      </w:pPr>
    </w:p>
    <w:p w:rsidR="00000000" w:rsidRPr="00FB423D" w:rsidP="00FB423D">
      <w:pPr>
        <w:pStyle w:val="Heading1"/>
      </w:pPr>
      <w:bookmarkStart w:id="7" w:name="O_381910"/>
      <w:bookmarkEnd w:id="7"/>
      <w:r w:rsidRPr="00FB423D">
        <w:t>Elements and Performance Criteria Pre-Content</w:t>
      </w:r>
    </w:p>
    <w:tbl>
      <w:tblPr>
        <w:tblW w:w="0" w:type="auto"/>
        <w:tblLayout w:type="fixed"/>
        <w:tblCellMar>
          <w:left w:w="62" w:type="dxa"/>
          <w:right w:w="62" w:type="dxa"/>
        </w:tblCellMar>
        <w:tblLook w:val="0000"/>
      </w:tblPr>
      <w:tblGrid>
        <w:gridCol w:w="2903"/>
        <w:gridCol w:w="5611"/>
      </w:tblGrid>
      <w:tr w:rsidTr="00F14D9A">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FB423D">
            <w:pPr>
              <w:pStyle w:val="BodyText"/>
              <w:rPr>
                <w:lang w:val="en-NZ"/>
              </w:rPr>
            </w:pPr>
            <w:r w:rsidRPr="00FB423D">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FB423D" w:rsidP="00FB423D">
            <w:pPr>
              <w:pStyle w:val="BodyText"/>
            </w:pPr>
            <w:r w:rsidRPr="00FB423D">
              <w:t xml:space="preserve">Performance criteria describe the required performance needed to demonstrate achievement of the element. Where </w:t>
            </w:r>
            <w:r w:rsidRPr="00FB423D">
              <w:rPr>
                <w:rStyle w:val="BoldandItalics"/>
              </w:rPr>
              <w:t>bold italicised</w:t>
            </w:r>
            <w:r w:rsidRPr="00FB423D">
              <w:t xml:space="preserve"> text is used, fur</w:t>
            </w:r>
            <w:r w:rsidRPr="00FB423D">
              <w:t>ther information is detailed in the required skills and knowledge and/or the range statement. Assessment of performance is to be consistent with the evidence guide.</w:t>
            </w:r>
          </w:p>
        </w:tc>
      </w:tr>
    </w:tbl>
    <w:p w:rsidR="00000000" w:rsidRPr="00FB423D" w:rsidP="00FB423D">
      <w:pPr>
        <w:pStyle w:val="BodyText"/>
      </w:pPr>
    </w:p>
    <w:p w:rsidR="00000000" w:rsidRPr="00FB423D" w:rsidP="00FB423D">
      <w:pPr>
        <w:pStyle w:val="AllowPageBreak"/>
      </w:pPr>
    </w:p>
    <w:p w:rsidR="00000000" w:rsidRPr="00FB423D" w:rsidP="00FB423D">
      <w:pPr>
        <w:pStyle w:val="Heading1"/>
      </w:pPr>
      <w:bookmarkStart w:id="8" w:name="O_381911"/>
      <w:bookmarkEnd w:id="8"/>
      <w:r w:rsidRPr="00FB423D">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F14D9A">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FB423D" w:rsidP="00FB423D">
            <w:pPr>
              <w:pStyle w:val="BodyText"/>
            </w:pPr>
            <w:r w:rsidRPr="00FB423D">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FB423D">
            <w:pPr>
              <w:pStyle w:val="BodyText"/>
              <w:rPr>
                <w:lang w:val="en-NZ"/>
              </w:rPr>
            </w:pPr>
            <w:r w:rsidRPr="00FB423D">
              <w:rPr>
                <w:rStyle w:val="SpecialBold"/>
              </w:rPr>
              <w:t>PERFORMANCE CRITERIA</w:t>
            </w:r>
          </w:p>
        </w:tc>
      </w:tr>
      <w:tr w:rsidTr="00F14D9A">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FB423D">
            <w:pPr>
              <w:pStyle w:val="List"/>
              <w:rPr>
                <w:lang w:val="en-NZ"/>
              </w:rPr>
            </w:pPr>
            <w:r w:rsidRPr="00FB423D">
              <w:rPr>
                <w:rStyle w:val="SpecialBold"/>
              </w:rPr>
              <w:t>1</w:t>
            </w:r>
            <w:r w:rsidRPr="00FB423D">
              <w:tab/>
            </w:r>
            <w:r w:rsidRPr="00FB423D">
              <w:rPr>
                <w:rStyle w:val="SpecialBold"/>
              </w:rPr>
              <w:t>Develop a strategic response to incidents</w:t>
            </w:r>
            <w:r w:rsidRPr="00FB423D">
              <w:t>.</w:t>
            </w:r>
          </w:p>
        </w:tc>
        <w:tc>
          <w:tcPr>
            <w:tcW w:w="5611" w:type="dxa"/>
            <w:gridSpan w:val="2"/>
            <w:tcBorders>
              <w:top w:val="nil"/>
              <w:left w:val="nil"/>
              <w:bottom w:val="nil"/>
              <w:right w:val="nil"/>
            </w:tcBorders>
            <w:tcMar>
              <w:top w:w="0" w:type="dxa"/>
              <w:left w:w="62" w:type="dxa"/>
              <w:bottom w:w="0" w:type="dxa"/>
              <w:right w:w="62" w:type="dxa"/>
            </w:tcMar>
          </w:tcPr>
          <w:p w:rsidR="00000000" w:rsidRPr="00FB423D" w:rsidP="00FB423D">
            <w:pPr>
              <w:pStyle w:val="List"/>
            </w:pPr>
            <w:r w:rsidRPr="00FB423D">
              <w:t>1.1</w:t>
            </w:r>
            <w:r w:rsidRPr="00FB423D">
              <w:tab/>
              <w:t>Assess and report on the nature, extent and degree of threat from the incident according to emergency procedures.</w:t>
            </w:r>
          </w:p>
          <w:p w:rsidR="00000000" w:rsidRPr="00FB423D" w:rsidP="00FB423D">
            <w:pPr>
              <w:pStyle w:val="List"/>
            </w:pPr>
            <w:r w:rsidRPr="00FB423D">
              <w:t>1.2</w:t>
            </w:r>
            <w:r w:rsidRPr="00FB423D">
              <w:tab/>
              <w:t xml:space="preserve">Identify and notify key people and relevant support agencies and establish </w:t>
            </w:r>
            <w:r w:rsidRPr="00FB423D">
              <w:rPr>
                <w:rStyle w:val="BoldandItalics"/>
              </w:rPr>
              <w:t>communication ch</w:t>
            </w:r>
            <w:r w:rsidRPr="00FB423D">
              <w:rPr>
                <w:rStyle w:val="BoldandItalics"/>
              </w:rPr>
              <w:t>annels</w:t>
            </w:r>
            <w:r w:rsidRPr="00FB423D">
              <w:t xml:space="preserve"> to allow required exchange of information.</w:t>
            </w:r>
          </w:p>
          <w:p w:rsidR="00000000" w:rsidRPr="00FB423D" w:rsidP="00FB423D">
            <w:pPr>
              <w:pStyle w:val="List"/>
            </w:pPr>
            <w:r w:rsidRPr="00FB423D">
              <w:t>1.3</w:t>
            </w:r>
            <w:r w:rsidRPr="00FB423D">
              <w:tab/>
              <w:t>Analyse resources and vulnerability of the situation and report issues to key people.</w:t>
            </w:r>
          </w:p>
          <w:p w:rsidR="00000000" w:rsidP="00FB423D">
            <w:pPr>
              <w:pStyle w:val="List"/>
              <w:rPr>
                <w:lang w:val="en-NZ"/>
              </w:rPr>
            </w:pPr>
            <w:r w:rsidRPr="00FB423D">
              <w:t>1.4</w:t>
            </w:r>
            <w:r w:rsidRPr="00FB423D">
              <w:tab/>
              <w:t>Identify immediate action required and take action according to emergency procedures.</w:t>
            </w:r>
          </w:p>
        </w:tc>
      </w:tr>
      <w:tr w:rsidTr="00F14D9A">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FB423D">
            <w:pPr>
              <w:pStyle w:val="List"/>
              <w:rPr>
                <w:lang w:val="en-NZ"/>
              </w:rPr>
            </w:pPr>
            <w:r w:rsidRPr="00FB423D">
              <w:rPr>
                <w:rStyle w:val="SpecialBold"/>
              </w:rPr>
              <w:t>2</w:t>
            </w:r>
            <w:r w:rsidRPr="00FB423D">
              <w:tab/>
            </w:r>
            <w:r w:rsidRPr="00FB423D">
              <w:rPr>
                <w:rStyle w:val="SpecialBold"/>
              </w:rPr>
              <w:t>Apply emergency strateg</w:t>
            </w:r>
            <w:r w:rsidRPr="00FB423D">
              <w:rPr>
                <w:rStyle w:val="SpecialBold"/>
              </w:rPr>
              <w:t>ies</w:t>
            </w:r>
            <w:r w:rsidRPr="00FB423D">
              <w:t>.</w:t>
            </w:r>
          </w:p>
        </w:tc>
        <w:tc>
          <w:tcPr>
            <w:tcW w:w="5611" w:type="dxa"/>
            <w:gridSpan w:val="2"/>
            <w:tcBorders>
              <w:top w:val="nil"/>
              <w:left w:val="nil"/>
              <w:bottom w:val="nil"/>
              <w:right w:val="nil"/>
            </w:tcBorders>
            <w:tcMar>
              <w:top w:w="0" w:type="dxa"/>
              <w:left w:w="62" w:type="dxa"/>
              <w:bottom w:w="0" w:type="dxa"/>
              <w:right w:w="62" w:type="dxa"/>
            </w:tcMar>
          </w:tcPr>
          <w:p w:rsidR="00000000" w:rsidRPr="00FB423D" w:rsidP="00FB423D">
            <w:pPr>
              <w:pStyle w:val="List"/>
            </w:pPr>
            <w:r w:rsidRPr="00FB423D">
              <w:t>2.1</w:t>
            </w:r>
            <w:r w:rsidRPr="00FB423D">
              <w:tab/>
              <w:t>Comply with safety and security procedures in all actions.</w:t>
            </w:r>
          </w:p>
          <w:p w:rsidR="00000000" w:rsidRPr="00FB423D" w:rsidP="00FB423D">
            <w:pPr>
              <w:pStyle w:val="List"/>
            </w:pPr>
            <w:r w:rsidRPr="00FB423D">
              <w:t>2.2</w:t>
            </w:r>
            <w:r w:rsidRPr="00FB423D">
              <w:tab/>
              <w:t>Select personal protective equipment according to the requirements of the situation and use according to emergency operating procedures.</w:t>
            </w:r>
          </w:p>
          <w:p w:rsidR="00000000" w:rsidRPr="00FB423D" w:rsidP="00FB423D">
            <w:pPr>
              <w:pStyle w:val="List"/>
            </w:pPr>
            <w:r w:rsidRPr="00FB423D">
              <w:t>2.3</w:t>
            </w:r>
            <w:r w:rsidRPr="00FB423D">
              <w:tab/>
              <w:t xml:space="preserve">Guard and protect the welfare of people as </w:t>
            </w:r>
            <w:r w:rsidRPr="00FB423D">
              <w:t>the first priority in any action.</w:t>
            </w:r>
          </w:p>
          <w:p w:rsidR="00000000" w:rsidRPr="00FB423D" w:rsidP="00FB423D">
            <w:pPr>
              <w:pStyle w:val="List"/>
            </w:pPr>
            <w:r w:rsidRPr="00FB423D">
              <w:t>2.4</w:t>
            </w:r>
            <w:r w:rsidRPr="00FB423D">
              <w:tab/>
              <w:t>Maintain safe access and exit according to emergency procedures and situational analysis.</w:t>
            </w:r>
          </w:p>
          <w:p w:rsidR="00000000" w:rsidRPr="00FB423D" w:rsidP="00FB423D">
            <w:pPr>
              <w:pStyle w:val="List"/>
            </w:pPr>
            <w:r w:rsidRPr="00FB423D">
              <w:t>2.5</w:t>
            </w:r>
            <w:r w:rsidRPr="00FB423D">
              <w:tab/>
              <w:t>Assess, select and apply controls to achieve objectives with minimum damage to people and the environment.</w:t>
            </w:r>
          </w:p>
          <w:p w:rsidR="00000000" w:rsidRPr="00FB423D" w:rsidP="00FB423D">
            <w:pPr>
              <w:pStyle w:val="List"/>
            </w:pPr>
            <w:r w:rsidRPr="00FB423D">
              <w:t>2.6</w:t>
            </w:r>
            <w:r w:rsidRPr="00FB423D">
              <w:tab/>
              <w:t>Provide immed</w:t>
            </w:r>
            <w:r w:rsidRPr="00FB423D">
              <w:t>iate response to threat or danger to colleagues while preserving personal safety according to procedures.</w:t>
            </w:r>
          </w:p>
          <w:p w:rsidR="00000000" w:rsidP="00FB423D">
            <w:pPr>
              <w:pStyle w:val="List"/>
              <w:rPr>
                <w:lang w:val="en-NZ"/>
              </w:rPr>
            </w:pPr>
            <w:r w:rsidRPr="00FB423D">
              <w:t>2.7</w:t>
            </w:r>
            <w:r w:rsidRPr="00FB423D">
              <w:tab/>
              <w:t>Identify and report inability to respond or obstacles to response and seek instructions and support according to emergency procedures.</w:t>
            </w:r>
          </w:p>
        </w:tc>
      </w:tr>
      <w:tr w:rsidTr="00F14D9A">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FB423D">
            <w:pPr>
              <w:pStyle w:val="List"/>
              <w:rPr>
                <w:lang w:val="en-NZ"/>
              </w:rPr>
            </w:pPr>
            <w:r w:rsidRPr="00FB423D">
              <w:rPr>
                <w:rStyle w:val="SpecialBold"/>
              </w:rPr>
              <w:t>3</w:t>
            </w:r>
            <w:r w:rsidRPr="00FB423D">
              <w:tab/>
            </w:r>
            <w:r w:rsidRPr="00FB423D">
              <w:rPr>
                <w:rStyle w:val="SpecialBold"/>
              </w:rPr>
              <w:t xml:space="preserve">Monitor </w:t>
            </w:r>
            <w:r w:rsidRPr="00FB423D">
              <w:rPr>
                <w:rStyle w:val="SpecialBold"/>
              </w:rPr>
              <w:t>the environment and the incident</w:t>
            </w:r>
            <w:r w:rsidRPr="00FB423D">
              <w:t>.</w:t>
            </w:r>
          </w:p>
        </w:tc>
        <w:tc>
          <w:tcPr>
            <w:tcW w:w="5611" w:type="dxa"/>
            <w:gridSpan w:val="2"/>
            <w:tcBorders>
              <w:top w:val="nil"/>
              <w:left w:val="nil"/>
              <w:bottom w:val="nil"/>
              <w:right w:val="nil"/>
            </w:tcBorders>
            <w:tcMar>
              <w:top w:w="0" w:type="dxa"/>
              <w:left w:w="62" w:type="dxa"/>
              <w:bottom w:w="0" w:type="dxa"/>
              <w:right w:w="62" w:type="dxa"/>
            </w:tcMar>
          </w:tcPr>
          <w:p w:rsidR="00000000" w:rsidRPr="00FB423D" w:rsidP="00FB423D">
            <w:pPr>
              <w:pStyle w:val="List"/>
            </w:pPr>
            <w:r w:rsidRPr="00FB423D">
              <w:t>3.1</w:t>
            </w:r>
            <w:r w:rsidRPr="00FB423D">
              <w:tab/>
              <w:t>Constantly assess factors that may create or increase risk of injury or damage, and report them to authorised people.</w:t>
            </w:r>
          </w:p>
          <w:p w:rsidR="00000000" w:rsidRPr="00FB423D" w:rsidP="00FB423D">
            <w:pPr>
              <w:pStyle w:val="List"/>
            </w:pPr>
            <w:r w:rsidRPr="00FB423D">
              <w:t>3.2</w:t>
            </w:r>
            <w:r w:rsidRPr="00FB423D">
              <w:tab/>
              <w:t>Maintain protection of evidence according to procedures.</w:t>
            </w:r>
          </w:p>
          <w:p w:rsidR="00000000" w:rsidRPr="00FB423D" w:rsidP="00FB423D">
            <w:pPr>
              <w:pStyle w:val="List"/>
            </w:pPr>
            <w:r w:rsidRPr="00FB423D">
              <w:t>3.3</w:t>
            </w:r>
            <w:r w:rsidRPr="00FB423D">
              <w:tab/>
            </w:r>
            <w:r w:rsidRPr="00FB423D">
              <w:rPr>
                <w:rStyle w:val="BoldandItalics"/>
              </w:rPr>
              <w:t>Monitor</w:t>
            </w:r>
            <w:r w:rsidRPr="00FB423D">
              <w:t xml:space="preserve"> hazard controls to ensure continued effectiveness and accuracy of information.</w:t>
            </w:r>
          </w:p>
          <w:p w:rsidR="00000000" w:rsidRPr="00FB423D" w:rsidP="00FB423D">
            <w:pPr>
              <w:pStyle w:val="List"/>
            </w:pPr>
            <w:r w:rsidRPr="00FB423D">
              <w:t>3.4</w:t>
            </w:r>
            <w:r w:rsidRPr="00FB423D">
              <w:tab/>
              <w:t>Monitor and maintain own and colleagues' health and morale.</w:t>
            </w:r>
          </w:p>
          <w:p w:rsidR="00000000" w:rsidP="00FB423D">
            <w:pPr>
              <w:pStyle w:val="List"/>
              <w:rPr>
                <w:lang w:val="en-NZ"/>
              </w:rPr>
            </w:pPr>
            <w:r w:rsidRPr="00FB423D">
              <w:t>3.5</w:t>
            </w:r>
            <w:r w:rsidRPr="00FB423D">
              <w:tab/>
              <w:t>Identify and report changes in behaviour and conditions.</w:t>
            </w:r>
          </w:p>
        </w:tc>
      </w:tr>
      <w:tr w:rsidTr="00F14D9A">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FB423D">
            <w:pPr>
              <w:pStyle w:val="List"/>
              <w:rPr>
                <w:lang w:val="en-NZ"/>
              </w:rPr>
            </w:pPr>
            <w:r w:rsidRPr="00FB423D">
              <w:rPr>
                <w:rStyle w:val="SpecialBold"/>
              </w:rPr>
              <w:t>4</w:t>
            </w:r>
            <w:r w:rsidRPr="00FB423D">
              <w:tab/>
            </w:r>
            <w:r w:rsidRPr="00FB423D">
              <w:rPr>
                <w:rStyle w:val="SpecialBold"/>
              </w:rPr>
              <w:t>Evaluate and review the effectiveness of the res</w:t>
            </w:r>
            <w:r w:rsidRPr="00FB423D">
              <w:rPr>
                <w:rStyle w:val="SpecialBold"/>
              </w:rPr>
              <w:t>ponse</w:t>
            </w:r>
            <w:r w:rsidRPr="00FB423D">
              <w:t>.</w:t>
            </w:r>
          </w:p>
        </w:tc>
        <w:tc>
          <w:tcPr>
            <w:tcW w:w="5611" w:type="dxa"/>
            <w:gridSpan w:val="2"/>
            <w:tcBorders>
              <w:top w:val="nil"/>
              <w:left w:val="nil"/>
              <w:bottom w:val="nil"/>
              <w:right w:val="nil"/>
            </w:tcBorders>
            <w:tcMar>
              <w:top w:w="0" w:type="dxa"/>
              <w:left w:w="62" w:type="dxa"/>
              <w:bottom w:w="0" w:type="dxa"/>
              <w:right w:w="62" w:type="dxa"/>
            </w:tcMar>
          </w:tcPr>
          <w:p w:rsidR="00000000" w:rsidRPr="00FB423D" w:rsidP="00FB423D">
            <w:pPr>
              <w:pStyle w:val="List"/>
            </w:pPr>
            <w:r w:rsidRPr="00FB423D">
              <w:t>4.1</w:t>
            </w:r>
            <w:r w:rsidRPr="00FB423D">
              <w:tab/>
              <w:t>Review and analyse experiences and observations of the incident and report on issues.</w:t>
            </w:r>
          </w:p>
          <w:p w:rsidR="00000000" w:rsidRPr="00FB423D" w:rsidP="00FB423D">
            <w:pPr>
              <w:pStyle w:val="List"/>
            </w:pPr>
            <w:r w:rsidRPr="00FB423D">
              <w:t>4.2</w:t>
            </w:r>
            <w:r w:rsidRPr="00FB423D">
              <w:tab/>
              <w:t>Provide constructive and honest observations in team discussions and analysis.</w:t>
            </w:r>
          </w:p>
          <w:p w:rsidR="00000000" w:rsidRPr="00FB423D" w:rsidP="00FB423D">
            <w:pPr>
              <w:pStyle w:val="List"/>
            </w:pPr>
            <w:r w:rsidRPr="00FB423D">
              <w:t>4.3</w:t>
            </w:r>
            <w:r w:rsidRPr="00FB423D">
              <w:tab/>
              <w:t>Support formal organisational and personal debriefings and make positive</w:t>
            </w:r>
            <w:r w:rsidRPr="00FB423D">
              <w:t xml:space="preserve"> contributions to requirements.</w:t>
            </w:r>
          </w:p>
          <w:p w:rsidR="00000000" w:rsidRPr="00FB423D" w:rsidP="00FB423D">
            <w:pPr>
              <w:pStyle w:val="List"/>
            </w:pPr>
            <w:r w:rsidRPr="00FB423D">
              <w:t>4.4</w:t>
            </w:r>
            <w:r w:rsidRPr="00FB423D">
              <w:tab/>
              <w:t>Identify active support needed by team members and provide this with least personal intrusion and according to team member preferences and agreed practice.</w:t>
            </w:r>
          </w:p>
          <w:p w:rsidR="00000000" w:rsidRPr="00FB423D" w:rsidP="00FB423D">
            <w:pPr>
              <w:pStyle w:val="List"/>
            </w:pPr>
            <w:r w:rsidRPr="00FB423D">
              <w:t>4.5</w:t>
            </w:r>
            <w:r w:rsidRPr="00FB423D">
              <w:tab/>
              <w:t>Identify training needs and opportunities to increase skills</w:t>
            </w:r>
            <w:r w:rsidRPr="00FB423D">
              <w:t xml:space="preserve"> required for effective emergency response, investigate options and provide expertise to training programs.</w:t>
            </w:r>
          </w:p>
        </w:tc>
      </w:tr>
    </w:tbl>
    <w:p w:rsidR="00000000" w:rsidRPr="00FB423D" w:rsidP="00FB423D">
      <w:pPr>
        <w:pStyle w:val="BodyText"/>
      </w:pPr>
    </w:p>
    <w:p w:rsidR="00000000" w:rsidRPr="00FB423D" w:rsidP="00FB423D">
      <w:pPr>
        <w:pStyle w:val="AllowPageBreak"/>
      </w:pPr>
    </w:p>
    <w:p w:rsidR="00000000" w:rsidRPr="00FB423D" w:rsidP="00FB423D">
      <w:pPr>
        <w:pStyle w:val="Heading1"/>
      </w:pPr>
      <w:bookmarkStart w:id="9" w:name="O_381902"/>
      <w:bookmarkEnd w:id="9"/>
      <w:r w:rsidRPr="00FB423D">
        <w:t>Required Skills and Knowledge</w:t>
      </w:r>
    </w:p>
    <w:tbl>
      <w:tblPr>
        <w:tblW w:w="0" w:type="auto"/>
        <w:tblLayout w:type="fixed"/>
        <w:tblCellMar>
          <w:left w:w="62" w:type="dxa"/>
          <w:right w:w="62" w:type="dxa"/>
        </w:tblCellMar>
        <w:tblLook w:val="0000"/>
      </w:tblPr>
      <w:tblGrid>
        <w:gridCol w:w="8514"/>
      </w:tblGrid>
      <w:tr w:rsidTr="00F14D9A">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FB423D">
            <w:pPr>
              <w:pStyle w:val="BodyText"/>
              <w:rPr>
                <w:lang w:val="en-NZ"/>
              </w:rPr>
            </w:pPr>
            <w:r w:rsidRPr="00FB423D">
              <w:t>This section describes the essential skills and knowledge and their level, required for this unit.</w:t>
            </w:r>
          </w:p>
        </w:tc>
      </w:tr>
      <w:tr w:rsidTr="00F14D9A">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FB423D" w:rsidP="00FB423D">
            <w:pPr>
              <w:pStyle w:val="BodyText"/>
            </w:pPr>
            <w:r w:rsidRPr="00FB423D">
              <w:rPr>
                <w:rStyle w:val="SpecialBold"/>
              </w:rPr>
              <w:t>Required skills</w:t>
            </w:r>
            <w:r w:rsidRPr="00FB423D">
              <w:t>:</w:t>
            </w:r>
          </w:p>
          <w:p w:rsidR="00000000" w:rsidRPr="00FB423D" w:rsidP="00FB423D">
            <w:pPr>
              <w:pStyle w:val="ListBullet"/>
            </w:pPr>
            <w:r w:rsidRPr="00FB423D">
              <w:t>applying organisation policies, operating procedures, guidelines and delegations related to critical incidents</w:t>
            </w:r>
          </w:p>
          <w:p w:rsidR="00000000" w:rsidRPr="00FB423D" w:rsidP="00FB423D">
            <w:pPr>
              <w:pStyle w:val="ListBullet"/>
            </w:pPr>
            <w:r w:rsidRPr="00FB423D">
              <w:t>exercising statutory requirements and duty of care</w:t>
            </w:r>
          </w:p>
          <w:p w:rsidR="00000000" w:rsidRPr="00FB423D" w:rsidP="00FB423D">
            <w:pPr>
              <w:pStyle w:val="ListBullet"/>
            </w:pPr>
            <w:r w:rsidRPr="00FB423D">
              <w:t>designing and implementing strategic approaches to incident responses</w:t>
            </w:r>
          </w:p>
          <w:p w:rsidR="00000000" w:rsidRPr="00FB423D" w:rsidP="00FB423D">
            <w:pPr>
              <w:pStyle w:val="ListBullet"/>
            </w:pPr>
            <w:r w:rsidRPr="00FB423D">
              <w:t>accurately and safely using security and surveillance equipment in the workplace</w:t>
            </w:r>
          </w:p>
          <w:p w:rsidR="00000000" w:rsidRPr="00FB423D" w:rsidP="00FB423D">
            <w:pPr>
              <w:pStyle w:val="ListBullet"/>
            </w:pPr>
            <w:r w:rsidRPr="00FB423D">
              <w:t>applying organisation's recording and reporting requirements related to critical incidents</w:t>
            </w:r>
          </w:p>
          <w:p w:rsidR="00000000" w:rsidP="00FB423D">
            <w:pPr>
              <w:pStyle w:val="ListBullet"/>
              <w:rPr>
                <w:lang w:val="en-NZ"/>
              </w:rPr>
            </w:pPr>
            <w:r w:rsidRPr="00FB423D">
              <w:t>supervising a response team.</w:t>
            </w:r>
          </w:p>
        </w:tc>
      </w:tr>
      <w:tr w:rsidTr="00F14D9A">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FB423D" w:rsidP="00FB423D">
            <w:pPr>
              <w:pStyle w:val="BodyText"/>
            </w:pPr>
            <w:r w:rsidRPr="00FB423D">
              <w:rPr>
                <w:rStyle w:val="SpecialBold"/>
              </w:rPr>
              <w:t>Required knowledge</w:t>
            </w:r>
            <w:r w:rsidRPr="00FB423D">
              <w:t>:</w:t>
            </w:r>
          </w:p>
          <w:p w:rsidR="00000000" w:rsidRPr="00FB423D" w:rsidP="00FB423D">
            <w:pPr>
              <w:pStyle w:val="ListBullet"/>
            </w:pPr>
            <w:r w:rsidRPr="00FB423D">
              <w:t>organisation's policies and proce</w:t>
            </w:r>
            <w:r w:rsidRPr="00FB423D">
              <w:t>dures covering incident response, emergency procedures, occupational health and safety, and use of tactical response and communications equipment</w:t>
            </w:r>
          </w:p>
          <w:p w:rsidR="00000000" w:rsidRPr="00FB423D" w:rsidP="00FB423D">
            <w:pPr>
              <w:pStyle w:val="ListBullet"/>
            </w:pPr>
            <w:r w:rsidRPr="00FB423D">
              <w:t>legislation and/or statutory requirements governing incident response activities</w:t>
            </w:r>
          </w:p>
          <w:p w:rsidR="00000000" w:rsidRPr="00FB423D" w:rsidP="00FB423D">
            <w:pPr>
              <w:pStyle w:val="ListBullet"/>
            </w:pPr>
            <w:r w:rsidRPr="00FB423D">
              <w:t>maintenance of records and in</w:t>
            </w:r>
            <w:r w:rsidRPr="00FB423D">
              <w:t>formation systems</w:t>
            </w:r>
          </w:p>
          <w:p w:rsidR="00000000" w:rsidRPr="00FB423D" w:rsidP="00FB423D">
            <w:pPr>
              <w:pStyle w:val="ListBullet"/>
            </w:pPr>
            <w:r w:rsidRPr="00FB423D">
              <w:t>organisation's environmental and sustainable practices</w:t>
            </w:r>
          </w:p>
          <w:p w:rsidR="00000000" w:rsidRPr="00FB423D" w:rsidP="00FB423D">
            <w:pPr>
              <w:pStyle w:val="ListBullet"/>
            </w:pPr>
            <w:r w:rsidRPr="00FB423D">
              <w:t>safe and effective use of security, surveillance and information equipment</w:t>
            </w:r>
          </w:p>
          <w:p w:rsidR="00000000" w:rsidRPr="00FB423D" w:rsidP="00FB423D">
            <w:pPr>
              <w:pStyle w:val="ListBullet"/>
            </w:pPr>
            <w:r w:rsidRPr="00FB423D">
              <w:t>organisational structures, delegations and chain of command</w:t>
            </w:r>
          </w:p>
          <w:p w:rsidR="00000000" w:rsidRPr="00FB423D" w:rsidP="00FB423D">
            <w:pPr>
              <w:pStyle w:val="ListBullet"/>
            </w:pPr>
            <w:r w:rsidRPr="00FB423D">
              <w:t>principles of contingency planning and responses</w:t>
            </w:r>
          </w:p>
          <w:p w:rsidR="00000000" w:rsidRPr="00FB423D" w:rsidP="00FB423D">
            <w:pPr>
              <w:pStyle w:val="ListBullet"/>
            </w:pPr>
            <w:r w:rsidRPr="00FB423D">
              <w:t>employee support services</w:t>
            </w:r>
          </w:p>
          <w:p w:rsidR="00000000" w:rsidRPr="00FB423D" w:rsidP="00FB423D">
            <w:pPr>
              <w:pStyle w:val="ListBullet"/>
            </w:pPr>
            <w:r w:rsidRPr="00FB423D">
              <w:t>principles of situational analysis</w:t>
            </w:r>
          </w:p>
          <w:p w:rsidR="00000000" w:rsidRPr="00FB423D" w:rsidP="00FB423D">
            <w:pPr>
              <w:pStyle w:val="ListBullet"/>
            </w:pPr>
            <w:r w:rsidRPr="00FB423D">
              <w:t>problem-solving strategies in critical and emergency situations.</w:t>
            </w:r>
          </w:p>
        </w:tc>
      </w:tr>
    </w:tbl>
    <w:p w:rsidR="00000000" w:rsidRPr="00FB423D" w:rsidP="00FB423D">
      <w:pPr>
        <w:pStyle w:val="BodyText"/>
      </w:pPr>
    </w:p>
    <w:p w:rsidR="00000000" w:rsidRPr="00FB423D" w:rsidP="00FB423D">
      <w:pPr>
        <w:pStyle w:val="AllowPageBreak"/>
      </w:pPr>
    </w:p>
    <w:p w:rsidR="00000000" w:rsidRPr="00FB423D" w:rsidP="00FB423D">
      <w:pPr>
        <w:pStyle w:val="Heading1"/>
      </w:pPr>
      <w:bookmarkStart w:id="10" w:name="O_381908"/>
      <w:bookmarkEnd w:id="10"/>
      <w:r w:rsidRPr="00FB423D">
        <w:t>Evidence Guide</w:t>
      </w:r>
    </w:p>
    <w:tbl>
      <w:tblPr>
        <w:tblW w:w="9227" w:type="dxa"/>
        <w:tblLayout w:type="fixed"/>
        <w:tblCellMar>
          <w:left w:w="62" w:type="dxa"/>
          <w:right w:w="62" w:type="dxa"/>
        </w:tblCellMar>
        <w:tblLook w:val="0000"/>
      </w:tblPr>
      <w:tblGrid>
        <w:gridCol w:w="3218"/>
        <w:gridCol w:w="6000"/>
        <w:gridCol w:w="9"/>
      </w:tblGrid>
      <w:tr w:rsidTr="00F14D9A">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FB423D">
            <w:pPr>
              <w:pStyle w:val="BodyText"/>
              <w:rPr>
                <w:lang w:val="en-NZ"/>
              </w:rPr>
            </w:pPr>
            <w:r w:rsidRPr="00FB423D">
              <w:t>The Evidence Guide provides advice on assessment and must be read in conjunction with the perfo</w:t>
            </w:r>
            <w:r w:rsidRPr="00FB423D">
              <w:t>rmance criteria, required skills and knowledge, the range statement and the Assessment Guidelines for this Training Package.</w:t>
            </w:r>
          </w:p>
        </w:tc>
      </w:tr>
      <w:tr w:rsidTr="00F14D9A">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FB423D">
            <w:pPr>
              <w:pStyle w:val="BodyText"/>
              <w:rPr>
                <w:lang w:val="en-NZ"/>
              </w:rPr>
            </w:pPr>
            <w:r w:rsidRPr="00FB423D">
              <w:rPr>
                <w:rStyle w:val="SpecialBold"/>
              </w:rPr>
              <w:t>Overview of assessment</w:t>
            </w:r>
            <w:r w:rsidRPr="00FB423D">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P="00FB423D">
            <w:pPr>
              <w:pStyle w:val="BodyText"/>
              <w:rPr>
                <w:lang w:val="en-NZ"/>
              </w:rPr>
            </w:pPr>
            <w:r w:rsidRPr="00FB423D">
              <w:t xml:space="preserve">Evidence for assessment must be gathered over time in a range of contexts to ensure the person can achieve the unit outcome and apply the competency in different situations or environments. </w:t>
            </w:r>
          </w:p>
        </w:tc>
      </w:tr>
      <w:tr w:rsidTr="00F14D9A">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FB423D">
            <w:pPr>
              <w:pStyle w:val="BodyText"/>
              <w:rPr>
                <w:lang w:val="en-NZ"/>
              </w:rPr>
            </w:pPr>
            <w:r w:rsidRPr="00FB423D">
              <w:rPr>
                <w:rStyle w:val="SpecialBold"/>
              </w:rPr>
              <w:t>Critical aspects for assessment and evidence required to demonst</w:t>
            </w:r>
            <w:r w:rsidRPr="00FB423D">
              <w:rPr>
                <w:rStyle w:val="SpecialBold"/>
              </w:rPr>
              <w:t>rate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FB423D" w:rsidP="00FB423D">
            <w:pPr>
              <w:pStyle w:val="BodyText"/>
            </w:pPr>
            <w:r w:rsidRPr="00FB423D">
              <w:t>In addition to integrated demonstration of the elements and their related performance criteria, look for evidence that confirms:</w:t>
            </w:r>
          </w:p>
          <w:p w:rsidR="00000000" w:rsidRPr="00FB423D" w:rsidP="00FB423D">
            <w:pPr>
              <w:pStyle w:val="ListBullet"/>
            </w:pPr>
            <w:r w:rsidRPr="00FB423D">
              <w:t>the knowledge requirements of this unit</w:t>
            </w:r>
          </w:p>
          <w:p w:rsidR="00000000" w:rsidRPr="00FB423D" w:rsidP="00FB423D">
            <w:pPr>
              <w:pStyle w:val="ListBullet"/>
            </w:pPr>
            <w:r w:rsidRPr="00FB423D">
              <w:t>the skill requirements of this unit</w:t>
            </w:r>
          </w:p>
          <w:p w:rsidR="00000000" w:rsidRPr="00FB423D" w:rsidP="00FB423D">
            <w:pPr>
              <w:pStyle w:val="ListBullet"/>
            </w:pPr>
            <w:r w:rsidRPr="00FB423D">
              <w:t>application of employ</w:t>
            </w:r>
            <w:r w:rsidRPr="00FB423D">
              <w:t>ability skills as they relate to this unit</w:t>
            </w:r>
          </w:p>
          <w:p w:rsidR="00000000" w:rsidP="00FB423D">
            <w:pPr>
              <w:pStyle w:val="ListBullet"/>
              <w:rPr>
                <w:lang w:val="en-NZ"/>
              </w:rPr>
            </w:pPr>
            <w:r w:rsidRPr="00FB423D">
              <w:t>ability to provide emergency response to dangerous incidents in a range of (two or more) contexts or occasions, over time.</w:t>
            </w:r>
          </w:p>
        </w:tc>
      </w:tr>
      <w:tr w:rsidTr="00F14D9A">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FB423D">
            <w:pPr>
              <w:pStyle w:val="BodyText"/>
              <w:rPr>
                <w:lang w:val="en-NZ"/>
              </w:rPr>
            </w:pPr>
            <w:r w:rsidRPr="00FB423D">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FB423D" w:rsidP="00FB423D">
            <w:pPr>
              <w:pStyle w:val="BodyText"/>
            </w:pPr>
            <w:r w:rsidRPr="00FB423D">
              <w:t>Valid assessment of this unit requires:</w:t>
            </w:r>
          </w:p>
          <w:p w:rsidR="00000000" w:rsidRPr="00FB423D" w:rsidP="00FB423D">
            <w:pPr>
              <w:pStyle w:val="ListBullet"/>
            </w:pPr>
            <w:r w:rsidRPr="00FB423D">
              <w:t>a workplace environment or one that closely resembles normal work practice and replicates the range of conditions likely to be encountered by an individual responsible for supervising emergency response processes in dangerous incidents effectively as part</w:t>
            </w:r>
            <w:r w:rsidRPr="00FB423D">
              <w:t xml:space="preserve"> of a coordinated team, including coping with difficulties, irregularities and changes to routine</w:t>
            </w:r>
          </w:p>
          <w:p w:rsidR="00000000" w:rsidRPr="00FB423D" w:rsidP="00FB423D">
            <w:pPr>
              <w:pStyle w:val="ListBullet"/>
            </w:pPr>
            <w:r w:rsidRPr="00FB423D">
              <w:t>copies of legislation, policies, procedures and guidelines relating to emergency response within the organisation</w:t>
            </w:r>
          </w:p>
          <w:p w:rsidR="00000000" w:rsidP="00FB423D">
            <w:pPr>
              <w:pStyle w:val="ListBullet"/>
              <w:rPr>
                <w:lang w:val="en-NZ"/>
              </w:rPr>
            </w:pPr>
            <w:r w:rsidRPr="00FB423D">
              <w:t>access to appropriate learning and assessmen</w:t>
            </w:r>
            <w:r w:rsidRPr="00FB423D">
              <w:t>t support when required.</w:t>
            </w:r>
          </w:p>
        </w:tc>
      </w:tr>
      <w:tr w:rsidTr="00F14D9A">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FB423D">
            <w:pPr>
              <w:pStyle w:val="BodyText"/>
              <w:rPr>
                <w:lang w:val="en-NZ"/>
              </w:rPr>
            </w:pPr>
            <w:r w:rsidRPr="00FB423D">
              <w:rPr>
                <w:rStyle w:val="SpecialBold"/>
              </w:rPr>
              <w:t>Method of assessment</w:t>
            </w:r>
            <w:r w:rsidRPr="00FB423D">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FB423D" w:rsidP="00FB423D">
            <w:pPr>
              <w:pStyle w:val="BodyText"/>
            </w:pPr>
            <w:r w:rsidRPr="00FB423D">
              <w:t>The following assessment methods are suggested:</w:t>
            </w:r>
          </w:p>
          <w:p w:rsidR="00000000" w:rsidRPr="00FB423D" w:rsidP="00FB423D">
            <w:pPr>
              <w:pStyle w:val="ListBullet"/>
            </w:pPr>
            <w:r w:rsidRPr="00FB423D">
              <w:t>observation of performance in routine workplace activities within a range of agreed responsibilities and in various work locations</w:t>
            </w:r>
          </w:p>
          <w:p w:rsidR="00000000" w:rsidRPr="00FB423D" w:rsidP="00FB423D">
            <w:pPr>
              <w:pStyle w:val="ListBullet"/>
            </w:pPr>
            <w:r w:rsidRPr="00FB423D">
              <w:t>written and/or oral question</w:t>
            </w:r>
            <w:r w:rsidRPr="00FB423D">
              <w:t>ing to assess knowledge and understanding</w:t>
            </w:r>
          </w:p>
          <w:p w:rsidR="00000000" w:rsidRPr="00FB423D" w:rsidP="00FB423D">
            <w:pPr>
              <w:pStyle w:val="ListBullet"/>
            </w:pPr>
            <w:r w:rsidRPr="00FB423D">
              <w:t>completion of workplace documents and reports produced as part of routine work activities</w:t>
            </w:r>
          </w:p>
          <w:p w:rsidR="00000000" w:rsidRPr="00FB423D" w:rsidP="00FB423D">
            <w:pPr>
              <w:pStyle w:val="ListBullet"/>
            </w:pPr>
            <w:r w:rsidRPr="00FB423D">
              <w:t>third-party reports from experienced practitioners</w:t>
            </w:r>
          </w:p>
          <w:p w:rsidR="00000000" w:rsidP="00FB423D">
            <w:pPr>
              <w:pStyle w:val="ListBullet"/>
              <w:rPr>
                <w:lang w:val="en-NZ"/>
              </w:rPr>
            </w:pPr>
            <w:r w:rsidRPr="00FB423D">
              <w:t>completion of performance feedback from supervisors and colleagues.</w:t>
            </w:r>
          </w:p>
        </w:tc>
      </w:tr>
      <w:tr w:rsidTr="00F14D9A">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FB423D">
            <w:pPr>
              <w:pStyle w:val="BodyText"/>
              <w:rPr>
                <w:lang w:val="en-NZ"/>
              </w:rPr>
            </w:pPr>
            <w:r w:rsidRPr="00FB423D">
              <w:rPr>
                <w:rStyle w:val="SpecialBold"/>
              </w:rPr>
              <w:t>Guidance information for assessment</w:t>
            </w:r>
            <w:r w:rsidRPr="00FB423D">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FB423D" w:rsidP="00FB423D">
            <w:pPr>
              <w:pStyle w:val="BodyText"/>
            </w:pPr>
            <w:r w:rsidRPr="00FB423D">
              <w:t>Assessment methods should reflect workplace demands, and any identified special needs of the candidate, including language and literacy implications and cultural factors that may affect responses to the questions.</w:t>
            </w:r>
          </w:p>
          <w:p w:rsidR="00000000" w:rsidRPr="00FB423D" w:rsidP="00FB423D">
            <w:pPr>
              <w:pStyle w:val="BodyText"/>
            </w:pPr>
            <w:r w:rsidRPr="00FB423D">
              <w:t>In al</w:t>
            </w:r>
            <w:r w:rsidRPr="00FB423D">
              <w:t>l cases where practical assessment is used it will be combined with targeted questioning to assess the underpinning knowledge.</w:t>
            </w:r>
          </w:p>
        </w:tc>
      </w:tr>
    </w:tbl>
    <w:p w:rsidR="00000000" w:rsidRPr="00FB423D" w:rsidP="00FB423D">
      <w:pPr>
        <w:pStyle w:val="BodyText"/>
      </w:pPr>
    </w:p>
    <w:p w:rsidR="00000000" w:rsidRPr="00FB423D" w:rsidP="00FB423D">
      <w:pPr>
        <w:pStyle w:val="AllowPageBreak"/>
      </w:pPr>
    </w:p>
    <w:p w:rsidR="00000000" w:rsidRPr="00FB423D" w:rsidP="00FB423D">
      <w:pPr>
        <w:pStyle w:val="Heading1"/>
      </w:pPr>
      <w:bookmarkStart w:id="11" w:name="O_381903"/>
      <w:bookmarkEnd w:id="11"/>
      <w:r w:rsidRPr="00FB423D">
        <w:t>Range Statement</w:t>
      </w:r>
    </w:p>
    <w:tbl>
      <w:tblPr>
        <w:tblW w:w="0" w:type="auto"/>
        <w:tblLayout w:type="fixed"/>
        <w:tblCellMar>
          <w:left w:w="62" w:type="dxa"/>
          <w:right w:w="62" w:type="dxa"/>
        </w:tblCellMar>
        <w:tblLook w:val="0000"/>
      </w:tblPr>
      <w:tblGrid>
        <w:gridCol w:w="2844"/>
        <w:gridCol w:w="5654"/>
        <w:gridCol w:w="8"/>
      </w:tblGrid>
      <w:tr w:rsidTr="00F14D9A">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FB423D">
            <w:pPr>
              <w:pStyle w:val="BodyText"/>
              <w:rPr>
                <w:lang w:val="en-NZ"/>
              </w:rPr>
            </w:pPr>
            <w:r w:rsidRPr="00FB423D">
              <w:t>The range statement relates to the unit of competency as a whole. It allows for different work</w:t>
            </w:r>
            <w:r w:rsidRPr="00FB423D">
              <w:t xml:space="preserve"> environments and situations that may affect performance. </w:t>
            </w:r>
            <w:r w:rsidRPr="00FB423D">
              <w:rPr>
                <w:rStyle w:val="BoldandItalics"/>
              </w:rPr>
              <w:t>Bold italicised</w:t>
            </w:r>
            <w:r w:rsidRPr="00FB423D">
              <w:t xml:space="preserve"> wording in the performance criteria is detailed below. Add any essential operating conditions that may be present with training and assessment depending on the work situation, needs </w:t>
            </w:r>
            <w:r w:rsidRPr="00FB423D">
              <w:t>of the candidate, accessibility of the item, and local industry and regional contexts.</w:t>
            </w:r>
          </w:p>
        </w:tc>
      </w:tr>
      <w:tr w:rsidTr="00F14D9A">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FB423D">
            <w:pPr>
              <w:pStyle w:val="BodyText"/>
              <w:rPr>
                <w:lang w:val="en-NZ"/>
              </w:rPr>
            </w:pPr>
            <w:r w:rsidRPr="00FB423D">
              <w:rPr>
                <w:rStyle w:val="BoldandItalics"/>
              </w:rPr>
              <w:t>Communication</w:t>
            </w:r>
            <w:r w:rsidRPr="00FB423D">
              <w:t xml:space="preserve"> channels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FB423D" w:rsidP="00FB423D">
            <w:pPr>
              <w:pStyle w:val="ListBullet"/>
            </w:pPr>
            <w:r w:rsidRPr="00FB423D">
              <w:t>radios</w:t>
            </w:r>
          </w:p>
          <w:p w:rsidR="00000000" w:rsidRPr="00FB423D" w:rsidP="00FB423D">
            <w:pPr>
              <w:pStyle w:val="ListBullet"/>
            </w:pPr>
            <w:r w:rsidRPr="00FB423D">
              <w:t>alarms</w:t>
            </w:r>
          </w:p>
          <w:p w:rsidR="00000000" w:rsidRPr="00FB423D" w:rsidP="00FB423D">
            <w:pPr>
              <w:pStyle w:val="ListBullet"/>
            </w:pPr>
            <w:r w:rsidRPr="00FB423D">
              <w:t>video recorders</w:t>
            </w:r>
          </w:p>
          <w:p w:rsidR="00000000" w:rsidRPr="00FB423D" w:rsidP="00FB423D">
            <w:pPr>
              <w:pStyle w:val="ListBullet"/>
            </w:pPr>
            <w:r w:rsidRPr="00FB423D">
              <w:t>close circuit television</w:t>
            </w:r>
          </w:p>
          <w:p w:rsidR="00000000" w:rsidRPr="00FB423D" w:rsidP="00FB423D">
            <w:pPr>
              <w:pStyle w:val="ListBullet"/>
            </w:pPr>
            <w:r w:rsidRPr="00FB423D">
              <w:t>telephones</w:t>
            </w:r>
          </w:p>
          <w:p w:rsidR="00000000" w:rsidRPr="00FB423D" w:rsidP="00FB423D">
            <w:pPr>
              <w:pStyle w:val="ListBullet"/>
            </w:pPr>
            <w:r w:rsidRPr="00FB423D">
              <w:t>rolls and registers</w:t>
            </w:r>
          </w:p>
          <w:p w:rsidR="00000000" w:rsidRPr="00FB423D" w:rsidP="00FB423D">
            <w:pPr>
              <w:pStyle w:val="ListBullet"/>
            </w:pPr>
            <w:r w:rsidRPr="00FB423D">
              <w:t>intercom and public address system</w:t>
            </w:r>
          </w:p>
          <w:p w:rsidR="00000000" w:rsidRPr="00FB423D" w:rsidP="00FB423D">
            <w:pPr>
              <w:pStyle w:val="ListBullet"/>
            </w:pPr>
            <w:r w:rsidRPr="00FB423D">
              <w:t>records</w:t>
            </w:r>
          </w:p>
          <w:p w:rsidR="00000000" w:rsidRPr="00FB423D" w:rsidP="00FB423D">
            <w:pPr>
              <w:pStyle w:val="ListBullet"/>
            </w:pPr>
            <w:r w:rsidRPr="00FB423D">
              <w:t>incident briefings, meetings and notes</w:t>
            </w:r>
          </w:p>
          <w:p w:rsidR="00000000" w:rsidP="00FB423D">
            <w:pPr>
              <w:pStyle w:val="ListBullet"/>
              <w:rPr>
                <w:lang w:val="en-NZ"/>
              </w:rPr>
            </w:pPr>
            <w:r w:rsidRPr="00FB423D">
              <w:t>routine and emergency team meetings.</w:t>
            </w:r>
          </w:p>
        </w:tc>
      </w:tr>
      <w:tr w:rsidTr="00F14D9A">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FB423D">
            <w:pPr>
              <w:pStyle w:val="BodyText"/>
              <w:rPr>
                <w:lang w:val="en-NZ"/>
              </w:rPr>
            </w:pPr>
            <w:r w:rsidRPr="00FB423D">
              <w:rPr>
                <w:rStyle w:val="BoldandItalics"/>
              </w:rPr>
              <w:t>Monitoring</w:t>
            </w:r>
            <w:r w:rsidRPr="00FB423D">
              <w:t xml:space="preserve"> will include:</w:t>
            </w:r>
          </w:p>
        </w:tc>
        <w:tc>
          <w:tcPr>
            <w:tcW w:w="5662" w:type="dxa"/>
            <w:gridSpan w:val="2"/>
            <w:tcBorders>
              <w:top w:val="nil"/>
              <w:left w:val="nil"/>
              <w:bottom w:val="nil"/>
              <w:right w:val="nil"/>
            </w:tcBorders>
            <w:tcMar>
              <w:top w:w="0" w:type="dxa"/>
              <w:left w:w="62" w:type="dxa"/>
              <w:bottom w:w="0" w:type="dxa"/>
              <w:right w:w="62" w:type="dxa"/>
            </w:tcMar>
          </w:tcPr>
          <w:p w:rsidR="00000000" w:rsidRPr="00FB423D" w:rsidP="00FB423D">
            <w:pPr>
              <w:pStyle w:val="ListBullet"/>
            </w:pPr>
            <w:r w:rsidRPr="00FB423D">
              <w:t>formal and informal reporting</w:t>
            </w:r>
          </w:p>
          <w:p w:rsidR="00000000" w:rsidRPr="00FB423D" w:rsidP="00FB423D">
            <w:pPr>
              <w:pStyle w:val="ListBullet"/>
            </w:pPr>
            <w:r w:rsidRPr="00FB423D">
              <w:t>preservation of evidence</w:t>
            </w:r>
          </w:p>
          <w:p w:rsidR="00000000" w:rsidRPr="00FB423D" w:rsidP="00FB423D">
            <w:pPr>
              <w:pStyle w:val="ListBullet"/>
            </w:pPr>
            <w:r w:rsidRPr="00FB423D">
              <w:t>reference to security information and reports</w:t>
            </w:r>
          </w:p>
          <w:p w:rsidR="00000000" w:rsidRPr="00FB423D" w:rsidP="00FB423D">
            <w:pPr>
              <w:pStyle w:val="ListBullet"/>
            </w:pPr>
            <w:r w:rsidRPr="00FB423D">
              <w:t>risk assessment</w:t>
            </w:r>
          </w:p>
          <w:p w:rsidR="00000000" w:rsidRPr="00FB423D" w:rsidP="00FB423D">
            <w:pPr>
              <w:pStyle w:val="ListBullet"/>
            </w:pPr>
            <w:r w:rsidRPr="00FB423D">
              <w:t>safety awareness</w:t>
            </w:r>
          </w:p>
          <w:p w:rsidR="00000000" w:rsidRPr="00FB423D" w:rsidP="00FB423D">
            <w:pPr>
              <w:pStyle w:val="ListBullet"/>
            </w:pPr>
            <w:r w:rsidRPr="00FB423D">
              <w:t>security equipment</w:t>
            </w:r>
          </w:p>
          <w:p w:rsidR="00000000" w:rsidRPr="00FB423D" w:rsidP="00FB423D">
            <w:pPr>
              <w:pStyle w:val="ListBullet"/>
            </w:pPr>
            <w:r w:rsidRPr="00FB423D">
              <w:t>musters and roll calls</w:t>
            </w:r>
          </w:p>
          <w:p w:rsidR="00000000" w:rsidRPr="00FB423D" w:rsidP="00FB423D">
            <w:pPr>
              <w:pStyle w:val="ListBullet"/>
            </w:pPr>
            <w:r w:rsidRPr="00FB423D">
              <w:t>routine observation and special surveillance</w:t>
            </w:r>
          </w:p>
          <w:p w:rsidR="00000000" w:rsidRPr="00FB423D" w:rsidP="00FB423D">
            <w:pPr>
              <w:pStyle w:val="ListBullet"/>
            </w:pPr>
            <w:r w:rsidRPr="00FB423D">
              <w:t>electronic surveillance equipment.</w:t>
            </w:r>
          </w:p>
        </w:tc>
      </w:tr>
    </w:tbl>
    <w:p w:rsidR="00F14D9A" w:rsidP="00FB423D">
      <w:pPr>
        <w:pStyle w:val="BodyText"/>
      </w:pPr>
    </w:p>
    <w:p w:rsidR="00F14D9A" w:rsidP="00FB423D">
      <w:pPr>
        <w:pStyle w:val="BodyText"/>
      </w:pPr>
    </w:p>
    <w:p w:rsidR="00000000" w:rsidRPr="00FB423D" w:rsidP="00FB423D">
      <w:pPr>
        <w:pStyle w:val="Heading1"/>
      </w:pPr>
      <w:bookmarkStart w:id="12" w:name="O_381900"/>
      <w:bookmarkEnd w:id="12"/>
      <w:r w:rsidRPr="00FB423D">
        <w:t>Unit Sector(s)</w:t>
      </w:r>
    </w:p>
    <w:p w:rsidR="00000000" w:rsidRPr="00FB423D" w:rsidP="00FB423D">
      <w:pPr>
        <w:pStyle w:val="BodyText"/>
      </w:pPr>
      <w:r w:rsidRPr="00FB423D">
        <w:t>Safety and security.</w:t>
      </w:r>
    </w:p>
    <w:p w:rsidR="00000000" w:rsidRPr="00FB423D" w:rsidP="00FB423D">
      <w:pPr>
        <w:pStyle w:val="AllowPageBreak"/>
      </w:pPr>
    </w:p>
    <w:p w:rsidR="00000000" w:rsidRPr="00FB423D" w:rsidP="00FB423D">
      <w:pPr>
        <w:pStyle w:val="Heading1"/>
      </w:pPr>
      <w:bookmarkStart w:id="13" w:name="O_381913"/>
      <w:bookmarkEnd w:id="13"/>
      <w:r w:rsidRPr="00FB423D">
        <w:t>Competency field</w:t>
      </w:r>
    </w:p>
    <w:p w:rsidR="00000000" w:rsidRPr="00FB423D" w:rsidP="00FB423D">
      <w:pPr>
        <w:pStyle w:val="BodyText"/>
      </w:pPr>
      <w:r w:rsidRPr="00FB423D">
        <w:t>Not applicable.</w:t>
      </w:r>
    </w:p>
    <w:p w:rsidR="00000000" w:rsidRPr="00FB423D" w:rsidP="00FB423D"/>
    <w:sectPr w:rsidSect="00FB42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2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4D9A" w:rsidP="00F14D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2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D9A" w:rsidP="00FB42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14D9A" w:rsidP="00FB42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14D9A" w:rsidP="00FB42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2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4D9A" w:rsidP="00F14D9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2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D9A" w:rsidP="00FB423D">
    <w:pPr>
      <w:pStyle w:val="Header"/>
      <w:framePr w:wrap="around"/>
    </w:pPr>
    <w:r>
      <w:fldChar w:fldCharType="begin"/>
    </w:r>
    <w:r>
      <w:instrText xml:space="preserve"> TITLE   \* MERGEFORMAT </w:instrText>
    </w:r>
    <w:r>
      <w:fldChar w:fldCharType="separate"/>
    </w:r>
    <w:r>
      <w:t>CSCSAS403A Provide emergency response to dangerous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14D9A" w:rsidP="00FB423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F60F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9451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23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B423D"/>
    <w:pPr>
      <w:spacing w:before="360" w:after="60"/>
      <w:outlineLvl w:val="0"/>
    </w:pPr>
    <w:rPr>
      <w:sz w:val="32"/>
    </w:rPr>
  </w:style>
  <w:style w:type="paragraph" w:styleId="Heading2">
    <w:name w:val="heading 2"/>
    <w:basedOn w:val="HeadingBase"/>
    <w:next w:val="BodyText"/>
    <w:link w:val="Heading2Char"/>
    <w:qFormat/>
    <w:rsid w:val="00FB423D"/>
    <w:pPr>
      <w:keepLines/>
      <w:spacing w:before="240" w:after="120"/>
      <w:outlineLvl w:val="1"/>
    </w:pPr>
    <w:rPr>
      <w:sz w:val="28"/>
      <w:szCs w:val="40"/>
    </w:rPr>
  </w:style>
  <w:style w:type="paragraph" w:styleId="Heading3">
    <w:name w:val="heading 3"/>
    <w:basedOn w:val="HeadingBase"/>
    <w:next w:val="BodyText"/>
    <w:link w:val="Heading3Char"/>
    <w:qFormat/>
    <w:rsid w:val="00FB423D"/>
    <w:pPr>
      <w:spacing w:before="180" w:after="120"/>
      <w:outlineLvl w:val="2"/>
    </w:pPr>
    <w:rPr>
      <w:spacing w:val="-10"/>
      <w:kern w:val="32"/>
    </w:rPr>
  </w:style>
  <w:style w:type="paragraph" w:styleId="Heading4">
    <w:name w:val="heading 4"/>
    <w:basedOn w:val="HeadingBase"/>
    <w:next w:val="BodyText"/>
    <w:link w:val="Heading4Char"/>
    <w:qFormat/>
    <w:rsid w:val="00FB423D"/>
    <w:pPr>
      <w:spacing w:before="160" w:after="120"/>
      <w:outlineLvl w:val="3"/>
    </w:pPr>
    <w:rPr>
      <w:sz w:val="22"/>
    </w:rPr>
  </w:style>
  <w:style w:type="paragraph" w:styleId="Heading5">
    <w:name w:val="heading 5"/>
    <w:basedOn w:val="HeadingBase"/>
    <w:next w:val="Normal"/>
    <w:link w:val="Heading5Char"/>
    <w:qFormat/>
    <w:rsid w:val="00FB423D"/>
    <w:pPr>
      <w:spacing w:before="80"/>
      <w:outlineLvl w:val="4"/>
    </w:pPr>
    <w:rPr>
      <w:color w:val="918585"/>
      <w:sz w:val="20"/>
    </w:rPr>
  </w:style>
  <w:style w:type="paragraph" w:styleId="Heading6">
    <w:name w:val="heading 6"/>
    <w:basedOn w:val="HeadingBase"/>
    <w:next w:val="Normal"/>
    <w:link w:val="Heading6Char"/>
    <w:qFormat/>
    <w:rsid w:val="00FB423D"/>
    <w:pPr>
      <w:spacing w:before="60"/>
      <w:outlineLvl w:val="5"/>
    </w:pPr>
    <w:rPr>
      <w:color w:val="918585"/>
      <w:sz w:val="20"/>
    </w:rPr>
  </w:style>
  <w:style w:type="paragraph" w:styleId="Heading7">
    <w:name w:val="heading 7"/>
    <w:basedOn w:val="Normal"/>
    <w:next w:val="Normal"/>
    <w:link w:val="Heading7Char"/>
    <w:qFormat/>
    <w:rsid w:val="00FB423D"/>
    <w:pPr>
      <w:ind w:left="720"/>
      <w:outlineLvl w:val="6"/>
    </w:pPr>
    <w:rPr>
      <w:i/>
    </w:rPr>
  </w:style>
  <w:style w:type="paragraph" w:styleId="Heading8">
    <w:name w:val="heading 8"/>
    <w:basedOn w:val="Normal"/>
    <w:next w:val="Normal"/>
    <w:link w:val="Heading8Char"/>
    <w:qFormat/>
    <w:rsid w:val="00FB423D"/>
    <w:pPr>
      <w:ind w:left="720"/>
      <w:outlineLvl w:val="7"/>
    </w:pPr>
    <w:rPr>
      <w:i/>
    </w:rPr>
  </w:style>
  <w:style w:type="paragraph" w:styleId="Heading9">
    <w:name w:val="heading 9"/>
    <w:basedOn w:val="Normal"/>
    <w:next w:val="Normal"/>
    <w:link w:val="Heading9Char"/>
    <w:qFormat/>
    <w:rsid w:val="00FB423D"/>
    <w:pPr>
      <w:ind w:left="720"/>
      <w:outlineLvl w:val="8"/>
    </w:pPr>
    <w:rPr>
      <w:i/>
    </w:rPr>
  </w:style>
  <w:style w:type="character" w:default="1" w:styleId="DefaultParagraphFont">
    <w:name w:val="Default Paragraph Font"/>
    <w:uiPriority w:val="1"/>
    <w:unhideWhenUsed/>
    <w:rsid w:val="00FB42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423D"/>
  </w:style>
  <w:style w:type="character" w:customStyle="1" w:styleId="Heading1Char">
    <w:name w:val="Heading 1 Char"/>
    <w:basedOn w:val="DefaultParagraphFont"/>
    <w:link w:val="Heading1"/>
    <w:rsid w:val="00FB423D"/>
    <w:rPr>
      <w:rFonts w:ascii="Times New Roman" w:eastAsia="Times New Roman" w:hAnsi="Times New Roman" w:cs="Times New Roman"/>
      <w:b/>
      <w:sz w:val="32"/>
      <w:szCs w:val="20"/>
      <w:lang w:eastAsia="en-US"/>
    </w:rPr>
  </w:style>
  <w:style w:type="paragraph" w:styleId="BodyText">
    <w:name w:val="Body Text"/>
    <w:basedOn w:val="Normal"/>
    <w:link w:val="BodyTextChar"/>
    <w:rsid w:val="00FB42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423D"/>
    <w:rPr>
      <w:rFonts w:ascii="Times New Roman" w:eastAsia="Times New Roman" w:hAnsi="Times New Roman" w:cs="Times New Roman"/>
      <w:sz w:val="24"/>
      <w:lang w:val="en-US" w:eastAsia="en-US"/>
    </w:rPr>
  </w:style>
  <w:style w:type="paragraph" w:styleId="Footer">
    <w:name w:val="footer"/>
    <w:basedOn w:val="Normal"/>
    <w:link w:val="FooterChar"/>
    <w:rsid w:val="00FB42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423D"/>
    <w:rPr>
      <w:rFonts w:ascii="Times New Roman" w:eastAsia="Times New Roman" w:hAnsi="Times New Roman" w:cs="Times New Roman"/>
      <w:sz w:val="16"/>
      <w:lang w:val="en-US" w:eastAsia="en-US"/>
    </w:rPr>
  </w:style>
  <w:style w:type="paragraph" w:styleId="List">
    <w:name w:val="List"/>
    <w:basedOn w:val="BodyText"/>
    <w:next w:val="BodyText"/>
    <w:rsid w:val="00FB423D"/>
    <w:pPr>
      <w:tabs>
        <w:tab w:val="left" w:pos="340"/>
      </w:tabs>
      <w:spacing w:before="60" w:after="60"/>
      <w:ind w:left="340" w:hanging="340"/>
    </w:pPr>
  </w:style>
  <w:style w:type="paragraph" w:styleId="ListBullet">
    <w:name w:val="List Bullet"/>
    <w:basedOn w:val="List"/>
    <w:rsid w:val="00FB423D"/>
    <w:pPr>
      <w:numPr>
        <w:numId w:val="12"/>
      </w:numPr>
      <w:tabs>
        <w:tab w:val="clear" w:pos="340"/>
      </w:tabs>
      <w:spacing w:before="40" w:after="40"/>
    </w:pPr>
  </w:style>
  <w:style w:type="character" w:customStyle="1" w:styleId="SpecialBold">
    <w:name w:val="Special Bold"/>
    <w:basedOn w:val="DefaultParagraphFont"/>
    <w:rsid w:val="00FB423D"/>
    <w:rPr>
      <w:b/>
      <w:spacing w:val="0"/>
    </w:rPr>
  </w:style>
  <w:style w:type="paragraph" w:styleId="Header">
    <w:name w:val="header"/>
    <w:basedOn w:val="Normal"/>
    <w:link w:val="HeaderChar"/>
    <w:rsid w:val="00FB42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423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B423D"/>
    <w:pPr>
      <w:spacing w:before="240" w:after="120"/>
      <w:outlineLvl w:val="0"/>
    </w:pPr>
    <w:rPr>
      <w:rFonts w:ascii="Times New Roman" w:hAnsi="Times New Roman"/>
      <w:b/>
      <w:sz w:val="28"/>
    </w:rPr>
  </w:style>
  <w:style w:type="paragraph" w:customStyle="1" w:styleId="AllowPageBreak">
    <w:name w:val="AllowPageBreak"/>
    <w:rsid w:val="00FB42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B423D"/>
    <w:rPr>
      <w:b/>
      <w:i/>
      <w:u w:val="none"/>
    </w:rPr>
  </w:style>
  <w:style w:type="character" w:customStyle="1" w:styleId="Heading2Char">
    <w:name w:val="Heading 2 Char"/>
    <w:basedOn w:val="DefaultParagraphFont"/>
    <w:link w:val="Heading2"/>
    <w:rsid w:val="00FB42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42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42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42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42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423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B423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B423D"/>
    <w:rPr>
      <w:rFonts w:ascii="Courier New" w:eastAsia="Times New Roman" w:hAnsi="Courier New" w:cs="Times New Roman"/>
      <w:i/>
      <w:szCs w:val="20"/>
      <w:lang w:val="en-US" w:eastAsia="en-US"/>
    </w:rPr>
  </w:style>
  <w:style w:type="paragraph" w:customStyle="1" w:styleId="HeadingBase">
    <w:name w:val="Heading Base"/>
    <w:rsid w:val="00FB42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423D"/>
    <w:pPr>
      <w:tabs>
        <w:tab w:val="right" w:leader="dot" w:pos="9072"/>
      </w:tabs>
      <w:ind w:left="567"/>
    </w:pPr>
    <w:rPr>
      <w:szCs w:val="22"/>
    </w:rPr>
  </w:style>
  <w:style w:type="paragraph" w:customStyle="1" w:styleId="TOCBase">
    <w:name w:val="TOC Base"/>
    <w:rsid w:val="00FB42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423D"/>
    <w:pPr>
      <w:tabs>
        <w:tab w:val="right" w:leader="dot" w:pos="9072"/>
      </w:tabs>
      <w:spacing w:before="40" w:after="40"/>
      <w:ind w:left="284"/>
    </w:pPr>
    <w:rPr>
      <w:rFonts w:ascii="Times New Roman" w:hAnsi="Times New Roman"/>
    </w:rPr>
  </w:style>
  <w:style w:type="paragraph" w:styleId="TOC1">
    <w:name w:val="toc 1"/>
    <w:basedOn w:val="TOCBase"/>
    <w:next w:val="Normal"/>
    <w:rsid w:val="00FB42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423D"/>
    <w:pPr>
      <w:spacing w:before="5040"/>
      <w:jc w:val="center"/>
    </w:pPr>
    <w:rPr>
      <w:sz w:val="48"/>
      <w:szCs w:val="72"/>
      <w:lang w:val="en-US"/>
    </w:rPr>
  </w:style>
  <w:style w:type="character" w:customStyle="1" w:styleId="TitleChar">
    <w:name w:val="Title Char"/>
    <w:basedOn w:val="DefaultParagraphFont"/>
    <w:link w:val="Title"/>
    <w:rsid w:val="00FB42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423D"/>
    <w:pPr>
      <w:tabs>
        <w:tab w:val="left" w:pos="3600"/>
        <w:tab w:val="left" w:pos="3958"/>
      </w:tabs>
    </w:pPr>
  </w:style>
  <w:style w:type="paragraph" w:customStyle="1" w:styleId="Note">
    <w:name w:val="Note"/>
    <w:basedOn w:val="BodyText"/>
    <w:rsid w:val="00FB42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423D"/>
    <w:pPr>
      <w:framePr w:wrap="auto" w:hAnchor="text" w:y="6049"/>
    </w:pPr>
    <w:rPr>
      <w:color w:val="000000"/>
      <w:sz w:val="40"/>
    </w:rPr>
  </w:style>
  <w:style w:type="paragraph" w:customStyle="1" w:styleId="TOCTitle">
    <w:name w:val="TOCTitle"/>
    <w:basedOn w:val="Heading1"/>
    <w:rsid w:val="00FB423D"/>
    <w:pPr>
      <w:spacing w:after="240"/>
      <w:jc w:val="center"/>
      <w:outlineLvl w:val="9"/>
    </w:pPr>
    <w:rPr>
      <w:caps/>
    </w:rPr>
  </w:style>
  <w:style w:type="paragraph" w:customStyle="1" w:styleId="Version">
    <w:name w:val="Version"/>
    <w:rsid w:val="00FB42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423D"/>
    <w:pPr>
      <w:numPr>
        <w:numId w:val="13"/>
      </w:numPr>
      <w:tabs>
        <w:tab w:val="clear" w:pos="680"/>
      </w:tabs>
    </w:pPr>
  </w:style>
  <w:style w:type="paragraph" w:styleId="Index1">
    <w:name w:val="index 1"/>
    <w:basedOn w:val="Normal"/>
    <w:next w:val="Normal"/>
    <w:semiHidden/>
    <w:rsid w:val="00FB423D"/>
    <w:pPr>
      <w:keepNext w:val="0"/>
      <w:tabs>
        <w:tab w:val="right" w:pos="4176"/>
      </w:tabs>
      <w:ind w:left="198" w:hanging="198"/>
    </w:pPr>
    <w:rPr>
      <w:rFonts w:ascii="Garamond" w:hAnsi="Garamond"/>
    </w:rPr>
  </w:style>
  <w:style w:type="paragraph" w:styleId="IndexHeading">
    <w:name w:val="index heading"/>
    <w:basedOn w:val="Normal"/>
    <w:next w:val="Index1"/>
    <w:semiHidden/>
    <w:rsid w:val="00FB423D"/>
    <w:pPr>
      <w:spacing w:before="120" w:after="120"/>
    </w:pPr>
    <w:rPr>
      <w:rFonts w:ascii="Arial" w:hAnsi="Arial"/>
      <w:b/>
      <w:color w:val="918585"/>
      <w:sz w:val="24"/>
    </w:rPr>
  </w:style>
  <w:style w:type="paragraph" w:customStyle="1" w:styleId="Chapter">
    <w:name w:val="Chapter"/>
    <w:basedOn w:val="Normal"/>
    <w:rsid w:val="00FB423D"/>
    <w:pPr>
      <w:spacing w:before="240"/>
    </w:pPr>
    <w:rPr>
      <w:rFonts w:ascii="Times New Roman" w:hAnsi="Times New Roman"/>
      <w:smallCaps/>
      <w:spacing w:val="80"/>
      <w:sz w:val="28"/>
    </w:rPr>
  </w:style>
  <w:style w:type="paragraph" w:customStyle="1" w:styleId="InChapter">
    <w:name w:val="InChapter"/>
    <w:basedOn w:val="Heading3"/>
    <w:rsid w:val="00FB423D"/>
    <w:pPr>
      <w:spacing w:after="240"/>
      <w:outlineLvl w:val="9"/>
    </w:pPr>
    <w:rPr>
      <w:noProof/>
    </w:rPr>
  </w:style>
  <w:style w:type="paragraph" w:styleId="Index2">
    <w:name w:val="index 2"/>
    <w:basedOn w:val="Normal"/>
    <w:next w:val="Normal"/>
    <w:semiHidden/>
    <w:rsid w:val="00FB423D"/>
    <w:pPr>
      <w:tabs>
        <w:tab w:val="right" w:pos="4176"/>
      </w:tabs>
      <w:ind w:left="568" w:hanging="284"/>
    </w:pPr>
    <w:rPr>
      <w:rFonts w:ascii="Garamond" w:hAnsi="Garamond"/>
    </w:rPr>
  </w:style>
  <w:style w:type="paragraph" w:customStyle="1" w:styleId="Byline">
    <w:name w:val="Byline"/>
    <w:rsid w:val="00FB42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423D"/>
    <w:pPr>
      <w:tabs>
        <w:tab w:val="clear" w:pos="3600"/>
        <w:tab w:val="clear" w:pos="3958"/>
      </w:tabs>
      <w:jc w:val="right"/>
    </w:pPr>
  </w:style>
  <w:style w:type="character" w:styleId="Emphasis">
    <w:name w:val="Emphasis"/>
    <w:basedOn w:val="DefaultParagraphFont"/>
    <w:qFormat/>
    <w:rsid w:val="00FB423D"/>
    <w:rPr>
      <w:i/>
    </w:rPr>
  </w:style>
  <w:style w:type="paragraph" w:styleId="Caption">
    <w:name w:val="caption"/>
    <w:basedOn w:val="BodyText"/>
    <w:next w:val="Normal"/>
    <w:qFormat/>
    <w:rsid w:val="00FB423D"/>
    <w:pPr>
      <w:framePr w:w="2268" w:hSpace="181" w:vSpace="181" w:wrap="around" w:vAnchor="text" w:hAnchor="page" w:x="1135" w:y="285" w:anchorLock="1"/>
    </w:pPr>
    <w:rPr>
      <w:i/>
    </w:rPr>
  </w:style>
  <w:style w:type="paragraph" w:customStyle="1" w:styleId="MiniTOCTitle">
    <w:name w:val="MiniTOCTitle"/>
    <w:basedOn w:val="Heading4"/>
    <w:rsid w:val="00FB423D"/>
    <w:pPr>
      <w:spacing w:before="240"/>
      <w:outlineLvl w:val="9"/>
    </w:pPr>
    <w:rPr>
      <w:noProof/>
      <w:sz w:val="24"/>
    </w:rPr>
  </w:style>
  <w:style w:type="paragraph" w:customStyle="1" w:styleId="MiniTOCItem">
    <w:name w:val="MiniTOCItem"/>
    <w:basedOn w:val="ListBullet"/>
    <w:rsid w:val="00FB423D"/>
    <w:pPr>
      <w:numPr>
        <w:numId w:val="0"/>
      </w:numPr>
      <w:tabs>
        <w:tab w:val="right" w:leader="dot" w:pos="6521"/>
      </w:tabs>
      <w:spacing w:before="0" w:after="0"/>
    </w:pPr>
  </w:style>
  <w:style w:type="paragraph" w:customStyle="1" w:styleId="TOFTitle">
    <w:name w:val="TOFTitle"/>
    <w:basedOn w:val="TOCTitle"/>
    <w:rsid w:val="00FB423D"/>
  </w:style>
  <w:style w:type="paragraph" w:styleId="TableofFigures">
    <w:name w:val="table of figures"/>
    <w:basedOn w:val="Normal"/>
    <w:next w:val="Normal"/>
    <w:semiHidden/>
    <w:rsid w:val="00FB423D"/>
    <w:pPr>
      <w:tabs>
        <w:tab w:val="right" w:leader="dot" w:pos="9072"/>
      </w:tabs>
      <w:ind w:left="970" w:hanging="403"/>
    </w:pPr>
    <w:rPr>
      <w:rFonts w:ascii="Times New Roman" w:hAnsi="Times New Roman"/>
      <w:b/>
    </w:rPr>
  </w:style>
  <w:style w:type="paragraph" w:styleId="ListNumber">
    <w:name w:val="List Number"/>
    <w:basedOn w:val="List"/>
    <w:rsid w:val="00FB423D"/>
    <w:pPr>
      <w:numPr>
        <w:numId w:val="10"/>
      </w:numPr>
    </w:pPr>
  </w:style>
  <w:style w:type="character" w:customStyle="1" w:styleId="WingdingSymbols">
    <w:name w:val="Wingding Symbols"/>
    <w:rsid w:val="00FB423D"/>
    <w:rPr>
      <w:rFonts w:ascii="Wingdings" w:hAnsi="Wingdings"/>
    </w:rPr>
  </w:style>
  <w:style w:type="paragraph" w:customStyle="1" w:styleId="TableHeading">
    <w:name w:val="Table Heading"/>
    <w:basedOn w:val="HeadingBase"/>
    <w:rsid w:val="00FB423D"/>
    <w:pPr>
      <w:keepLines/>
      <w:pBdr>
        <w:bottom w:val="single" w:sz="6" w:space="1" w:color="918585"/>
      </w:pBdr>
      <w:spacing w:before="240"/>
    </w:pPr>
  </w:style>
  <w:style w:type="character" w:customStyle="1" w:styleId="HotSpot">
    <w:name w:val="HotSpot"/>
    <w:rsid w:val="00FB423D"/>
    <w:rPr>
      <w:color w:val="0033CC"/>
      <w:u w:val="none"/>
    </w:rPr>
  </w:style>
  <w:style w:type="paragraph" w:customStyle="1" w:styleId="BodyTextRight">
    <w:name w:val="Body Text Right"/>
    <w:basedOn w:val="BodyText"/>
    <w:rsid w:val="00FB423D"/>
    <w:pPr>
      <w:spacing w:before="0" w:after="0"/>
      <w:jc w:val="right"/>
    </w:pPr>
  </w:style>
  <w:style w:type="paragraph" w:styleId="Index3">
    <w:name w:val="index 3"/>
    <w:basedOn w:val="ListNumber2"/>
    <w:next w:val="Normal"/>
    <w:semiHidden/>
    <w:rsid w:val="00FB423D"/>
    <w:pPr>
      <w:numPr>
        <w:numId w:val="0"/>
      </w:numPr>
      <w:tabs>
        <w:tab w:val="right" w:leader="dot" w:pos="4176"/>
      </w:tabs>
    </w:pPr>
  </w:style>
  <w:style w:type="paragraph" w:styleId="ListNumber2">
    <w:name w:val="List Number 2"/>
    <w:basedOn w:val="List2"/>
    <w:rsid w:val="00FB423D"/>
    <w:pPr>
      <w:numPr>
        <w:numId w:val="9"/>
      </w:numPr>
      <w:tabs>
        <w:tab w:val="clear" w:pos="1060"/>
      </w:tabs>
    </w:pPr>
  </w:style>
  <w:style w:type="paragraph" w:customStyle="1" w:styleId="MarginNote">
    <w:name w:val="Margin Note"/>
    <w:basedOn w:val="BodyText"/>
    <w:rsid w:val="00FB42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42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423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B423D"/>
    <w:rPr>
      <w:sz w:val="32"/>
    </w:rPr>
  </w:style>
  <w:style w:type="paragraph" w:customStyle="1" w:styleId="HeadingProcedure">
    <w:name w:val="Heading Procedure"/>
    <w:basedOn w:val="HeadingBase"/>
    <w:next w:val="Normal"/>
    <w:rsid w:val="00FB423D"/>
    <w:pPr>
      <w:tabs>
        <w:tab w:val="left" w:pos="0"/>
      </w:tabs>
      <w:spacing w:before="120" w:after="60"/>
    </w:pPr>
    <w:rPr>
      <w:i/>
      <w:color w:val="918585"/>
      <w:sz w:val="22"/>
    </w:rPr>
  </w:style>
  <w:style w:type="paragraph" w:customStyle="1" w:styleId="TableBodyText">
    <w:name w:val="Table Body Text"/>
    <w:basedOn w:val="BodyText"/>
    <w:rsid w:val="00FB423D"/>
    <w:pPr>
      <w:spacing w:before="60" w:after="60"/>
    </w:pPr>
  </w:style>
  <w:style w:type="paragraph" w:styleId="ListContinue">
    <w:name w:val="List Continue"/>
    <w:basedOn w:val="List"/>
    <w:rsid w:val="00FB423D"/>
    <w:pPr>
      <w:ind w:firstLine="0"/>
    </w:pPr>
  </w:style>
  <w:style w:type="paragraph" w:customStyle="1" w:styleId="ListNote">
    <w:name w:val="List Note"/>
    <w:basedOn w:val="List"/>
    <w:rsid w:val="00FB423D"/>
    <w:pPr>
      <w:pBdr>
        <w:top w:val="single" w:sz="6" w:space="2" w:color="918585"/>
        <w:bottom w:val="single" w:sz="6" w:space="2" w:color="918585"/>
      </w:pBdr>
      <w:tabs>
        <w:tab w:val="left" w:pos="1021"/>
      </w:tabs>
      <w:ind w:firstLine="0"/>
    </w:pPr>
  </w:style>
  <w:style w:type="paragraph" w:customStyle="1" w:styleId="Warning">
    <w:name w:val="Warning"/>
    <w:basedOn w:val="BodyText"/>
    <w:rsid w:val="00FB423D"/>
    <w:pPr>
      <w:shd w:val="clear" w:color="auto" w:fill="D9D9D9"/>
      <w:tabs>
        <w:tab w:val="left" w:pos="992"/>
      </w:tabs>
      <w:ind w:left="119" w:right="119"/>
    </w:pPr>
    <w:rPr>
      <w:sz w:val="20"/>
    </w:rPr>
  </w:style>
  <w:style w:type="paragraph" w:customStyle="1" w:styleId="MarginIcons">
    <w:name w:val="Margin Icons"/>
    <w:basedOn w:val="BodyText"/>
    <w:rsid w:val="00FB42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423D"/>
    <w:rPr>
      <w:rFonts w:ascii="Courier New" w:hAnsi="Courier New"/>
    </w:rPr>
  </w:style>
  <w:style w:type="paragraph" w:customStyle="1" w:styleId="NoteBullet">
    <w:name w:val="Note Bullet"/>
    <w:basedOn w:val="Note"/>
    <w:rsid w:val="00FB423D"/>
    <w:pPr>
      <w:tabs>
        <w:tab w:val="clear" w:pos="680"/>
      </w:tabs>
      <w:spacing w:before="60" w:after="60"/>
    </w:pPr>
  </w:style>
  <w:style w:type="paragraph" w:customStyle="1" w:styleId="SubHeading2">
    <w:name w:val="SubHeading2"/>
    <w:basedOn w:val="HeadingBase"/>
    <w:rsid w:val="00FB423D"/>
    <w:pPr>
      <w:spacing w:before="240" w:after="60"/>
    </w:pPr>
    <w:rPr>
      <w:sz w:val="20"/>
    </w:rPr>
  </w:style>
  <w:style w:type="paragraph" w:customStyle="1" w:styleId="SubHeading1">
    <w:name w:val="SubHeading1"/>
    <w:basedOn w:val="HeadingBase"/>
    <w:rsid w:val="00FB423D"/>
    <w:pPr>
      <w:spacing w:before="240" w:after="60"/>
    </w:pPr>
    <w:rPr>
      <w:color w:val="918585"/>
      <w:sz w:val="22"/>
    </w:rPr>
  </w:style>
  <w:style w:type="paragraph" w:customStyle="1" w:styleId="SideHeading">
    <w:name w:val="Side Heading"/>
    <w:basedOn w:val="HeadingBase"/>
    <w:rsid w:val="00FB42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423D"/>
    <w:pPr>
      <w:tabs>
        <w:tab w:val="num" w:pos="360"/>
      </w:tabs>
    </w:pPr>
  </w:style>
  <w:style w:type="paragraph" w:styleId="PlainText">
    <w:name w:val="Plain Text"/>
    <w:basedOn w:val="Normal"/>
    <w:link w:val="PlainTextChar"/>
    <w:rsid w:val="00FB423D"/>
    <w:rPr>
      <w:sz w:val="20"/>
    </w:rPr>
  </w:style>
  <w:style w:type="character" w:customStyle="1" w:styleId="PlainTextChar">
    <w:name w:val="Plain Text Char"/>
    <w:basedOn w:val="DefaultParagraphFont"/>
    <w:link w:val="PlainText"/>
    <w:rsid w:val="00FB423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B423D"/>
    <w:rPr>
      <w:b/>
      <w:smallCaps/>
    </w:rPr>
  </w:style>
  <w:style w:type="paragraph" w:customStyle="1" w:styleId="TableListNumber">
    <w:name w:val="Table List Number"/>
    <w:basedOn w:val="ListNumber"/>
    <w:rsid w:val="00FB423D"/>
    <w:pPr>
      <w:numPr>
        <w:numId w:val="0"/>
      </w:numPr>
    </w:pPr>
  </w:style>
  <w:style w:type="paragraph" w:styleId="TOC4">
    <w:name w:val="toc 4"/>
    <w:basedOn w:val="TOCBase"/>
    <w:next w:val="Normal"/>
    <w:semiHidden/>
    <w:rsid w:val="00FB423D"/>
    <w:pPr>
      <w:tabs>
        <w:tab w:val="right" w:leader="dot" w:pos="9071"/>
      </w:tabs>
      <w:ind w:left="1701"/>
    </w:pPr>
  </w:style>
  <w:style w:type="paragraph" w:customStyle="1" w:styleId="ListAlpha">
    <w:name w:val="List Alpha"/>
    <w:basedOn w:val="List"/>
    <w:rsid w:val="00FB423D"/>
    <w:pPr>
      <w:numPr>
        <w:numId w:val="8"/>
      </w:numPr>
    </w:pPr>
  </w:style>
  <w:style w:type="paragraph" w:customStyle="1" w:styleId="ListAlpha2">
    <w:name w:val="List Alpha 2"/>
    <w:basedOn w:val="List2"/>
    <w:rsid w:val="00FB423D"/>
    <w:pPr>
      <w:numPr>
        <w:numId w:val="7"/>
      </w:numPr>
    </w:pPr>
  </w:style>
  <w:style w:type="paragraph" w:styleId="List2">
    <w:name w:val="List 2"/>
    <w:basedOn w:val="BodyText"/>
    <w:rsid w:val="00FB423D"/>
    <w:pPr>
      <w:tabs>
        <w:tab w:val="left" w:pos="680"/>
      </w:tabs>
      <w:spacing w:before="60" w:after="60"/>
      <w:ind w:left="680" w:hanging="340"/>
    </w:pPr>
  </w:style>
  <w:style w:type="paragraph" w:styleId="List3">
    <w:name w:val="List 3"/>
    <w:basedOn w:val="BodyText"/>
    <w:rsid w:val="00FB423D"/>
    <w:pPr>
      <w:tabs>
        <w:tab w:val="left" w:pos="1021"/>
      </w:tabs>
      <w:spacing w:before="60" w:after="60"/>
      <w:ind w:left="1020" w:hanging="340"/>
    </w:pPr>
  </w:style>
  <w:style w:type="paragraph" w:styleId="List4">
    <w:name w:val="List 4"/>
    <w:basedOn w:val="BodyText"/>
    <w:rsid w:val="00FB423D"/>
    <w:pPr>
      <w:tabs>
        <w:tab w:val="left" w:pos="1361"/>
      </w:tabs>
      <w:spacing w:before="60" w:after="60"/>
      <w:ind w:left="1361" w:hanging="340"/>
    </w:pPr>
  </w:style>
  <w:style w:type="paragraph" w:styleId="List5">
    <w:name w:val="List 5"/>
    <w:basedOn w:val="BodyText"/>
    <w:rsid w:val="00FB423D"/>
    <w:pPr>
      <w:tabs>
        <w:tab w:val="left" w:pos="1701"/>
      </w:tabs>
      <w:spacing w:before="60" w:after="60"/>
      <w:ind w:left="1701" w:hanging="340"/>
    </w:pPr>
  </w:style>
  <w:style w:type="paragraph" w:styleId="ListBullet3">
    <w:name w:val="List Bullet 3"/>
    <w:basedOn w:val="List3"/>
    <w:rsid w:val="00FB423D"/>
    <w:pPr>
      <w:numPr>
        <w:numId w:val="14"/>
      </w:numPr>
      <w:tabs>
        <w:tab w:val="clear" w:pos="1021"/>
      </w:tabs>
      <w:ind w:left="1037" w:hanging="357"/>
    </w:pPr>
  </w:style>
  <w:style w:type="paragraph" w:styleId="ListBullet4">
    <w:name w:val="List Bullet 4"/>
    <w:basedOn w:val="List4"/>
    <w:rsid w:val="00FB423D"/>
    <w:pPr>
      <w:numPr>
        <w:numId w:val="2"/>
      </w:numPr>
    </w:pPr>
  </w:style>
  <w:style w:type="paragraph" w:styleId="ListBullet5">
    <w:name w:val="List Bullet 5"/>
    <w:basedOn w:val="List5"/>
    <w:rsid w:val="00FB423D"/>
    <w:pPr>
      <w:numPr>
        <w:numId w:val="3"/>
      </w:numPr>
    </w:pPr>
  </w:style>
  <w:style w:type="paragraph" w:styleId="ListContinue2">
    <w:name w:val="List Continue 2"/>
    <w:basedOn w:val="List2"/>
    <w:rsid w:val="00FB423D"/>
    <w:pPr>
      <w:ind w:firstLine="0"/>
    </w:pPr>
  </w:style>
  <w:style w:type="paragraph" w:styleId="ListContinue3">
    <w:name w:val="List Continue 3"/>
    <w:basedOn w:val="List3"/>
    <w:rsid w:val="00FB423D"/>
    <w:pPr>
      <w:ind w:left="1021" w:firstLine="0"/>
    </w:pPr>
  </w:style>
  <w:style w:type="paragraph" w:styleId="ListContinue4">
    <w:name w:val="List Continue 4"/>
    <w:basedOn w:val="List4"/>
    <w:rsid w:val="00FB423D"/>
    <w:pPr>
      <w:ind w:firstLine="0"/>
    </w:pPr>
  </w:style>
  <w:style w:type="paragraph" w:styleId="ListContinue5">
    <w:name w:val="List Continue 5"/>
    <w:basedOn w:val="List5"/>
    <w:rsid w:val="00FB423D"/>
    <w:pPr>
      <w:ind w:firstLine="0"/>
    </w:pPr>
  </w:style>
  <w:style w:type="paragraph" w:styleId="ListNumber3">
    <w:name w:val="List Number 3"/>
    <w:basedOn w:val="List3"/>
    <w:rsid w:val="00FB423D"/>
    <w:pPr>
      <w:numPr>
        <w:numId w:val="4"/>
      </w:numPr>
    </w:pPr>
  </w:style>
  <w:style w:type="paragraph" w:styleId="ListNumber4">
    <w:name w:val="List Number 4"/>
    <w:basedOn w:val="List4"/>
    <w:rsid w:val="00FB423D"/>
    <w:pPr>
      <w:numPr>
        <w:numId w:val="5"/>
      </w:numPr>
    </w:pPr>
  </w:style>
  <w:style w:type="paragraph" w:styleId="ListNumber5">
    <w:name w:val="List Number 5"/>
    <w:basedOn w:val="List5"/>
    <w:rsid w:val="00FB423D"/>
    <w:pPr>
      <w:numPr>
        <w:numId w:val="6"/>
      </w:numPr>
    </w:pPr>
  </w:style>
  <w:style w:type="paragraph" w:styleId="BlockText">
    <w:name w:val="Block Text"/>
    <w:basedOn w:val="Normal"/>
    <w:rsid w:val="00FB423D"/>
    <w:pPr>
      <w:spacing w:after="120"/>
      <w:ind w:left="1440" w:right="1440"/>
    </w:pPr>
  </w:style>
  <w:style w:type="character" w:customStyle="1" w:styleId="Subscript">
    <w:name w:val="Subscript"/>
    <w:basedOn w:val="DefaultParagraphFont"/>
    <w:rsid w:val="00FB423D"/>
    <w:rPr>
      <w:sz w:val="16"/>
      <w:vertAlign w:val="subscript"/>
    </w:rPr>
  </w:style>
  <w:style w:type="character" w:customStyle="1" w:styleId="Superscript">
    <w:name w:val="Superscript"/>
    <w:basedOn w:val="DefaultParagraphFont"/>
    <w:rsid w:val="00FB423D"/>
    <w:rPr>
      <w:sz w:val="16"/>
      <w:vertAlign w:val="superscript"/>
    </w:rPr>
  </w:style>
  <w:style w:type="character" w:customStyle="1" w:styleId="Symbols">
    <w:name w:val="Symbols"/>
    <w:basedOn w:val="DefaultParagraphFont"/>
    <w:rsid w:val="00FB423D"/>
    <w:rPr>
      <w:rFonts w:ascii="Symbol" w:hAnsi="Symbol"/>
    </w:rPr>
  </w:style>
  <w:style w:type="character" w:customStyle="1" w:styleId="MenuOptions">
    <w:name w:val="Menu Options"/>
    <w:basedOn w:val="DefaultParagraphFont"/>
    <w:rsid w:val="00FB423D"/>
    <w:rPr>
      <w:rFonts w:ascii="Arial Narrow" w:hAnsi="Arial Narrow"/>
      <w:smallCaps/>
    </w:rPr>
  </w:style>
  <w:style w:type="character" w:customStyle="1" w:styleId="Buttons">
    <w:name w:val="Buttons"/>
    <w:basedOn w:val="DefaultParagraphFont"/>
    <w:rsid w:val="00FB423D"/>
    <w:rPr>
      <w:b/>
    </w:rPr>
  </w:style>
  <w:style w:type="character" w:customStyle="1" w:styleId="Underlined">
    <w:name w:val="Underlined"/>
    <w:basedOn w:val="DefaultParagraphFont"/>
    <w:rsid w:val="00FB423D"/>
    <w:rPr>
      <w:u w:val="single"/>
    </w:rPr>
  </w:style>
  <w:style w:type="paragraph" w:customStyle="1" w:styleId="TableBodyTextRight">
    <w:name w:val="Table Body Text Right"/>
    <w:basedOn w:val="TableBodyText"/>
    <w:rsid w:val="00FB423D"/>
    <w:pPr>
      <w:widowControl w:val="0"/>
      <w:autoSpaceDE w:val="0"/>
      <w:autoSpaceDN w:val="0"/>
      <w:adjustRightInd w:val="0"/>
      <w:jc w:val="right"/>
    </w:pPr>
    <w:rPr>
      <w:rFonts w:cs="Arial"/>
      <w:szCs w:val="18"/>
    </w:rPr>
  </w:style>
  <w:style w:type="paragraph" w:customStyle="1" w:styleId="CopyrightText">
    <w:name w:val="Copyright Text"/>
    <w:basedOn w:val="BodyText"/>
    <w:rsid w:val="00FB423D"/>
    <w:rPr>
      <w:sz w:val="18"/>
    </w:rPr>
  </w:style>
  <w:style w:type="paragraph" w:customStyle="1" w:styleId="BodySmallRight">
    <w:name w:val="Body Small Right"/>
    <w:basedOn w:val="BodyTextRight"/>
    <w:rsid w:val="00FB423D"/>
    <w:rPr>
      <w:sz w:val="18"/>
      <w:szCs w:val="18"/>
    </w:rPr>
  </w:style>
  <w:style w:type="paragraph" w:customStyle="1" w:styleId="MarginEdition">
    <w:name w:val="Margin Edition"/>
    <w:basedOn w:val="MarginNote"/>
    <w:rsid w:val="00FB423D"/>
    <w:pPr>
      <w:spacing w:before="0" w:after="0"/>
    </w:pPr>
    <w:rPr>
      <w:rFonts w:ascii="Times New Roman" w:hAnsi="Times New Roman"/>
      <w:color w:val="999999"/>
    </w:rPr>
  </w:style>
  <w:style w:type="paragraph" w:customStyle="1" w:styleId="Spacer">
    <w:name w:val="Spacer"/>
    <w:basedOn w:val="Normal"/>
    <w:rsid w:val="00FB423D"/>
    <w:rPr>
      <w:sz w:val="2"/>
      <w:szCs w:val="2"/>
    </w:rPr>
  </w:style>
  <w:style w:type="character" w:customStyle="1" w:styleId="Small">
    <w:name w:val="Small"/>
    <w:basedOn w:val="DefaultParagraphFont"/>
    <w:rsid w:val="00FB423D"/>
    <w:rPr>
      <w:sz w:val="16"/>
    </w:rPr>
  </w:style>
  <w:style w:type="paragraph" w:customStyle="1" w:styleId="WideTable">
    <w:name w:val="Wide Table"/>
    <w:basedOn w:val="Normal"/>
    <w:rsid w:val="00FB423D"/>
    <w:pPr>
      <w:ind w:left="-1418"/>
    </w:pPr>
    <w:rPr>
      <w:sz w:val="2"/>
      <w:szCs w:val="2"/>
    </w:rPr>
  </w:style>
  <w:style w:type="character" w:styleId="PageNumber">
    <w:name w:val="page number"/>
    <w:basedOn w:val="DefaultParagraphFont"/>
    <w:rsid w:val="00FB423D"/>
  </w:style>
  <w:style w:type="paragraph" w:styleId="Quote">
    <w:name w:val="Quote"/>
    <w:basedOn w:val="Heading1"/>
    <w:link w:val="QuoteChar"/>
    <w:qFormat/>
    <w:rsid w:val="00FB423D"/>
    <w:rPr>
      <w:b w:val="0"/>
      <w:sz w:val="72"/>
      <w:szCs w:val="72"/>
      <w:lang w:val="en-NZ"/>
    </w:rPr>
  </w:style>
  <w:style w:type="character" w:customStyle="1" w:styleId="QuoteChar">
    <w:name w:val="Quote Char"/>
    <w:basedOn w:val="DefaultParagraphFont"/>
    <w:link w:val="Quote"/>
    <w:rsid w:val="00FB42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423D"/>
    <w:pPr>
      <w:pageBreakBefore/>
    </w:pPr>
  </w:style>
  <w:style w:type="paragraph" w:customStyle="1" w:styleId="Border">
    <w:name w:val="Border"/>
    <w:basedOn w:val="Normal"/>
    <w:qFormat/>
    <w:rsid w:val="00FB42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423D"/>
    <w:rPr>
      <w:b/>
      <w:bCs/>
      <w:i/>
      <w:iCs/>
      <w:color w:val="auto"/>
    </w:rPr>
  </w:style>
  <w:style w:type="paragraph" w:styleId="IntenseQuote">
    <w:name w:val="Intense Quote"/>
    <w:basedOn w:val="Normal"/>
    <w:next w:val="Normal"/>
    <w:link w:val="IntenseQuoteChar"/>
    <w:uiPriority w:val="30"/>
    <w:qFormat/>
    <w:rsid w:val="00FB42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423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B423D"/>
    <w:rPr>
      <w:smallCaps/>
      <w:color w:val="auto"/>
      <w:u w:val="single"/>
    </w:rPr>
  </w:style>
  <w:style w:type="character" w:styleId="IntenseReference">
    <w:name w:val="Intense Reference"/>
    <w:basedOn w:val="DefaultParagraphFont"/>
    <w:uiPriority w:val="32"/>
    <w:qFormat/>
    <w:rsid w:val="00FB423D"/>
    <w:rPr>
      <w:b/>
      <w:bCs/>
      <w:smallCaps/>
      <w:color w:val="auto"/>
      <w:spacing w:val="5"/>
      <w:u w:val="single"/>
    </w:rPr>
  </w:style>
  <w:style w:type="paragraph" w:customStyle="1" w:styleId="2ColumnHeading">
    <w:name w:val="2Column Heading"/>
    <w:basedOn w:val="BodyText"/>
    <w:qFormat/>
    <w:rsid w:val="00FB423D"/>
    <w:pPr>
      <w:spacing w:after="60"/>
      <w:ind w:left="-2268"/>
    </w:pPr>
    <w:rPr>
      <w:b/>
    </w:rPr>
  </w:style>
  <w:style w:type="paragraph" w:customStyle="1" w:styleId="Heading1TOC">
    <w:name w:val="Heading1 TOC"/>
    <w:basedOn w:val="Normal"/>
    <w:qFormat/>
    <w:rsid w:val="00FB423D"/>
    <w:pPr>
      <w:spacing w:before="240" w:after="120"/>
    </w:pPr>
    <w:rPr>
      <w:rFonts w:ascii="Times New Roman" w:hAnsi="Times New Roman"/>
      <w:b/>
      <w:sz w:val="32"/>
    </w:rPr>
  </w:style>
  <w:style w:type="paragraph" w:customStyle="1" w:styleId="Heading2TOC">
    <w:name w:val="Heading2 TOC"/>
    <w:basedOn w:val="Normal"/>
    <w:qFormat/>
    <w:rsid w:val="00FB423D"/>
    <w:pPr>
      <w:spacing w:before="240" w:after="60"/>
    </w:pPr>
    <w:rPr>
      <w:rFonts w:ascii="Times New Roman" w:hAnsi="Times New Roman"/>
      <w:b/>
      <w:sz w:val="28"/>
    </w:rPr>
  </w:style>
  <w:style w:type="character" w:customStyle="1" w:styleId="Underline">
    <w:name w:val="Underline"/>
    <w:basedOn w:val="DefaultParagraphFont"/>
    <w:qFormat/>
    <w:rsid w:val="00FB423D"/>
    <w:rPr>
      <w:u w:val="single"/>
    </w:rPr>
  </w:style>
  <w:style w:type="paragraph" w:styleId="BalloonText">
    <w:name w:val="Balloon Text"/>
    <w:basedOn w:val="Normal"/>
    <w:link w:val="BalloonTextChar"/>
    <w:rsid w:val="00FB423D"/>
    <w:rPr>
      <w:rFonts w:ascii="Tahoma" w:hAnsi="Tahoma" w:cs="Tahoma"/>
      <w:sz w:val="16"/>
      <w:szCs w:val="16"/>
    </w:rPr>
  </w:style>
  <w:style w:type="character" w:customStyle="1" w:styleId="BalloonTextChar">
    <w:name w:val="Balloon Text Char"/>
    <w:basedOn w:val="DefaultParagraphFont"/>
    <w:link w:val="BalloonText"/>
    <w:rsid w:val="00FB423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B42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423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1210</Words>
  <Characters>7632</Characters>
  <Application>Microsoft Office Word</Application>
  <DocSecurity>0</DocSecurity>
  <Lines>237</Lines>
  <Paragraphs>120</Paragraphs>
  <ScaleCrop>false</ScaleCrop>
  <Company>Author-it Software Corporation Ltd.</Company>
  <LinksUpToDate>false</LinksUpToDate>
  <CharactersWithSpaces>8772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CSCSAS403A Provide emergency response to dangerous incidents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2012-05-26T14:58:00Z</dcterms:created>
  <dcterms:modified xsi:type="dcterms:W3CDTF">2012-05-26T14:58:00Z</dcterms:modified>
</cp:coreProperties>
</file>