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DBA" w:rsidP="00930DBA">
      <w:pPr>
        <w:pStyle w:val="Title"/>
      </w:pPr>
      <w:bookmarkStart w:id="0" w:name="_GoBack"/>
      <w:bookmarkEnd w:id="0"/>
      <w:r>
        <w:fldChar w:fldCharType="begin"/>
      </w:r>
      <w:r>
        <w:instrText xml:space="preserve"> TITLE   \* MERGEFORMAT </w:instrText>
      </w:r>
      <w:r>
        <w:fldChar w:fldCharType="separate"/>
      </w:r>
      <w:r>
        <w:t>CSCORG605A Research issues of concern in correctional services</w:t>
      </w:r>
      <w:r>
        <w:fldChar w:fldCharType="end"/>
      </w:r>
    </w:p>
    <w:p w:rsidR="00930DBA" w:rsidP="00930DBA">
      <w:pPr>
        <w:pStyle w:val="Version"/>
        <w:sectPr w:rsidSect="00EC01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019C" w:rsidP="00EC019C">
      <w:pPr>
        <w:pStyle w:val="SuperHeading"/>
      </w:pPr>
      <w:r w:rsidRPr="00EC019C">
        <w:t>CSCORG605A Research issues of concern in correctional services</w:t>
      </w:r>
    </w:p>
    <w:p w:rsidR="00000000" w:rsidRPr="00EC019C" w:rsidP="00EC019C">
      <w:pPr>
        <w:pStyle w:val="Heading1"/>
      </w:pPr>
      <w:bookmarkStart w:id="1" w:name="O_381503"/>
      <w:bookmarkEnd w:id="1"/>
      <w:r w:rsidRPr="00EC019C">
        <w:t>Modification History</w:t>
      </w:r>
    </w:p>
    <w:p w:rsidR="00000000" w:rsidRPr="00EC019C" w:rsidP="00EC019C">
      <w:pPr>
        <w:pStyle w:val="BodyText"/>
      </w:pPr>
      <w:r w:rsidRPr="00EC019C">
        <w:t>CSCORG605A Release 2:</w:t>
      </w:r>
      <w:r w:rsidRPr="00EC019C">
        <w:tab/>
        <w:t xml:space="preserve">Layout adjusted. No changes to content. </w:t>
      </w:r>
    </w:p>
    <w:p w:rsidR="00000000" w:rsidRPr="00EC019C" w:rsidP="00EC019C">
      <w:pPr>
        <w:pStyle w:val="BodyText"/>
      </w:pPr>
      <w:r w:rsidRPr="00EC019C">
        <w:t>CSCORG605A Release 1:</w:t>
      </w:r>
      <w:r w:rsidRPr="00EC019C">
        <w:tab/>
        <w:t>Primary release.</w:t>
      </w:r>
    </w:p>
    <w:p w:rsidR="00000000" w:rsidRPr="00EC019C" w:rsidP="00EC019C">
      <w:pPr>
        <w:pStyle w:val="AllowPageBreak"/>
      </w:pPr>
    </w:p>
    <w:p w:rsidR="00000000" w:rsidRPr="00EC019C" w:rsidP="00EC019C">
      <w:pPr>
        <w:pStyle w:val="Heading1"/>
      </w:pPr>
      <w:bookmarkStart w:id="2" w:name="O_381499"/>
      <w:bookmarkEnd w:id="2"/>
      <w:r w:rsidRPr="00EC019C">
        <w:t>Unit Descr</w:t>
      </w:r>
      <w:r w:rsidRPr="00EC019C">
        <w:t>iptor</w:t>
      </w:r>
    </w:p>
    <w:p w:rsidR="00000000" w:rsidRPr="00EC019C" w:rsidP="00EC019C">
      <w:pPr>
        <w:pStyle w:val="BodyText"/>
      </w:pPr>
      <w:r w:rsidRPr="00EC019C">
        <w:t>This unit of competency describes the outcomes required to provide essential advice in the investigation, review and evaluation of matters for social and organisational policy development and decision making, relevant to current and foreseeable issue</w:t>
      </w:r>
      <w:r w:rsidRPr="00EC019C">
        <w:t>s in correctional services.</w:t>
      </w:r>
    </w:p>
    <w:p w:rsidR="00000000" w:rsidRPr="00EC019C" w:rsidP="00EC019C">
      <w:pPr>
        <w:pStyle w:val="AllowPageBreak"/>
      </w:pPr>
    </w:p>
    <w:p w:rsidR="00000000" w:rsidRPr="00EC019C" w:rsidP="00EC019C">
      <w:pPr>
        <w:pStyle w:val="Heading1"/>
      </w:pPr>
      <w:bookmarkStart w:id="3" w:name="O_381517"/>
      <w:bookmarkEnd w:id="3"/>
      <w:r w:rsidRPr="00EC019C">
        <w:t>Application of the Unit</w:t>
      </w:r>
    </w:p>
    <w:p w:rsidR="00000000" w:rsidRPr="00EC019C" w:rsidP="00EC019C">
      <w:pPr>
        <w:pStyle w:val="BodyText"/>
      </w:pPr>
      <w:r w:rsidRPr="00EC019C">
        <w:t>This unit applies to applicants with general management competencies from a range of occupational areas.</w:t>
      </w:r>
    </w:p>
    <w:p w:rsidR="00000000" w:rsidRPr="00EC019C" w:rsidP="00EC019C">
      <w:pPr>
        <w:pStyle w:val="AllowPageBreak"/>
      </w:pPr>
    </w:p>
    <w:p w:rsidR="00000000" w:rsidRPr="00EC019C" w:rsidP="00EC019C">
      <w:pPr>
        <w:pStyle w:val="Heading1"/>
      </w:pPr>
      <w:bookmarkStart w:id="4" w:name="O_381504"/>
      <w:bookmarkEnd w:id="4"/>
      <w:r w:rsidRPr="00EC019C">
        <w:t>Licensing/Regulatory Information</w:t>
      </w:r>
    </w:p>
    <w:p w:rsidR="00000000" w:rsidRPr="00EC019C" w:rsidP="00EC019C">
      <w:pPr>
        <w:pStyle w:val="BodyText"/>
      </w:pPr>
      <w:r w:rsidRPr="00EC019C">
        <w:t>Not applicable.</w:t>
      </w:r>
    </w:p>
    <w:p w:rsidR="00000000" w:rsidRPr="00EC019C" w:rsidP="00EC019C">
      <w:pPr>
        <w:pStyle w:val="AllowPageBreak"/>
      </w:pPr>
    </w:p>
    <w:p w:rsidR="00000000" w:rsidRPr="00EC019C" w:rsidP="00EC019C">
      <w:pPr>
        <w:pStyle w:val="Heading1"/>
      </w:pPr>
      <w:bookmarkStart w:id="5" w:name="O_381502"/>
      <w:bookmarkEnd w:id="5"/>
      <w:r w:rsidRPr="00EC019C">
        <w:t>Pre-Requisites</w:t>
      </w:r>
    </w:p>
    <w:p w:rsidR="00000000" w:rsidRPr="00EC019C" w:rsidP="00EC019C">
      <w:pPr>
        <w:pStyle w:val="BodyText"/>
      </w:pPr>
      <w:r w:rsidRPr="00EC019C">
        <w:t>Not applicable.</w:t>
      </w:r>
    </w:p>
    <w:p w:rsidR="00000000" w:rsidRPr="00EC019C" w:rsidP="00EC019C">
      <w:pPr>
        <w:pStyle w:val="AllowPageBreak"/>
      </w:pPr>
    </w:p>
    <w:p w:rsidR="00000000" w:rsidRPr="00EC019C" w:rsidP="00EC019C">
      <w:pPr>
        <w:pStyle w:val="Heading1"/>
      </w:pPr>
      <w:bookmarkStart w:id="6" w:name="O_381508"/>
      <w:bookmarkEnd w:id="6"/>
      <w:r w:rsidRPr="00EC019C">
        <w:t>Employability Skills Information</w:t>
      </w:r>
    </w:p>
    <w:p w:rsidR="00000000" w:rsidRPr="00EC019C" w:rsidP="00EC019C">
      <w:pPr>
        <w:pStyle w:val="BodyText"/>
      </w:pPr>
      <w:r w:rsidRPr="00EC019C">
        <w:t>This unit contains employability skills.</w:t>
      </w:r>
    </w:p>
    <w:p w:rsidR="00000000" w:rsidRPr="00EC019C" w:rsidP="00EC019C">
      <w:pPr>
        <w:pStyle w:val="AllowPageBreak"/>
      </w:pPr>
    </w:p>
    <w:p w:rsidR="00000000" w:rsidRPr="00EC019C" w:rsidP="00EC019C">
      <w:pPr>
        <w:pStyle w:val="Heading1"/>
      </w:pPr>
      <w:bookmarkStart w:id="7" w:name="O_381510"/>
      <w:bookmarkEnd w:id="7"/>
      <w:r w:rsidRPr="00EC019C">
        <w:t>Elements and Performance Criteria Pre-Content</w:t>
      </w:r>
    </w:p>
    <w:tbl>
      <w:tblPr>
        <w:tblW w:w="0" w:type="auto"/>
        <w:tblLayout w:type="fixed"/>
        <w:tblCellMar>
          <w:left w:w="62" w:type="dxa"/>
          <w:right w:w="62" w:type="dxa"/>
        </w:tblCellMar>
        <w:tblLook w:val="0000"/>
      </w:tblPr>
      <w:tblGrid>
        <w:gridCol w:w="2903"/>
        <w:gridCol w:w="5611"/>
      </w:tblGrid>
      <w:tr w:rsidTr="00930DBA">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EC019C" w:rsidP="00EC019C">
            <w:pPr>
              <w:pStyle w:val="BodyText"/>
            </w:pPr>
            <w:r w:rsidRPr="00EC019C">
              <w:t xml:space="preserve">Performance criteria describe the required performance needed to demonstrate achievement of the element. Where </w:t>
            </w:r>
            <w:r w:rsidRPr="00EC019C">
              <w:rPr>
                <w:rStyle w:val="BoldandItalics"/>
              </w:rPr>
              <w:t>bold italicised</w:t>
            </w:r>
            <w:r w:rsidRPr="00EC019C">
              <w:t xml:space="preserve"> text is used, further information is detailed in the required skills and knowledge and/or the range statement. Assessment of perf</w:t>
            </w:r>
            <w:r w:rsidRPr="00EC019C">
              <w:t>ormance is to be consistent with the evidence guide.</w:t>
            </w:r>
          </w:p>
        </w:tc>
      </w:tr>
    </w:tbl>
    <w:p w:rsidR="00000000" w:rsidRPr="00EC019C" w:rsidP="00EC019C">
      <w:pPr>
        <w:pStyle w:val="BodyText"/>
      </w:pPr>
    </w:p>
    <w:p w:rsidR="00000000" w:rsidRPr="00EC019C" w:rsidP="00EC019C">
      <w:pPr>
        <w:pStyle w:val="AllowPageBreak"/>
      </w:pPr>
    </w:p>
    <w:p w:rsidR="00000000" w:rsidRPr="00EC019C" w:rsidP="00EC019C">
      <w:pPr>
        <w:pStyle w:val="Heading1"/>
      </w:pPr>
      <w:bookmarkStart w:id="8" w:name="O_381512"/>
      <w:bookmarkEnd w:id="8"/>
      <w:r w:rsidRPr="00EC019C">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930DBA">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EC019C" w:rsidP="00EC019C">
            <w:pPr>
              <w:pStyle w:val="BodyText"/>
            </w:pPr>
            <w:r w:rsidRPr="00EC019C">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rPr>
                <w:rStyle w:val="SpecialBold"/>
              </w:rPr>
              <w:t>PERFORMANCE CRITERIA</w:t>
            </w:r>
          </w:p>
        </w:tc>
      </w:tr>
      <w:tr w:rsidTr="00930DB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C019C">
            <w:pPr>
              <w:pStyle w:val="List"/>
              <w:rPr>
                <w:lang w:val="en-NZ"/>
              </w:rPr>
            </w:pPr>
            <w:r w:rsidRPr="00EC019C">
              <w:rPr>
                <w:rStyle w:val="SpecialBold"/>
              </w:rPr>
              <w:t>1</w:t>
            </w:r>
            <w:r w:rsidRPr="00EC019C">
              <w:tab/>
            </w:r>
            <w:r w:rsidRPr="00EC019C">
              <w:rPr>
                <w:rStyle w:val="SpecialBold"/>
              </w:rPr>
              <w:t>Select appropriate research strategies</w:t>
            </w:r>
            <w:r w:rsidRPr="00EC019C">
              <w:t>.</w:t>
            </w:r>
          </w:p>
        </w:tc>
        <w:tc>
          <w:tcPr>
            <w:tcW w:w="5611" w:type="dxa"/>
            <w:gridSpan w:val="2"/>
            <w:tcBorders>
              <w:top w:val="nil"/>
              <w:left w:val="nil"/>
              <w:bottom w:val="nil"/>
              <w:right w:val="nil"/>
            </w:tcBorders>
            <w:tcMar>
              <w:top w:w="0" w:type="dxa"/>
              <w:left w:w="62" w:type="dxa"/>
              <w:bottom w:w="0" w:type="dxa"/>
              <w:right w:w="62" w:type="dxa"/>
            </w:tcMar>
          </w:tcPr>
          <w:p w:rsidR="00000000" w:rsidRPr="00EC019C" w:rsidP="00EC019C">
            <w:pPr>
              <w:pStyle w:val="List"/>
            </w:pPr>
            <w:r w:rsidRPr="00EC019C">
              <w:t>1.1</w:t>
            </w:r>
            <w:r w:rsidRPr="00EC019C">
              <w:tab/>
              <w:t xml:space="preserve">Select </w:t>
            </w:r>
            <w:r w:rsidRPr="00EC019C">
              <w:rPr>
                <w:rStyle w:val="BoldandItalics"/>
              </w:rPr>
              <w:t>research</w:t>
            </w:r>
            <w:r w:rsidRPr="00EC019C">
              <w:t xml:space="preserve"> strategies that are suitable for </w:t>
            </w:r>
            <w:r w:rsidRPr="00EC019C">
              <w:t>the requirements of the research and the available resources.</w:t>
            </w:r>
          </w:p>
          <w:p w:rsidR="00000000" w:rsidRPr="00EC019C" w:rsidP="00EC019C">
            <w:pPr>
              <w:pStyle w:val="List"/>
            </w:pPr>
            <w:r w:rsidRPr="00EC019C">
              <w:t>1.2</w:t>
            </w:r>
            <w:r w:rsidRPr="00EC019C">
              <w:tab/>
              <w:t>Use a combination of research methods that contribute to the validity and reliability of the outcomes.</w:t>
            </w:r>
          </w:p>
          <w:p w:rsidR="00000000" w:rsidP="00EC019C">
            <w:pPr>
              <w:pStyle w:val="List"/>
              <w:rPr>
                <w:lang w:val="en-NZ"/>
              </w:rPr>
            </w:pPr>
            <w:r w:rsidRPr="00EC019C">
              <w:t>1.3</w:t>
            </w:r>
            <w:r w:rsidRPr="00EC019C">
              <w:tab/>
              <w:t xml:space="preserve">Select research strategies with consideration to consultation and support from </w:t>
            </w:r>
            <w:r w:rsidRPr="00EC019C">
              <w:rPr>
                <w:rStyle w:val="BoldandItalics"/>
              </w:rPr>
              <w:t xml:space="preserve">key </w:t>
            </w:r>
            <w:r w:rsidRPr="00EC019C">
              <w:rPr>
                <w:rStyle w:val="BoldandItalics"/>
              </w:rPr>
              <w:t>people</w:t>
            </w:r>
            <w:r w:rsidRPr="00EC019C">
              <w:t>.</w:t>
            </w:r>
          </w:p>
        </w:tc>
      </w:tr>
      <w:tr w:rsidTr="00930DB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C019C">
            <w:pPr>
              <w:pStyle w:val="List"/>
              <w:rPr>
                <w:lang w:val="en-NZ"/>
              </w:rPr>
            </w:pPr>
            <w:r w:rsidRPr="00EC019C">
              <w:rPr>
                <w:rStyle w:val="SpecialBold"/>
              </w:rPr>
              <w:t>2</w:t>
            </w:r>
            <w:r w:rsidRPr="00EC019C">
              <w:tab/>
            </w:r>
            <w:r w:rsidRPr="00EC019C">
              <w:rPr>
                <w:rStyle w:val="SpecialBold"/>
              </w:rPr>
              <w:t>Gather information</w:t>
            </w:r>
            <w:r w:rsidRPr="00EC019C">
              <w:t>.</w:t>
            </w:r>
          </w:p>
        </w:tc>
        <w:tc>
          <w:tcPr>
            <w:tcW w:w="5611" w:type="dxa"/>
            <w:gridSpan w:val="2"/>
            <w:tcBorders>
              <w:top w:val="nil"/>
              <w:left w:val="nil"/>
              <w:bottom w:val="nil"/>
              <w:right w:val="nil"/>
            </w:tcBorders>
            <w:tcMar>
              <w:top w:w="0" w:type="dxa"/>
              <w:left w:w="62" w:type="dxa"/>
              <w:bottom w:w="0" w:type="dxa"/>
              <w:right w:w="62" w:type="dxa"/>
            </w:tcMar>
          </w:tcPr>
          <w:p w:rsidR="00000000" w:rsidRPr="00EC019C" w:rsidP="00EC019C">
            <w:pPr>
              <w:pStyle w:val="List"/>
            </w:pPr>
            <w:r w:rsidRPr="00EC019C">
              <w:t>2.1</w:t>
            </w:r>
            <w:r w:rsidRPr="00EC019C">
              <w:tab/>
              <w:t xml:space="preserve">Identify all </w:t>
            </w:r>
            <w:r w:rsidRPr="00EC019C">
              <w:rPr>
                <w:rStyle w:val="BoldandItalics"/>
              </w:rPr>
              <w:t>relevant information sources</w:t>
            </w:r>
            <w:r w:rsidRPr="00EC019C">
              <w:t xml:space="preserve"> and use effective methods to collect information.</w:t>
            </w:r>
          </w:p>
          <w:p w:rsidR="00000000" w:rsidRPr="00EC019C" w:rsidP="00EC019C">
            <w:pPr>
              <w:pStyle w:val="List"/>
            </w:pPr>
            <w:r w:rsidRPr="00EC019C">
              <w:t>2.2</w:t>
            </w:r>
            <w:r w:rsidRPr="00EC019C">
              <w:tab/>
              <w:t>Design materials and aids needed to conduct research appropriate to the selected methodology.</w:t>
            </w:r>
          </w:p>
          <w:p w:rsidR="00000000" w:rsidP="00EC019C">
            <w:pPr>
              <w:pStyle w:val="List"/>
              <w:rPr>
                <w:lang w:val="en-NZ"/>
              </w:rPr>
            </w:pPr>
            <w:r w:rsidRPr="00EC019C">
              <w:t>2.3</w:t>
            </w:r>
            <w:r w:rsidRPr="00EC019C">
              <w:tab/>
              <w:t xml:space="preserve">Collect information in the </w:t>
            </w:r>
            <w:r w:rsidRPr="00EC019C">
              <w:t>determined timeframe and methods, and record and store it according to negotiations with the source and information management requirements.</w:t>
            </w:r>
          </w:p>
        </w:tc>
      </w:tr>
      <w:tr w:rsidTr="00930DB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C019C">
            <w:pPr>
              <w:pStyle w:val="List"/>
              <w:rPr>
                <w:lang w:val="en-NZ"/>
              </w:rPr>
            </w:pPr>
            <w:r w:rsidRPr="00EC019C">
              <w:rPr>
                <w:rStyle w:val="SpecialBold"/>
              </w:rPr>
              <w:t>3</w:t>
            </w:r>
            <w:r w:rsidRPr="00EC019C">
              <w:tab/>
            </w:r>
            <w:r w:rsidRPr="00EC019C">
              <w:rPr>
                <w:rStyle w:val="SpecialBold"/>
              </w:rPr>
              <w:t>Consult with key people</w:t>
            </w:r>
            <w:r w:rsidRPr="00EC019C">
              <w:t>.</w:t>
            </w:r>
          </w:p>
        </w:tc>
        <w:tc>
          <w:tcPr>
            <w:tcW w:w="5611" w:type="dxa"/>
            <w:gridSpan w:val="2"/>
            <w:tcBorders>
              <w:top w:val="nil"/>
              <w:left w:val="nil"/>
              <w:bottom w:val="nil"/>
              <w:right w:val="nil"/>
            </w:tcBorders>
            <w:tcMar>
              <w:top w:w="0" w:type="dxa"/>
              <w:left w:w="62" w:type="dxa"/>
              <w:bottom w:w="0" w:type="dxa"/>
              <w:right w:w="62" w:type="dxa"/>
            </w:tcMar>
          </w:tcPr>
          <w:p w:rsidR="00000000" w:rsidRPr="00EC019C" w:rsidP="00EC019C">
            <w:pPr>
              <w:pStyle w:val="List"/>
            </w:pPr>
            <w:r w:rsidRPr="00EC019C">
              <w:t>3.1</w:t>
            </w:r>
            <w:r w:rsidRPr="00EC019C">
              <w:tab/>
              <w:t>Identify and consult a representative range of people and groups with an interest i</w:t>
            </w:r>
            <w:r w:rsidRPr="00EC019C">
              <w:t>n the issues.</w:t>
            </w:r>
          </w:p>
          <w:p w:rsidR="00000000" w:rsidRPr="00EC019C" w:rsidP="00EC019C">
            <w:pPr>
              <w:pStyle w:val="List"/>
            </w:pPr>
            <w:r w:rsidRPr="00EC019C">
              <w:t>3.2</w:t>
            </w:r>
            <w:r w:rsidRPr="00EC019C">
              <w:tab/>
              <w:t>Check information for accuracy and address the need for further information with effective follow up.</w:t>
            </w:r>
          </w:p>
          <w:p w:rsidR="00000000" w:rsidRPr="00EC019C" w:rsidP="00EC019C">
            <w:pPr>
              <w:pStyle w:val="List"/>
            </w:pPr>
            <w:r w:rsidRPr="00EC019C">
              <w:t>3.3</w:t>
            </w:r>
            <w:r w:rsidRPr="00EC019C">
              <w:tab/>
              <w:t>Ensure that the consultation purpose, methods and activities comply with agreed practices and protocol of the organisation and other</w:t>
            </w:r>
            <w:r w:rsidRPr="00EC019C">
              <w:t xml:space="preserve"> interested agencies.</w:t>
            </w:r>
          </w:p>
          <w:p w:rsidR="00000000" w:rsidP="00EC019C">
            <w:pPr>
              <w:pStyle w:val="List"/>
              <w:rPr>
                <w:lang w:val="en-NZ"/>
              </w:rPr>
            </w:pPr>
            <w:r w:rsidRPr="00EC019C">
              <w:t>3.4</w:t>
            </w:r>
            <w:r w:rsidRPr="00EC019C">
              <w:tab/>
              <w:t>Consider and incorporate the comments and views of all interests consulted where relevant and justified by the research.</w:t>
            </w:r>
          </w:p>
        </w:tc>
      </w:tr>
      <w:tr w:rsidTr="00930DB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C019C">
            <w:pPr>
              <w:pStyle w:val="List"/>
              <w:rPr>
                <w:lang w:val="en-NZ"/>
              </w:rPr>
            </w:pPr>
            <w:r w:rsidRPr="00EC019C">
              <w:rPr>
                <w:rStyle w:val="SpecialBold"/>
              </w:rPr>
              <w:t>4</w:t>
            </w:r>
            <w:r w:rsidRPr="00EC019C">
              <w:tab/>
            </w:r>
            <w:r w:rsidRPr="00EC019C">
              <w:rPr>
                <w:rStyle w:val="SpecialBold"/>
              </w:rPr>
              <w:t>Organise and analyse information</w:t>
            </w:r>
            <w:r w:rsidRPr="00EC019C">
              <w:t>.</w:t>
            </w:r>
          </w:p>
        </w:tc>
        <w:tc>
          <w:tcPr>
            <w:tcW w:w="5611" w:type="dxa"/>
            <w:gridSpan w:val="2"/>
            <w:tcBorders>
              <w:top w:val="nil"/>
              <w:left w:val="nil"/>
              <w:bottom w:val="nil"/>
              <w:right w:val="nil"/>
            </w:tcBorders>
            <w:tcMar>
              <w:top w:w="0" w:type="dxa"/>
              <w:left w:w="62" w:type="dxa"/>
              <w:bottom w:w="0" w:type="dxa"/>
              <w:right w:w="62" w:type="dxa"/>
            </w:tcMar>
          </w:tcPr>
          <w:p w:rsidR="00000000" w:rsidRPr="00EC019C" w:rsidP="00EC019C">
            <w:pPr>
              <w:pStyle w:val="List"/>
            </w:pPr>
            <w:r w:rsidRPr="00EC019C">
              <w:t>4.1</w:t>
            </w:r>
            <w:r w:rsidRPr="00EC019C">
              <w:tab/>
            </w:r>
            <w:r w:rsidRPr="00EC019C">
              <w:t>Organise information in a form that lends itself to analysis and is suitable for the purpose of the research.</w:t>
            </w:r>
          </w:p>
          <w:p w:rsidR="00000000" w:rsidRPr="00EC019C" w:rsidP="00EC019C">
            <w:pPr>
              <w:pStyle w:val="List"/>
            </w:pPr>
            <w:r w:rsidRPr="00EC019C">
              <w:t>4.2</w:t>
            </w:r>
            <w:r w:rsidRPr="00EC019C">
              <w:tab/>
              <w:t>Check information with other available research.</w:t>
            </w:r>
          </w:p>
          <w:p w:rsidR="00000000" w:rsidRPr="00EC019C" w:rsidP="00EC019C">
            <w:pPr>
              <w:pStyle w:val="List"/>
            </w:pPr>
            <w:r w:rsidRPr="00EC019C">
              <w:t>4.3</w:t>
            </w:r>
            <w:r w:rsidRPr="00EC019C">
              <w:tab/>
              <w:t>Confirm data and information with those who provided it and report clearly and comprehens</w:t>
            </w:r>
            <w:r w:rsidRPr="00EC019C">
              <w:t>ively.</w:t>
            </w:r>
          </w:p>
          <w:p w:rsidR="00000000" w:rsidRPr="00EC019C" w:rsidP="00EC019C">
            <w:pPr>
              <w:pStyle w:val="List"/>
            </w:pPr>
            <w:r w:rsidRPr="00EC019C">
              <w:t>4.4</w:t>
            </w:r>
            <w:r w:rsidRPr="00EC019C">
              <w:tab/>
              <w:t>Confirm that identified patterns, observations and explanations are justified by the information and the context.</w:t>
            </w:r>
          </w:p>
          <w:p w:rsidR="00000000" w:rsidP="00EC019C">
            <w:pPr>
              <w:pStyle w:val="List"/>
              <w:rPr>
                <w:lang w:val="en-NZ"/>
              </w:rPr>
            </w:pPr>
            <w:r w:rsidRPr="00EC019C">
              <w:t>4.5</w:t>
            </w:r>
            <w:r w:rsidRPr="00EC019C">
              <w:tab/>
              <w:t>Ensure that the conceptual framework of the analysis and the assumptions are clear to those being consulted and in reporting.</w:t>
            </w:r>
          </w:p>
        </w:tc>
      </w:tr>
      <w:tr w:rsidTr="00930DB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C019C">
            <w:pPr>
              <w:pStyle w:val="List"/>
              <w:rPr>
                <w:lang w:val="en-NZ"/>
              </w:rPr>
            </w:pPr>
            <w:r w:rsidRPr="00EC019C">
              <w:rPr>
                <w:rStyle w:val="SpecialBold"/>
              </w:rPr>
              <w:t>5</w:t>
            </w:r>
            <w:r w:rsidRPr="00EC019C">
              <w:tab/>
            </w:r>
            <w:r w:rsidRPr="00EC019C">
              <w:rPr>
                <w:rStyle w:val="SpecialBold"/>
              </w:rPr>
              <w:t>Report the findings of the research</w:t>
            </w:r>
            <w:r w:rsidRPr="00EC019C">
              <w:t>.</w:t>
            </w:r>
          </w:p>
        </w:tc>
        <w:tc>
          <w:tcPr>
            <w:tcW w:w="5611" w:type="dxa"/>
            <w:gridSpan w:val="2"/>
            <w:tcBorders>
              <w:top w:val="nil"/>
              <w:left w:val="nil"/>
              <w:bottom w:val="nil"/>
              <w:right w:val="nil"/>
            </w:tcBorders>
            <w:tcMar>
              <w:top w:w="0" w:type="dxa"/>
              <w:left w:w="62" w:type="dxa"/>
              <w:bottom w:w="0" w:type="dxa"/>
              <w:right w:w="62" w:type="dxa"/>
            </w:tcMar>
          </w:tcPr>
          <w:p w:rsidR="00000000" w:rsidRPr="00EC019C" w:rsidP="00EC019C">
            <w:pPr>
              <w:pStyle w:val="List"/>
            </w:pPr>
            <w:r w:rsidRPr="00EC019C">
              <w:t>5.1</w:t>
            </w:r>
            <w:r w:rsidRPr="00EC019C">
              <w:tab/>
              <w:t xml:space="preserve">Prepare reports that include complete and accurate details of the research methodology, information and </w:t>
            </w:r>
            <w:r w:rsidRPr="00EC019C">
              <w:t>analysis.</w:t>
            </w:r>
          </w:p>
          <w:p w:rsidR="00000000" w:rsidRPr="00EC019C" w:rsidP="00EC019C">
            <w:pPr>
              <w:pStyle w:val="List"/>
            </w:pPr>
            <w:r w:rsidRPr="00EC019C">
              <w:t>5.2</w:t>
            </w:r>
            <w:r w:rsidRPr="00EC019C">
              <w:tab/>
              <w:t>Conduct piloting and testing of research to validate the research findings using a range of fee</w:t>
            </w:r>
            <w:r w:rsidRPr="00EC019C">
              <w:t>dback from key people and a range of different processes.</w:t>
            </w:r>
          </w:p>
          <w:p w:rsidR="00000000" w:rsidRPr="00EC019C" w:rsidP="00EC019C">
            <w:pPr>
              <w:pStyle w:val="List"/>
            </w:pPr>
            <w:r w:rsidRPr="00EC019C">
              <w:t>5.3</w:t>
            </w:r>
            <w:r w:rsidRPr="00EC019C">
              <w:tab/>
              <w:t>Document the research findings in an accessible and useable style and format.</w:t>
            </w:r>
          </w:p>
          <w:p w:rsidR="00000000" w:rsidRPr="00EC019C" w:rsidP="00EC019C">
            <w:pPr>
              <w:pStyle w:val="List"/>
            </w:pPr>
            <w:r w:rsidRPr="00EC019C">
              <w:t>5.4</w:t>
            </w:r>
            <w:r w:rsidRPr="00EC019C">
              <w:tab/>
              <w:t>Ensure that the results of the research are reported and made available to key people with an interest in the is</w:t>
            </w:r>
            <w:r w:rsidRPr="00EC019C">
              <w:t>sues researched.</w:t>
            </w:r>
          </w:p>
        </w:tc>
      </w:tr>
    </w:tbl>
    <w:p w:rsidR="00000000" w:rsidRPr="00EC019C" w:rsidP="00EC019C">
      <w:pPr>
        <w:pStyle w:val="BodyText"/>
      </w:pPr>
    </w:p>
    <w:p w:rsidR="00000000" w:rsidRPr="00EC019C" w:rsidP="00EC019C">
      <w:pPr>
        <w:pStyle w:val="AllowPageBreak"/>
      </w:pPr>
    </w:p>
    <w:p w:rsidR="00000000" w:rsidRPr="00EC019C" w:rsidP="00EC019C">
      <w:pPr>
        <w:pStyle w:val="Heading1"/>
      </w:pPr>
      <w:bookmarkStart w:id="9" w:name="O_381500"/>
      <w:bookmarkEnd w:id="9"/>
      <w:r w:rsidRPr="00EC019C">
        <w:t>Required Skills and Knowledge</w:t>
      </w:r>
    </w:p>
    <w:tbl>
      <w:tblPr>
        <w:tblW w:w="0" w:type="auto"/>
        <w:tblLayout w:type="fixed"/>
        <w:tblCellMar>
          <w:left w:w="62" w:type="dxa"/>
          <w:right w:w="62" w:type="dxa"/>
        </w:tblCellMar>
        <w:tblLook w:val="0000"/>
      </w:tblPr>
      <w:tblGrid>
        <w:gridCol w:w="8514"/>
      </w:tblGrid>
      <w:tr w:rsidTr="00930DB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t>This section describes the essential skills and knowledge and their level, required for this unit.</w:t>
            </w:r>
          </w:p>
        </w:tc>
      </w:tr>
      <w:tr w:rsidTr="00930DB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C019C" w:rsidP="00EC019C">
            <w:pPr>
              <w:pStyle w:val="BodyText"/>
            </w:pPr>
            <w:r w:rsidRPr="00EC019C">
              <w:rPr>
                <w:rStyle w:val="SpecialBold"/>
              </w:rPr>
              <w:t>Required skills</w:t>
            </w:r>
            <w:r w:rsidRPr="00EC019C">
              <w:t>:</w:t>
            </w:r>
          </w:p>
          <w:p w:rsidR="00000000" w:rsidRPr="00EC019C" w:rsidP="00EC019C">
            <w:pPr>
              <w:pStyle w:val="ListBullet"/>
            </w:pPr>
            <w:r w:rsidRPr="00EC019C">
              <w:t>applying a range of research strategies relevant to the nature of the research</w:t>
            </w:r>
          </w:p>
          <w:p w:rsidR="00000000" w:rsidRPr="00EC019C" w:rsidP="00EC019C">
            <w:pPr>
              <w:pStyle w:val="ListBullet"/>
            </w:pPr>
            <w:r w:rsidRPr="00EC019C">
              <w:t>effective consultation with a relevant range of key people</w:t>
            </w:r>
          </w:p>
          <w:p w:rsidR="00000000" w:rsidRPr="00EC019C" w:rsidP="00EC019C">
            <w:pPr>
              <w:pStyle w:val="ListBullet"/>
            </w:pPr>
            <w:r w:rsidRPr="00EC019C">
              <w:t>analysing complex data</w:t>
            </w:r>
          </w:p>
          <w:p w:rsidR="00000000" w:rsidRPr="00EC019C" w:rsidP="00EC019C">
            <w:pPr>
              <w:pStyle w:val="ListBullet"/>
            </w:pPr>
            <w:r w:rsidRPr="00EC019C">
              <w:t>literacy, language and written presentation skills for formal report writing</w:t>
            </w:r>
          </w:p>
          <w:p w:rsidR="00000000" w:rsidRPr="00EC019C" w:rsidP="00EC019C">
            <w:pPr>
              <w:pStyle w:val="ListBullet"/>
            </w:pPr>
            <w:r w:rsidRPr="00EC019C">
              <w:t>personal time mana</w:t>
            </w:r>
            <w:r w:rsidRPr="00EC019C">
              <w:t>gement</w:t>
            </w:r>
          </w:p>
          <w:p w:rsidR="00000000" w:rsidRPr="00EC019C" w:rsidP="00EC019C">
            <w:pPr>
              <w:pStyle w:val="ListBullet"/>
            </w:pPr>
            <w:r w:rsidRPr="00EC019C">
              <w:t>using a wide range of consultation methods</w:t>
            </w:r>
          </w:p>
          <w:p w:rsidR="00000000" w:rsidRPr="00EC019C" w:rsidP="00EC019C">
            <w:pPr>
              <w:pStyle w:val="ListBullet"/>
            </w:pPr>
            <w:r w:rsidRPr="00EC019C">
              <w:t>negotiating with a wide range of known and unknown stakeholders</w:t>
            </w:r>
          </w:p>
          <w:p w:rsidR="00000000" w:rsidRPr="00EC019C" w:rsidP="00EC019C">
            <w:pPr>
              <w:pStyle w:val="ListBullet"/>
            </w:pPr>
            <w:r w:rsidRPr="00EC019C">
              <w:t>negotiating with senior management and specialist professionals</w:t>
            </w:r>
          </w:p>
          <w:p w:rsidR="00000000" w:rsidRPr="00EC019C" w:rsidP="00EC019C">
            <w:pPr>
              <w:pStyle w:val="ListBullet"/>
            </w:pPr>
            <w:r w:rsidRPr="00EC019C">
              <w:t>complex written and verbal communication</w:t>
            </w:r>
          </w:p>
          <w:p w:rsidR="00000000" w:rsidRPr="00EC019C" w:rsidP="00EC019C">
            <w:pPr>
              <w:pStyle w:val="ListBullet"/>
            </w:pPr>
            <w:r w:rsidRPr="00EC019C">
              <w:t>interpreting data and information</w:t>
            </w:r>
          </w:p>
          <w:p w:rsidR="00000000" w:rsidRPr="00EC019C" w:rsidP="00EC019C">
            <w:pPr>
              <w:pStyle w:val="ListBullet"/>
            </w:pPr>
            <w:r w:rsidRPr="00EC019C">
              <w:t>com</w:t>
            </w:r>
            <w:r w:rsidRPr="00EC019C">
              <w:t>plex problem solving</w:t>
            </w:r>
          </w:p>
          <w:p w:rsidR="00000000" w:rsidRPr="00EC019C" w:rsidP="00EC019C">
            <w:pPr>
              <w:pStyle w:val="ListBullet"/>
            </w:pPr>
            <w:r w:rsidRPr="00EC019C">
              <w:t>use of information technology</w:t>
            </w:r>
          </w:p>
          <w:p w:rsidR="00000000" w:rsidRPr="00EC019C" w:rsidP="00EC019C">
            <w:pPr>
              <w:pStyle w:val="ListBullet"/>
            </w:pPr>
            <w:r w:rsidRPr="00EC019C">
              <w:t>networking inside and outside the workplace</w:t>
            </w:r>
          </w:p>
          <w:p w:rsidR="00000000" w:rsidP="00EC019C">
            <w:pPr>
              <w:pStyle w:val="ListBullet"/>
              <w:rPr>
                <w:lang w:val="en-NZ"/>
              </w:rPr>
            </w:pPr>
            <w:r w:rsidRPr="00EC019C">
              <w:t>cross-cultural awareness and communication.</w:t>
            </w:r>
          </w:p>
        </w:tc>
      </w:tr>
      <w:tr w:rsidTr="00930DB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C019C" w:rsidP="00EC019C">
            <w:pPr>
              <w:pStyle w:val="BodyText"/>
            </w:pPr>
            <w:r w:rsidRPr="00EC019C">
              <w:rPr>
                <w:rStyle w:val="SpecialBold"/>
              </w:rPr>
              <w:t>Required knowledge</w:t>
            </w:r>
            <w:r w:rsidRPr="00EC019C">
              <w:t>:</w:t>
            </w:r>
          </w:p>
          <w:p w:rsidR="00000000" w:rsidRPr="00EC019C" w:rsidP="00EC019C">
            <w:pPr>
              <w:pStyle w:val="ListBullet"/>
            </w:pPr>
            <w:r w:rsidRPr="00EC019C">
              <w:t>agency, organisation and legislative requirements, policies, procedures and practice</w:t>
            </w:r>
          </w:p>
          <w:p w:rsidR="00000000" w:rsidRPr="00EC019C" w:rsidP="00EC019C">
            <w:pPr>
              <w:pStyle w:val="ListBullet"/>
            </w:pPr>
            <w:r w:rsidRPr="00EC019C">
              <w:t>organisatio</w:t>
            </w:r>
            <w:r w:rsidRPr="00EC019C">
              <w:t>n's consultation, reporting and accountability systems and processes</w:t>
            </w:r>
          </w:p>
          <w:p w:rsidR="00000000" w:rsidRPr="00EC019C" w:rsidP="00EC019C">
            <w:pPr>
              <w:pStyle w:val="ListBullet"/>
            </w:pPr>
            <w:r w:rsidRPr="00EC019C">
              <w:t>current and suitable research methodologies</w:t>
            </w:r>
          </w:p>
          <w:p w:rsidR="00000000" w:rsidRPr="00EC019C" w:rsidP="00EC019C">
            <w:pPr>
              <w:pStyle w:val="ListBullet"/>
            </w:pPr>
            <w:r w:rsidRPr="00EC019C">
              <w:t>consultation models, protocol and practice</w:t>
            </w:r>
          </w:p>
          <w:p w:rsidR="00000000" w:rsidRPr="00EC019C" w:rsidP="00EC019C">
            <w:pPr>
              <w:pStyle w:val="ListBullet"/>
            </w:pPr>
            <w:r w:rsidRPr="00EC019C">
              <w:t>manual and electronic information systems</w:t>
            </w:r>
          </w:p>
          <w:p w:rsidR="00000000" w:rsidRPr="00EC019C" w:rsidP="00EC019C">
            <w:pPr>
              <w:pStyle w:val="ListBullet"/>
            </w:pPr>
            <w:r w:rsidRPr="00EC019C">
              <w:t>relevant professional code of ethics</w:t>
            </w:r>
          </w:p>
          <w:p w:rsidR="00000000" w:rsidRPr="00EC019C" w:rsidP="00EC019C">
            <w:pPr>
              <w:pStyle w:val="ListBullet"/>
            </w:pPr>
            <w:r w:rsidRPr="00EC019C">
              <w:t>report presentation</w:t>
            </w:r>
          </w:p>
          <w:p w:rsidR="00000000" w:rsidRPr="00EC019C" w:rsidP="00EC019C">
            <w:pPr>
              <w:pStyle w:val="ListBullet"/>
            </w:pPr>
            <w:r w:rsidRPr="00EC019C">
              <w:t>cultural implications of research methods and the cultural analysis of information.</w:t>
            </w:r>
          </w:p>
        </w:tc>
      </w:tr>
    </w:tbl>
    <w:p w:rsidR="00000000" w:rsidRPr="00EC019C" w:rsidP="00EC019C">
      <w:pPr>
        <w:pStyle w:val="BodyText"/>
      </w:pPr>
    </w:p>
    <w:p w:rsidR="00000000" w:rsidRPr="00EC019C" w:rsidP="00EC019C">
      <w:pPr>
        <w:pStyle w:val="AllowPageBreak"/>
      </w:pPr>
    </w:p>
    <w:p w:rsidR="00000000" w:rsidRPr="00EC019C" w:rsidP="00EC019C">
      <w:pPr>
        <w:pStyle w:val="Heading1"/>
      </w:pPr>
      <w:bookmarkStart w:id="10" w:name="O_381506"/>
      <w:bookmarkEnd w:id="10"/>
      <w:r w:rsidRPr="00EC019C">
        <w:t>Evidence Guide</w:t>
      </w:r>
    </w:p>
    <w:tbl>
      <w:tblPr>
        <w:tblW w:w="9227" w:type="dxa"/>
        <w:tblLayout w:type="fixed"/>
        <w:tblCellMar>
          <w:left w:w="62" w:type="dxa"/>
          <w:right w:w="62" w:type="dxa"/>
        </w:tblCellMar>
        <w:tblLook w:val="0000"/>
      </w:tblPr>
      <w:tblGrid>
        <w:gridCol w:w="3218"/>
        <w:gridCol w:w="6000"/>
        <w:gridCol w:w="9"/>
      </w:tblGrid>
      <w:tr w:rsidTr="00930DBA">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t>The Evidence Guide provides advice on assessment and must be read in conjunction with the performance criteria, required skills and knowle</w:t>
            </w:r>
            <w:r w:rsidRPr="00EC019C">
              <w:t>dge, the range statement and the Assessment Guidelines for this Training Package.</w:t>
            </w:r>
          </w:p>
        </w:tc>
      </w:tr>
      <w:tr w:rsidTr="00930DB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rPr>
                <w:rStyle w:val="SpecialBold"/>
              </w:rPr>
              <w:t>Overview of assessment</w:t>
            </w:r>
            <w:r w:rsidRPr="00EC019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t>Evidence for assessment must be gathered over time in a range of contexts to ensure the person can achieve the unit outcome and apply the competency in different situations or environments.</w:t>
            </w:r>
          </w:p>
        </w:tc>
      </w:tr>
      <w:tr w:rsidTr="00930DB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rPr>
                <w:rStyle w:val="SpecialBold"/>
              </w:rPr>
              <w:t>Critical aspects for assessment and evidence required to demonstr</w:t>
            </w:r>
            <w:r w:rsidRPr="00EC019C">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EC019C" w:rsidP="00EC019C">
            <w:pPr>
              <w:pStyle w:val="BodyText"/>
            </w:pPr>
            <w:r w:rsidRPr="00EC019C">
              <w:t>In addition to integrated demonstration of the elements and their related performance criteria, look for evidence that confirms:</w:t>
            </w:r>
          </w:p>
          <w:p w:rsidR="00000000" w:rsidRPr="00EC019C" w:rsidP="00EC019C">
            <w:pPr>
              <w:pStyle w:val="ListBullet"/>
            </w:pPr>
            <w:r w:rsidRPr="00EC019C">
              <w:t>the knowledge requirements of this unit</w:t>
            </w:r>
          </w:p>
          <w:p w:rsidR="00000000" w:rsidRPr="00EC019C" w:rsidP="00EC019C">
            <w:pPr>
              <w:pStyle w:val="ListBullet"/>
            </w:pPr>
            <w:r w:rsidRPr="00EC019C">
              <w:t>the skill requirements of this unit</w:t>
            </w:r>
          </w:p>
          <w:p w:rsidR="00000000" w:rsidRPr="00EC019C" w:rsidP="00EC019C">
            <w:pPr>
              <w:pStyle w:val="ListBullet"/>
            </w:pPr>
            <w:r w:rsidRPr="00EC019C">
              <w:t>application of employab</w:t>
            </w:r>
            <w:r w:rsidRPr="00EC019C">
              <w:t>ility skills as they relate to this unit</w:t>
            </w:r>
          </w:p>
          <w:p w:rsidR="00000000" w:rsidP="00EC019C">
            <w:pPr>
              <w:pStyle w:val="ListBullet"/>
              <w:rPr>
                <w:lang w:val="en-NZ"/>
              </w:rPr>
            </w:pPr>
            <w:r w:rsidRPr="00EC019C">
              <w:t>ability to research issues and concerns within a correctional setting in a range of (two or more) contexts or occasions, over time.</w:t>
            </w:r>
          </w:p>
        </w:tc>
      </w:tr>
      <w:tr w:rsidTr="00930DB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EC019C" w:rsidP="00EC019C">
            <w:pPr>
              <w:pStyle w:val="BodyText"/>
            </w:pPr>
            <w:r w:rsidRPr="00EC019C">
              <w:t>Valid assessment of this unit req</w:t>
            </w:r>
            <w:r w:rsidRPr="00EC019C">
              <w:t>uires:</w:t>
            </w:r>
          </w:p>
          <w:p w:rsidR="00000000" w:rsidRPr="00EC019C" w:rsidP="00EC019C">
            <w:pPr>
              <w:pStyle w:val="ListBullet"/>
            </w:pPr>
            <w:r w:rsidRPr="00EC019C">
              <w:t>a workplace environment or one that closely resembles normal work practice and replicates the range of conditions likely to be encountered by an individual responsible for researching issues, and gathering, analysing, organising and presenting infor</w:t>
            </w:r>
            <w:r w:rsidRPr="00EC019C">
              <w:t>mation on issues of concern in correctional services as part of a coordinated team, including coping with difficulties, irregularities and changes to routine</w:t>
            </w:r>
          </w:p>
          <w:p w:rsidR="00000000" w:rsidRPr="00EC019C" w:rsidP="00EC019C">
            <w:pPr>
              <w:pStyle w:val="ListBullet"/>
            </w:pPr>
            <w:r w:rsidRPr="00EC019C">
              <w:t>copies of legislation, policies, procedures and guidelines relating to research within the organis</w:t>
            </w:r>
            <w:r w:rsidRPr="00EC019C">
              <w:t>ation</w:t>
            </w:r>
          </w:p>
          <w:p w:rsidR="00000000" w:rsidP="00EC019C">
            <w:pPr>
              <w:pStyle w:val="ListBullet"/>
              <w:rPr>
                <w:lang w:val="en-NZ"/>
              </w:rPr>
            </w:pPr>
            <w:r w:rsidRPr="00EC019C">
              <w:t>access to appropriate learning and assessment support when required.</w:t>
            </w:r>
          </w:p>
        </w:tc>
      </w:tr>
      <w:tr w:rsidTr="00930DB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rPr>
                <w:rStyle w:val="SpecialBold"/>
              </w:rPr>
              <w:t>Method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EC019C" w:rsidP="00EC019C">
            <w:pPr>
              <w:pStyle w:val="BodyText"/>
            </w:pPr>
            <w:r w:rsidRPr="00EC019C">
              <w:t>The following assessment methods are suggested:</w:t>
            </w:r>
          </w:p>
          <w:p w:rsidR="00000000" w:rsidRPr="00EC019C" w:rsidP="00EC019C">
            <w:pPr>
              <w:pStyle w:val="ListBullet"/>
            </w:pPr>
            <w:r w:rsidRPr="00EC019C">
              <w:t>observation of performance in routine workplace activities within a range of agreed responsibilities and in var</w:t>
            </w:r>
            <w:r w:rsidRPr="00EC019C">
              <w:t>ious work locations</w:t>
            </w:r>
          </w:p>
          <w:p w:rsidR="00000000" w:rsidRPr="00EC019C" w:rsidP="00EC019C">
            <w:pPr>
              <w:pStyle w:val="ListBullet"/>
            </w:pPr>
            <w:r w:rsidRPr="00EC019C">
              <w:t>written and/or oral questioning to assess knowledge and understanding</w:t>
            </w:r>
          </w:p>
          <w:p w:rsidR="00000000" w:rsidRPr="00EC019C" w:rsidP="00EC019C">
            <w:pPr>
              <w:pStyle w:val="ListBullet"/>
            </w:pPr>
            <w:r w:rsidRPr="00EC019C">
              <w:t>completion of workplace documents and reports produced as part of routine work activities</w:t>
            </w:r>
          </w:p>
          <w:p w:rsidR="00000000" w:rsidRPr="00EC019C" w:rsidP="00EC019C">
            <w:pPr>
              <w:pStyle w:val="ListBullet"/>
            </w:pPr>
            <w:r w:rsidRPr="00EC019C">
              <w:t>third-party reports from experienced practitioners</w:t>
            </w:r>
          </w:p>
          <w:p w:rsidR="00000000" w:rsidRPr="00EC019C" w:rsidP="00EC019C">
            <w:pPr>
              <w:pStyle w:val="ListBullet"/>
            </w:pPr>
            <w:r w:rsidRPr="00EC019C">
              <w:t>completion of performance feedback from supervisors and colleagues</w:t>
            </w:r>
          </w:p>
          <w:p w:rsidR="00000000" w:rsidP="00EC019C">
            <w:pPr>
              <w:pStyle w:val="ListBullet"/>
              <w:rPr>
                <w:lang w:val="en-NZ"/>
              </w:rPr>
            </w:pPr>
            <w:r w:rsidRPr="00EC019C">
              <w:t>completion of a work-based research project.</w:t>
            </w:r>
          </w:p>
        </w:tc>
      </w:tr>
      <w:tr w:rsidTr="00930DB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rPr>
                <w:rStyle w:val="SpecialBold"/>
              </w:rPr>
              <w:t>Guidance information for assessment</w:t>
            </w:r>
            <w:r w:rsidRPr="00EC019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EC019C" w:rsidP="00EC019C">
            <w:pPr>
              <w:pStyle w:val="BodyText"/>
            </w:pPr>
            <w:r w:rsidRPr="00EC019C">
              <w:t>Assessment methods should reflect workplace demands, and any identified special needs of the candidate, in</w:t>
            </w:r>
            <w:r w:rsidRPr="00EC019C">
              <w:t>cluding language and literacy implications and cultural factors that may affect responses to the questions.</w:t>
            </w:r>
          </w:p>
          <w:p w:rsidR="00000000" w:rsidRPr="00EC019C" w:rsidP="00EC019C">
            <w:pPr>
              <w:pStyle w:val="BodyText"/>
            </w:pPr>
            <w:r w:rsidRPr="00EC019C">
              <w:t>In all cases where practical assessment is used it will be combined with targeted questioning to assess the underpinning knowledge.</w:t>
            </w:r>
          </w:p>
        </w:tc>
      </w:tr>
    </w:tbl>
    <w:p w:rsidR="00000000" w:rsidRPr="00EC019C" w:rsidP="00EC019C">
      <w:pPr>
        <w:pStyle w:val="BodyText"/>
      </w:pPr>
    </w:p>
    <w:p w:rsidR="00000000" w:rsidRPr="00EC019C" w:rsidP="00EC019C">
      <w:pPr>
        <w:pStyle w:val="AllowPageBreak"/>
      </w:pPr>
    </w:p>
    <w:p w:rsidR="00000000" w:rsidRPr="00EC019C" w:rsidP="00EC019C">
      <w:pPr>
        <w:pStyle w:val="Heading1"/>
      </w:pPr>
      <w:bookmarkStart w:id="11" w:name="O_381501"/>
      <w:bookmarkEnd w:id="11"/>
      <w:r w:rsidRPr="00EC019C">
        <w:t>Range Statement</w:t>
      </w:r>
    </w:p>
    <w:tbl>
      <w:tblPr>
        <w:tblW w:w="0" w:type="auto"/>
        <w:tblLayout w:type="fixed"/>
        <w:tblCellMar>
          <w:left w:w="62" w:type="dxa"/>
          <w:right w:w="62" w:type="dxa"/>
        </w:tblCellMar>
        <w:tblLook w:val="0000"/>
      </w:tblPr>
      <w:tblGrid>
        <w:gridCol w:w="2844"/>
        <w:gridCol w:w="5654"/>
        <w:gridCol w:w="8"/>
      </w:tblGrid>
      <w:tr w:rsidTr="00930DBA">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t xml:space="preserve">The range statement relates to the unit of competency as a whole. It allows for different work environments and situations that may affect performance. </w:t>
            </w:r>
            <w:r w:rsidRPr="00EC019C">
              <w:rPr>
                <w:rStyle w:val="BoldandItalics"/>
              </w:rPr>
              <w:t>Bold italicised</w:t>
            </w:r>
            <w:r w:rsidRPr="00EC019C">
              <w:t xml:space="preserve"> wording in the performance criteria is detailed below. Add any essent</w:t>
            </w:r>
            <w:r w:rsidRPr="00EC019C">
              <w:t>ial operating conditions that may be present with training and assessment depending on the work situation, needs of the candidate, accessibility of the item, and local industry and regional contexts.</w:t>
            </w:r>
          </w:p>
        </w:tc>
      </w:tr>
      <w:tr w:rsidTr="00930DB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t xml:space="preserve">The contexts for undertaking </w:t>
            </w:r>
            <w:r w:rsidRPr="00EC019C">
              <w:rPr>
                <w:rStyle w:val="BoldandItalics"/>
              </w:rPr>
              <w:t>research</w:t>
            </w:r>
            <w:r w:rsidRPr="00EC019C">
              <w:t xml:space="preserve"> for specific purposes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EC019C" w:rsidP="00EC019C">
            <w:pPr>
              <w:pStyle w:val="ListBullet"/>
            </w:pPr>
            <w:r w:rsidRPr="00EC019C">
              <w:t>preparation of a range of organisational information for policy development, strategic planning, marketing and promoting services, and planning new services</w:t>
            </w:r>
          </w:p>
          <w:p w:rsidR="00000000" w:rsidRPr="00EC019C" w:rsidP="00EC019C">
            <w:pPr>
              <w:pStyle w:val="ListBullet"/>
            </w:pPr>
            <w:r w:rsidRPr="00EC019C">
              <w:t>reviewing existing services and providing advice to management</w:t>
            </w:r>
          </w:p>
          <w:p w:rsidR="00000000" w:rsidRPr="00EC019C" w:rsidP="00EC019C">
            <w:pPr>
              <w:pStyle w:val="ListBullet"/>
            </w:pPr>
            <w:r w:rsidRPr="00EC019C">
              <w:t>responsibility for research specific to a service, its clients, interests and relationship within the wider system</w:t>
            </w:r>
          </w:p>
          <w:p w:rsidR="00000000" w:rsidP="00EC019C">
            <w:pPr>
              <w:pStyle w:val="ListBullet"/>
              <w:rPr>
                <w:lang w:val="en-NZ"/>
              </w:rPr>
            </w:pPr>
            <w:r w:rsidRPr="00EC019C">
              <w:t>research into the interests of the criminal justice system or correctional services.</w:t>
            </w:r>
          </w:p>
        </w:tc>
      </w:tr>
      <w:tr w:rsidTr="00930DB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rPr>
                <w:rStyle w:val="BoldandItalics"/>
              </w:rPr>
              <w:t>Key people</w:t>
            </w:r>
            <w:r w:rsidRPr="00EC019C">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EC019C" w:rsidP="00EC019C">
            <w:pPr>
              <w:pStyle w:val="ListBullet"/>
            </w:pPr>
            <w:r w:rsidRPr="00EC019C">
              <w:t>within the organisation or depa</w:t>
            </w:r>
            <w:r w:rsidRPr="00EC019C">
              <w:t>rtment</w:t>
            </w:r>
          </w:p>
          <w:p w:rsidR="00000000" w:rsidRPr="00EC019C" w:rsidP="00EC019C">
            <w:pPr>
              <w:pStyle w:val="ListBullet"/>
            </w:pPr>
            <w:r w:rsidRPr="00EC019C">
              <w:t>in other services, agencies or departments</w:t>
            </w:r>
          </w:p>
          <w:p w:rsidR="00000000" w:rsidRPr="00EC019C" w:rsidP="00EC019C">
            <w:pPr>
              <w:pStyle w:val="ListBullet"/>
            </w:pPr>
            <w:r w:rsidRPr="00EC019C">
              <w:t>in the education or training field</w:t>
            </w:r>
          </w:p>
          <w:p w:rsidR="00000000" w:rsidRPr="00EC019C" w:rsidP="00EC019C">
            <w:pPr>
              <w:pStyle w:val="ListBullet"/>
            </w:pPr>
            <w:r w:rsidRPr="00EC019C">
              <w:t>other researchers</w:t>
            </w:r>
          </w:p>
          <w:p w:rsidR="00000000" w:rsidRPr="00EC019C" w:rsidP="00EC019C">
            <w:pPr>
              <w:pStyle w:val="ListBullet"/>
            </w:pPr>
            <w:r w:rsidRPr="00EC019C">
              <w:t>management</w:t>
            </w:r>
          </w:p>
          <w:p w:rsidR="00000000" w:rsidRPr="00EC019C" w:rsidP="00EC019C">
            <w:pPr>
              <w:pStyle w:val="ListBullet"/>
            </w:pPr>
            <w:r w:rsidRPr="00EC019C">
              <w:t>industry representatives</w:t>
            </w:r>
          </w:p>
          <w:p w:rsidR="00000000" w:rsidRPr="00EC019C" w:rsidP="00EC019C">
            <w:pPr>
              <w:pStyle w:val="ListBullet"/>
            </w:pPr>
            <w:r w:rsidRPr="00EC019C">
              <w:t>community leaders</w:t>
            </w:r>
          </w:p>
          <w:p w:rsidR="00000000" w:rsidRPr="00EC019C" w:rsidP="00EC019C">
            <w:pPr>
              <w:pStyle w:val="ListBullet"/>
            </w:pPr>
            <w:r w:rsidRPr="00EC019C">
              <w:t>colleagues</w:t>
            </w:r>
          </w:p>
          <w:p w:rsidR="00000000" w:rsidRPr="00EC019C" w:rsidP="00EC019C">
            <w:pPr>
              <w:pStyle w:val="ListBullet"/>
            </w:pPr>
            <w:r w:rsidRPr="00EC019C">
              <w:t>offenders</w:t>
            </w:r>
          </w:p>
          <w:p w:rsidR="00000000" w:rsidP="00EC019C">
            <w:pPr>
              <w:pStyle w:val="ListBullet"/>
              <w:rPr>
                <w:lang w:val="en-NZ"/>
              </w:rPr>
            </w:pPr>
            <w:r w:rsidRPr="00EC019C">
              <w:t>service and department clients.</w:t>
            </w:r>
          </w:p>
        </w:tc>
      </w:tr>
      <w:tr w:rsidTr="00930DB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C019C">
            <w:pPr>
              <w:pStyle w:val="BodyText"/>
              <w:rPr>
                <w:lang w:val="en-NZ"/>
              </w:rPr>
            </w:pPr>
            <w:r w:rsidRPr="00EC019C">
              <w:rPr>
                <w:rStyle w:val="BoldandItalics"/>
              </w:rPr>
              <w:t>Relevant information sources</w:t>
            </w:r>
            <w:r w:rsidRPr="00EC019C">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EC019C" w:rsidP="00EC019C">
            <w:pPr>
              <w:pStyle w:val="ListBullet"/>
            </w:pPr>
            <w:r w:rsidRPr="00EC019C">
              <w:t>personal contact</w:t>
            </w:r>
          </w:p>
          <w:p w:rsidR="00000000" w:rsidRPr="00EC019C" w:rsidP="00EC019C">
            <w:pPr>
              <w:pStyle w:val="ListBullet"/>
            </w:pPr>
            <w:r w:rsidRPr="00EC019C">
              <w:t>paper-based and electronic, including internet</w:t>
            </w:r>
          </w:p>
          <w:p w:rsidR="00000000" w:rsidRPr="00EC019C" w:rsidP="00EC019C">
            <w:pPr>
              <w:pStyle w:val="ListBullet"/>
            </w:pPr>
            <w:r w:rsidRPr="00EC019C">
              <w:t>internal and external documents</w:t>
            </w:r>
          </w:p>
          <w:p w:rsidR="00000000" w:rsidRPr="00EC019C" w:rsidP="00EC019C">
            <w:pPr>
              <w:pStyle w:val="ListBullet"/>
            </w:pPr>
            <w:r w:rsidRPr="00EC019C">
              <w:t>databases</w:t>
            </w:r>
          </w:p>
          <w:p w:rsidR="00000000" w:rsidRPr="00EC019C" w:rsidP="00EC019C">
            <w:pPr>
              <w:pStyle w:val="ListBullet"/>
            </w:pPr>
            <w:r w:rsidRPr="00EC019C">
              <w:t>resource material.</w:t>
            </w:r>
          </w:p>
        </w:tc>
      </w:tr>
    </w:tbl>
    <w:p w:rsidR="00930DBA" w:rsidP="00EC019C">
      <w:pPr>
        <w:pStyle w:val="BodyText"/>
      </w:pPr>
    </w:p>
    <w:p w:rsidR="00930DBA" w:rsidP="00EC019C">
      <w:pPr>
        <w:pStyle w:val="BodyText"/>
      </w:pPr>
    </w:p>
    <w:p w:rsidR="00000000" w:rsidRPr="00EC019C" w:rsidP="00EC019C">
      <w:pPr>
        <w:pStyle w:val="Heading1"/>
      </w:pPr>
      <w:bookmarkStart w:id="12" w:name="O_381498"/>
      <w:bookmarkEnd w:id="12"/>
      <w:r w:rsidRPr="00EC019C">
        <w:t>Unit Sector(s)</w:t>
      </w:r>
    </w:p>
    <w:p w:rsidR="00000000" w:rsidRPr="00EC019C" w:rsidP="00EC019C">
      <w:pPr>
        <w:pStyle w:val="BodyText"/>
      </w:pPr>
      <w:r w:rsidRPr="00EC019C">
        <w:t>Organisational administration and management.</w:t>
      </w:r>
    </w:p>
    <w:p w:rsidR="00000000" w:rsidRPr="00EC019C" w:rsidP="00EC019C">
      <w:pPr>
        <w:pStyle w:val="AllowPageBreak"/>
      </w:pPr>
    </w:p>
    <w:p w:rsidR="00000000" w:rsidRPr="00EC019C" w:rsidP="00EC019C">
      <w:pPr>
        <w:pStyle w:val="Heading1"/>
      </w:pPr>
      <w:bookmarkStart w:id="13" w:name="O_381516"/>
      <w:bookmarkEnd w:id="13"/>
      <w:r w:rsidRPr="00EC019C">
        <w:t>Competency field</w:t>
      </w:r>
    </w:p>
    <w:p w:rsidR="00000000" w:rsidRPr="00EC019C" w:rsidP="00EC019C">
      <w:pPr>
        <w:pStyle w:val="BodyText"/>
      </w:pPr>
      <w:r w:rsidRPr="00EC019C">
        <w:t>Not applicable.</w:t>
      </w:r>
    </w:p>
    <w:p w:rsidR="00000000" w:rsidRPr="00EC019C" w:rsidP="00EC019C"/>
    <w:sectPr w:rsidSect="00EC01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DBA" w:rsidP="00930D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DBA" w:rsidP="00EC01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0DBA" w:rsidP="00EC01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30DBA" w:rsidP="00EC01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9C" w:rsidRPr="00930DBA" w:rsidP="00930D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DBA" w:rsidRPr="002D2AF8" w:rsidP="00EC019C">
    <w:pPr>
      <w:pStyle w:val="Header"/>
      <w:framePr w:wrap="around"/>
    </w:pPr>
    <w:r>
      <w:fldChar w:fldCharType="begin"/>
    </w:r>
    <w:r>
      <w:instrText xml:space="preserve"> TITLE   \* MERGEFORMAT </w:instrText>
    </w:r>
    <w:r>
      <w:fldChar w:fldCharType="separate"/>
    </w:r>
    <w:r>
      <w:t>CSCORG605A Research issues of concern in correctional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30DBA" w:rsidP="00EC0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96EB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19C"/>
    <w:pPr>
      <w:spacing w:before="360" w:after="60"/>
      <w:outlineLvl w:val="0"/>
    </w:pPr>
    <w:rPr>
      <w:sz w:val="32"/>
    </w:rPr>
  </w:style>
  <w:style w:type="paragraph" w:styleId="Heading2">
    <w:name w:val="heading 2"/>
    <w:basedOn w:val="HeadingBase"/>
    <w:next w:val="BodyText"/>
    <w:link w:val="Heading2Char"/>
    <w:qFormat/>
    <w:rsid w:val="00EC019C"/>
    <w:pPr>
      <w:keepLines/>
      <w:spacing w:before="240" w:after="120"/>
      <w:outlineLvl w:val="1"/>
    </w:pPr>
    <w:rPr>
      <w:sz w:val="28"/>
      <w:szCs w:val="40"/>
    </w:rPr>
  </w:style>
  <w:style w:type="paragraph" w:styleId="Heading3">
    <w:name w:val="heading 3"/>
    <w:basedOn w:val="HeadingBase"/>
    <w:next w:val="BodyText"/>
    <w:link w:val="Heading3Char"/>
    <w:qFormat/>
    <w:rsid w:val="00EC019C"/>
    <w:pPr>
      <w:spacing w:before="180" w:after="120"/>
      <w:outlineLvl w:val="2"/>
    </w:pPr>
    <w:rPr>
      <w:spacing w:val="-10"/>
      <w:kern w:val="32"/>
    </w:rPr>
  </w:style>
  <w:style w:type="paragraph" w:styleId="Heading4">
    <w:name w:val="heading 4"/>
    <w:basedOn w:val="HeadingBase"/>
    <w:next w:val="BodyText"/>
    <w:link w:val="Heading4Char"/>
    <w:qFormat/>
    <w:rsid w:val="00EC019C"/>
    <w:pPr>
      <w:spacing w:before="160" w:after="120"/>
      <w:outlineLvl w:val="3"/>
    </w:pPr>
    <w:rPr>
      <w:sz w:val="22"/>
    </w:rPr>
  </w:style>
  <w:style w:type="paragraph" w:styleId="Heading5">
    <w:name w:val="heading 5"/>
    <w:basedOn w:val="HeadingBase"/>
    <w:next w:val="Normal"/>
    <w:link w:val="Heading5Char"/>
    <w:qFormat/>
    <w:rsid w:val="00EC019C"/>
    <w:pPr>
      <w:spacing w:before="80"/>
      <w:outlineLvl w:val="4"/>
    </w:pPr>
    <w:rPr>
      <w:color w:val="918585"/>
      <w:sz w:val="20"/>
    </w:rPr>
  </w:style>
  <w:style w:type="paragraph" w:styleId="Heading6">
    <w:name w:val="heading 6"/>
    <w:basedOn w:val="HeadingBase"/>
    <w:next w:val="Normal"/>
    <w:link w:val="Heading6Char"/>
    <w:qFormat/>
    <w:rsid w:val="00EC019C"/>
    <w:pPr>
      <w:spacing w:before="60"/>
      <w:outlineLvl w:val="5"/>
    </w:pPr>
    <w:rPr>
      <w:color w:val="918585"/>
      <w:sz w:val="20"/>
    </w:rPr>
  </w:style>
  <w:style w:type="paragraph" w:styleId="Heading7">
    <w:name w:val="heading 7"/>
    <w:basedOn w:val="Normal"/>
    <w:next w:val="Normal"/>
    <w:link w:val="Heading7Char"/>
    <w:qFormat/>
    <w:rsid w:val="00EC019C"/>
    <w:pPr>
      <w:ind w:left="720"/>
      <w:outlineLvl w:val="6"/>
    </w:pPr>
    <w:rPr>
      <w:i/>
    </w:rPr>
  </w:style>
  <w:style w:type="paragraph" w:styleId="Heading8">
    <w:name w:val="heading 8"/>
    <w:basedOn w:val="Normal"/>
    <w:next w:val="Normal"/>
    <w:link w:val="Heading8Char"/>
    <w:qFormat/>
    <w:rsid w:val="00EC019C"/>
    <w:pPr>
      <w:ind w:left="720"/>
      <w:outlineLvl w:val="7"/>
    </w:pPr>
    <w:rPr>
      <w:i/>
    </w:rPr>
  </w:style>
  <w:style w:type="paragraph" w:styleId="Heading9">
    <w:name w:val="heading 9"/>
    <w:basedOn w:val="Normal"/>
    <w:next w:val="Normal"/>
    <w:link w:val="Heading9Char"/>
    <w:qFormat/>
    <w:rsid w:val="00EC019C"/>
    <w:pPr>
      <w:ind w:left="720"/>
      <w:outlineLvl w:val="8"/>
    </w:pPr>
    <w:rPr>
      <w:i/>
    </w:rPr>
  </w:style>
  <w:style w:type="character" w:default="1" w:styleId="DefaultParagraphFont">
    <w:name w:val="Default Paragraph Font"/>
    <w:uiPriority w:val="1"/>
    <w:unhideWhenUsed/>
    <w:rsid w:val="00EC0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19C"/>
  </w:style>
  <w:style w:type="character" w:customStyle="1" w:styleId="Heading1Char">
    <w:name w:val="Heading 1 Char"/>
    <w:basedOn w:val="DefaultParagraphFont"/>
    <w:link w:val="Heading1"/>
    <w:rsid w:val="00EC019C"/>
    <w:rPr>
      <w:rFonts w:ascii="Times New Roman" w:eastAsia="Times New Roman" w:hAnsi="Times New Roman" w:cs="Times New Roman"/>
      <w:b/>
      <w:sz w:val="32"/>
      <w:szCs w:val="20"/>
      <w:lang w:eastAsia="en-US"/>
    </w:rPr>
  </w:style>
  <w:style w:type="paragraph" w:styleId="BodyText">
    <w:name w:val="Body Text"/>
    <w:basedOn w:val="Normal"/>
    <w:link w:val="BodyTextChar"/>
    <w:rsid w:val="00EC01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19C"/>
    <w:rPr>
      <w:rFonts w:ascii="Times New Roman" w:eastAsia="Times New Roman" w:hAnsi="Times New Roman" w:cs="Times New Roman"/>
      <w:sz w:val="24"/>
      <w:lang w:eastAsia="en-US"/>
    </w:rPr>
  </w:style>
  <w:style w:type="paragraph" w:styleId="Footer">
    <w:name w:val="footer"/>
    <w:basedOn w:val="Normal"/>
    <w:link w:val="FooterChar"/>
    <w:rsid w:val="00EC0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19C"/>
    <w:rPr>
      <w:rFonts w:ascii="Times New Roman" w:eastAsia="Times New Roman" w:hAnsi="Times New Roman" w:cs="Times New Roman"/>
      <w:sz w:val="16"/>
      <w:lang w:eastAsia="en-US"/>
    </w:rPr>
  </w:style>
  <w:style w:type="paragraph" w:styleId="List">
    <w:name w:val="List"/>
    <w:basedOn w:val="BodyText"/>
    <w:next w:val="BodyText"/>
    <w:rsid w:val="00EC019C"/>
    <w:pPr>
      <w:tabs>
        <w:tab w:val="left" w:pos="340"/>
      </w:tabs>
      <w:spacing w:before="60" w:after="60"/>
      <w:ind w:left="340" w:hanging="340"/>
    </w:pPr>
  </w:style>
  <w:style w:type="paragraph" w:styleId="ListBullet">
    <w:name w:val="List Bullet"/>
    <w:basedOn w:val="List"/>
    <w:rsid w:val="00EC019C"/>
    <w:pPr>
      <w:numPr>
        <w:numId w:val="12"/>
      </w:numPr>
      <w:tabs>
        <w:tab w:val="clear" w:pos="340"/>
      </w:tabs>
      <w:spacing w:before="40" w:after="40"/>
    </w:pPr>
  </w:style>
  <w:style w:type="character" w:customStyle="1" w:styleId="SpecialBold">
    <w:name w:val="Special Bold"/>
    <w:basedOn w:val="DefaultParagraphFont"/>
    <w:rsid w:val="00EC019C"/>
    <w:rPr>
      <w:b/>
      <w:spacing w:val="0"/>
    </w:rPr>
  </w:style>
  <w:style w:type="paragraph" w:customStyle="1" w:styleId="SuperHeading">
    <w:name w:val="SuperHeading"/>
    <w:basedOn w:val="Normal"/>
    <w:rsid w:val="00EC019C"/>
    <w:pPr>
      <w:spacing w:before="240" w:after="120"/>
      <w:outlineLvl w:val="0"/>
    </w:pPr>
    <w:rPr>
      <w:rFonts w:ascii="Times New Roman" w:hAnsi="Times New Roman"/>
      <w:b/>
      <w:sz w:val="28"/>
    </w:rPr>
  </w:style>
  <w:style w:type="paragraph" w:customStyle="1" w:styleId="AllowPageBreak">
    <w:name w:val="AllowPageBreak"/>
    <w:rsid w:val="00EC01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019C"/>
    <w:rPr>
      <w:b/>
      <w:i/>
      <w:u w:val="none"/>
    </w:rPr>
  </w:style>
  <w:style w:type="character" w:customStyle="1" w:styleId="Heading2Char">
    <w:name w:val="Heading 2 Char"/>
    <w:basedOn w:val="DefaultParagraphFont"/>
    <w:link w:val="Heading2"/>
    <w:rsid w:val="00EC0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19C"/>
    <w:rPr>
      <w:rFonts w:ascii="Courier New" w:eastAsia="Times New Roman" w:hAnsi="Courier New" w:cs="Times New Roman"/>
      <w:i/>
      <w:szCs w:val="20"/>
      <w:lang w:eastAsia="en-US"/>
    </w:rPr>
  </w:style>
  <w:style w:type="paragraph" w:customStyle="1" w:styleId="HeadingBase">
    <w:name w:val="Heading Base"/>
    <w:rsid w:val="00EC0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19C"/>
    <w:pPr>
      <w:tabs>
        <w:tab w:val="right" w:leader="dot" w:pos="9072"/>
      </w:tabs>
      <w:ind w:left="567"/>
    </w:pPr>
    <w:rPr>
      <w:szCs w:val="22"/>
    </w:rPr>
  </w:style>
  <w:style w:type="paragraph" w:customStyle="1" w:styleId="TOCBase">
    <w:name w:val="TOC Base"/>
    <w:rsid w:val="00EC0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19C"/>
    <w:pPr>
      <w:tabs>
        <w:tab w:val="right" w:leader="dot" w:pos="9072"/>
      </w:tabs>
      <w:spacing w:before="40" w:after="40"/>
      <w:ind w:left="284"/>
    </w:pPr>
    <w:rPr>
      <w:rFonts w:ascii="Times New Roman" w:hAnsi="Times New Roman"/>
    </w:rPr>
  </w:style>
  <w:style w:type="paragraph" w:styleId="TOC1">
    <w:name w:val="toc 1"/>
    <w:basedOn w:val="TOCBase"/>
    <w:next w:val="Normal"/>
    <w:rsid w:val="00EC01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19C"/>
    <w:pPr>
      <w:spacing w:before="5040"/>
      <w:jc w:val="center"/>
    </w:pPr>
    <w:rPr>
      <w:sz w:val="48"/>
      <w:szCs w:val="72"/>
      <w:lang w:val="en-US"/>
    </w:rPr>
  </w:style>
  <w:style w:type="character" w:customStyle="1" w:styleId="TitleChar">
    <w:name w:val="Title Char"/>
    <w:basedOn w:val="DefaultParagraphFont"/>
    <w:link w:val="Title"/>
    <w:rsid w:val="00EC0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19C"/>
    <w:pPr>
      <w:tabs>
        <w:tab w:val="left" w:pos="3600"/>
        <w:tab w:val="left" w:pos="3958"/>
      </w:tabs>
    </w:pPr>
  </w:style>
  <w:style w:type="paragraph" w:customStyle="1" w:styleId="Note">
    <w:name w:val="Note"/>
    <w:basedOn w:val="BodyText"/>
    <w:rsid w:val="00EC0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19C"/>
    <w:pPr>
      <w:framePr w:wrap="auto" w:hAnchor="text" w:y="6049"/>
    </w:pPr>
    <w:rPr>
      <w:color w:val="000000"/>
      <w:sz w:val="40"/>
    </w:rPr>
  </w:style>
  <w:style w:type="paragraph" w:customStyle="1" w:styleId="TOCTitle">
    <w:name w:val="TOCTitle"/>
    <w:basedOn w:val="Heading1"/>
    <w:rsid w:val="00EC019C"/>
    <w:pPr>
      <w:spacing w:after="240"/>
      <w:jc w:val="center"/>
      <w:outlineLvl w:val="9"/>
    </w:pPr>
    <w:rPr>
      <w:caps/>
    </w:rPr>
  </w:style>
  <w:style w:type="paragraph" w:customStyle="1" w:styleId="Version">
    <w:name w:val="Version"/>
    <w:rsid w:val="00EC01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019C"/>
    <w:pPr>
      <w:numPr>
        <w:numId w:val="13"/>
      </w:numPr>
      <w:tabs>
        <w:tab w:val="clear" w:pos="680"/>
      </w:tabs>
    </w:pPr>
  </w:style>
  <w:style w:type="paragraph" w:styleId="Index1">
    <w:name w:val="index 1"/>
    <w:basedOn w:val="Normal"/>
    <w:next w:val="Normal"/>
    <w:semiHidden/>
    <w:rsid w:val="00EC019C"/>
    <w:pPr>
      <w:keepNext w:val="0"/>
      <w:tabs>
        <w:tab w:val="right" w:pos="4176"/>
      </w:tabs>
      <w:ind w:left="198" w:hanging="198"/>
    </w:pPr>
    <w:rPr>
      <w:rFonts w:ascii="Garamond" w:hAnsi="Garamond"/>
    </w:rPr>
  </w:style>
  <w:style w:type="paragraph" w:styleId="IndexHeading">
    <w:name w:val="index heading"/>
    <w:basedOn w:val="Normal"/>
    <w:next w:val="Index1"/>
    <w:semiHidden/>
    <w:rsid w:val="00EC019C"/>
    <w:pPr>
      <w:spacing w:before="120" w:after="120"/>
    </w:pPr>
    <w:rPr>
      <w:rFonts w:ascii="Arial" w:hAnsi="Arial"/>
      <w:b/>
      <w:color w:val="918585"/>
      <w:sz w:val="24"/>
    </w:rPr>
  </w:style>
  <w:style w:type="paragraph" w:styleId="Header">
    <w:name w:val="header"/>
    <w:basedOn w:val="Normal"/>
    <w:link w:val="HeaderChar"/>
    <w:rsid w:val="00EC0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19C"/>
    <w:rPr>
      <w:rFonts w:ascii="Times New Roman" w:eastAsia="Times New Roman" w:hAnsi="Times New Roman" w:cs="Times New Roman"/>
      <w:sz w:val="16"/>
      <w:szCs w:val="20"/>
      <w:lang w:val="en-GB" w:eastAsia="en-US"/>
    </w:rPr>
  </w:style>
  <w:style w:type="paragraph" w:customStyle="1" w:styleId="Chapter">
    <w:name w:val="Chapter"/>
    <w:basedOn w:val="Normal"/>
    <w:rsid w:val="00EC019C"/>
    <w:pPr>
      <w:spacing w:before="240"/>
    </w:pPr>
    <w:rPr>
      <w:rFonts w:ascii="Times New Roman" w:hAnsi="Times New Roman"/>
      <w:smallCaps/>
      <w:spacing w:val="80"/>
      <w:sz w:val="28"/>
    </w:rPr>
  </w:style>
  <w:style w:type="paragraph" w:customStyle="1" w:styleId="InChapter">
    <w:name w:val="InChapter"/>
    <w:basedOn w:val="Heading3"/>
    <w:rsid w:val="00EC019C"/>
    <w:pPr>
      <w:spacing w:after="240"/>
      <w:outlineLvl w:val="9"/>
    </w:pPr>
    <w:rPr>
      <w:noProof/>
    </w:rPr>
  </w:style>
  <w:style w:type="paragraph" w:styleId="Index2">
    <w:name w:val="index 2"/>
    <w:basedOn w:val="Normal"/>
    <w:next w:val="Normal"/>
    <w:semiHidden/>
    <w:rsid w:val="00EC019C"/>
    <w:pPr>
      <w:tabs>
        <w:tab w:val="right" w:pos="4176"/>
      </w:tabs>
      <w:ind w:left="568" w:hanging="284"/>
    </w:pPr>
    <w:rPr>
      <w:rFonts w:ascii="Garamond" w:hAnsi="Garamond"/>
    </w:rPr>
  </w:style>
  <w:style w:type="paragraph" w:customStyle="1" w:styleId="Byline">
    <w:name w:val="Byline"/>
    <w:rsid w:val="00EC0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19C"/>
    <w:pPr>
      <w:tabs>
        <w:tab w:val="clear" w:pos="3600"/>
        <w:tab w:val="clear" w:pos="3958"/>
      </w:tabs>
      <w:jc w:val="right"/>
    </w:pPr>
  </w:style>
  <w:style w:type="character" w:styleId="Emphasis">
    <w:name w:val="Emphasis"/>
    <w:basedOn w:val="DefaultParagraphFont"/>
    <w:qFormat/>
    <w:rsid w:val="00EC019C"/>
    <w:rPr>
      <w:i/>
    </w:rPr>
  </w:style>
  <w:style w:type="paragraph" w:styleId="Caption">
    <w:name w:val="caption"/>
    <w:basedOn w:val="BodyText"/>
    <w:next w:val="Normal"/>
    <w:qFormat/>
    <w:rsid w:val="00EC019C"/>
    <w:pPr>
      <w:framePr w:w="2268" w:hSpace="181" w:vSpace="181" w:wrap="around" w:vAnchor="text" w:hAnchor="page" w:x="1135" w:y="285" w:anchorLock="1"/>
    </w:pPr>
    <w:rPr>
      <w:i/>
    </w:rPr>
  </w:style>
  <w:style w:type="paragraph" w:customStyle="1" w:styleId="MiniTOCTitle">
    <w:name w:val="MiniTOCTitle"/>
    <w:basedOn w:val="Heading4"/>
    <w:rsid w:val="00EC019C"/>
    <w:pPr>
      <w:spacing w:before="240"/>
      <w:outlineLvl w:val="9"/>
    </w:pPr>
    <w:rPr>
      <w:noProof/>
      <w:sz w:val="24"/>
    </w:rPr>
  </w:style>
  <w:style w:type="paragraph" w:customStyle="1" w:styleId="MiniTOCItem">
    <w:name w:val="MiniTOCItem"/>
    <w:basedOn w:val="ListBullet"/>
    <w:rsid w:val="00EC019C"/>
    <w:pPr>
      <w:numPr>
        <w:numId w:val="0"/>
      </w:numPr>
      <w:tabs>
        <w:tab w:val="right" w:leader="dot" w:pos="6521"/>
      </w:tabs>
      <w:spacing w:before="0" w:after="0"/>
    </w:pPr>
  </w:style>
  <w:style w:type="paragraph" w:customStyle="1" w:styleId="TOFTitle">
    <w:name w:val="TOFTitle"/>
    <w:basedOn w:val="TOCTitle"/>
    <w:rsid w:val="00EC019C"/>
  </w:style>
  <w:style w:type="paragraph" w:styleId="TableofFigures">
    <w:name w:val="table of figures"/>
    <w:basedOn w:val="Normal"/>
    <w:next w:val="Normal"/>
    <w:semiHidden/>
    <w:rsid w:val="00EC019C"/>
    <w:pPr>
      <w:tabs>
        <w:tab w:val="right" w:leader="dot" w:pos="9072"/>
      </w:tabs>
      <w:ind w:left="970" w:hanging="403"/>
    </w:pPr>
    <w:rPr>
      <w:rFonts w:ascii="Times New Roman" w:hAnsi="Times New Roman"/>
      <w:b/>
    </w:rPr>
  </w:style>
  <w:style w:type="paragraph" w:styleId="ListNumber">
    <w:name w:val="List Number"/>
    <w:basedOn w:val="List"/>
    <w:rsid w:val="00EC019C"/>
    <w:pPr>
      <w:numPr>
        <w:numId w:val="10"/>
      </w:numPr>
    </w:pPr>
  </w:style>
  <w:style w:type="character" w:customStyle="1" w:styleId="WingdingSymbols">
    <w:name w:val="Wingding Symbols"/>
    <w:rsid w:val="00EC019C"/>
    <w:rPr>
      <w:rFonts w:ascii="Wingdings" w:hAnsi="Wingdings"/>
    </w:rPr>
  </w:style>
  <w:style w:type="paragraph" w:customStyle="1" w:styleId="TableHeading">
    <w:name w:val="Table Heading"/>
    <w:basedOn w:val="HeadingBase"/>
    <w:rsid w:val="00EC019C"/>
    <w:pPr>
      <w:keepLines/>
      <w:pBdr>
        <w:bottom w:val="single" w:sz="6" w:space="1" w:color="918585"/>
      </w:pBdr>
      <w:spacing w:before="240"/>
    </w:pPr>
  </w:style>
  <w:style w:type="character" w:customStyle="1" w:styleId="HotSpot">
    <w:name w:val="HotSpot"/>
    <w:rsid w:val="00EC019C"/>
    <w:rPr>
      <w:color w:val="0033CC"/>
      <w:u w:val="none"/>
    </w:rPr>
  </w:style>
  <w:style w:type="paragraph" w:customStyle="1" w:styleId="BodyTextRight">
    <w:name w:val="Body Text Right"/>
    <w:basedOn w:val="BodyText"/>
    <w:rsid w:val="00EC019C"/>
    <w:pPr>
      <w:spacing w:before="0" w:after="0"/>
      <w:jc w:val="right"/>
    </w:pPr>
  </w:style>
  <w:style w:type="paragraph" w:styleId="Index3">
    <w:name w:val="index 3"/>
    <w:basedOn w:val="ListNumber2"/>
    <w:next w:val="Normal"/>
    <w:semiHidden/>
    <w:rsid w:val="00EC019C"/>
    <w:pPr>
      <w:numPr>
        <w:numId w:val="0"/>
      </w:numPr>
      <w:tabs>
        <w:tab w:val="right" w:leader="dot" w:pos="4176"/>
      </w:tabs>
    </w:pPr>
  </w:style>
  <w:style w:type="paragraph" w:styleId="ListNumber2">
    <w:name w:val="List Number 2"/>
    <w:basedOn w:val="List2"/>
    <w:rsid w:val="00EC019C"/>
    <w:pPr>
      <w:numPr>
        <w:numId w:val="9"/>
      </w:numPr>
      <w:tabs>
        <w:tab w:val="clear" w:pos="1060"/>
      </w:tabs>
    </w:pPr>
  </w:style>
  <w:style w:type="paragraph" w:customStyle="1" w:styleId="MarginNote">
    <w:name w:val="Margin Note"/>
    <w:basedOn w:val="BodyText"/>
    <w:rsid w:val="00EC0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19C"/>
    <w:rPr>
      <w:sz w:val="32"/>
    </w:rPr>
  </w:style>
  <w:style w:type="paragraph" w:customStyle="1" w:styleId="HeadingProcedure">
    <w:name w:val="Heading Procedure"/>
    <w:basedOn w:val="HeadingBase"/>
    <w:next w:val="Normal"/>
    <w:rsid w:val="00EC019C"/>
    <w:pPr>
      <w:tabs>
        <w:tab w:val="left" w:pos="0"/>
      </w:tabs>
      <w:spacing w:before="120" w:after="60"/>
    </w:pPr>
    <w:rPr>
      <w:i/>
      <w:color w:val="918585"/>
      <w:sz w:val="22"/>
    </w:rPr>
  </w:style>
  <w:style w:type="paragraph" w:customStyle="1" w:styleId="TableBodyText">
    <w:name w:val="Table Body Text"/>
    <w:basedOn w:val="BodyText"/>
    <w:rsid w:val="00EC019C"/>
    <w:pPr>
      <w:spacing w:before="60" w:after="60"/>
    </w:pPr>
  </w:style>
  <w:style w:type="paragraph" w:styleId="ListContinue">
    <w:name w:val="List Continue"/>
    <w:basedOn w:val="List"/>
    <w:rsid w:val="00EC019C"/>
    <w:pPr>
      <w:ind w:firstLine="0"/>
    </w:pPr>
  </w:style>
  <w:style w:type="paragraph" w:customStyle="1" w:styleId="ListNote">
    <w:name w:val="List Note"/>
    <w:basedOn w:val="List"/>
    <w:rsid w:val="00EC019C"/>
    <w:pPr>
      <w:pBdr>
        <w:top w:val="single" w:sz="6" w:space="2" w:color="918585"/>
        <w:bottom w:val="single" w:sz="6" w:space="2" w:color="918585"/>
      </w:pBdr>
      <w:tabs>
        <w:tab w:val="left" w:pos="1021"/>
      </w:tabs>
      <w:ind w:firstLine="0"/>
    </w:pPr>
  </w:style>
  <w:style w:type="paragraph" w:customStyle="1" w:styleId="Warning">
    <w:name w:val="Warning"/>
    <w:basedOn w:val="BodyText"/>
    <w:rsid w:val="00EC019C"/>
    <w:pPr>
      <w:shd w:val="clear" w:color="auto" w:fill="D9D9D9"/>
      <w:tabs>
        <w:tab w:val="left" w:pos="992"/>
      </w:tabs>
      <w:ind w:left="119" w:right="119"/>
    </w:pPr>
    <w:rPr>
      <w:sz w:val="20"/>
    </w:rPr>
  </w:style>
  <w:style w:type="paragraph" w:customStyle="1" w:styleId="MarginIcons">
    <w:name w:val="Margin Icons"/>
    <w:basedOn w:val="BodyText"/>
    <w:rsid w:val="00EC0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19C"/>
    <w:rPr>
      <w:rFonts w:ascii="Courier New" w:hAnsi="Courier New"/>
    </w:rPr>
  </w:style>
  <w:style w:type="paragraph" w:customStyle="1" w:styleId="NoteBullet">
    <w:name w:val="Note Bullet"/>
    <w:basedOn w:val="Note"/>
    <w:rsid w:val="00EC019C"/>
    <w:pPr>
      <w:tabs>
        <w:tab w:val="clear" w:pos="680"/>
      </w:tabs>
      <w:spacing w:before="60" w:after="60"/>
    </w:pPr>
  </w:style>
  <w:style w:type="paragraph" w:customStyle="1" w:styleId="SubHeading2">
    <w:name w:val="SubHeading2"/>
    <w:basedOn w:val="HeadingBase"/>
    <w:rsid w:val="00EC019C"/>
    <w:pPr>
      <w:spacing w:before="240" w:after="60"/>
    </w:pPr>
    <w:rPr>
      <w:sz w:val="20"/>
    </w:rPr>
  </w:style>
  <w:style w:type="paragraph" w:customStyle="1" w:styleId="SubHeading1">
    <w:name w:val="SubHeading1"/>
    <w:basedOn w:val="HeadingBase"/>
    <w:rsid w:val="00EC019C"/>
    <w:pPr>
      <w:spacing w:before="240" w:after="60"/>
    </w:pPr>
    <w:rPr>
      <w:color w:val="918585"/>
      <w:sz w:val="22"/>
    </w:rPr>
  </w:style>
  <w:style w:type="paragraph" w:customStyle="1" w:styleId="SideHeading">
    <w:name w:val="Side Heading"/>
    <w:basedOn w:val="HeadingBase"/>
    <w:rsid w:val="00EC0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19C"/>
    <w:pPr>
      <w:tabs>
        <w:tab w:val="num" w:pos="360"/>
      </w:tabs>
    </w:pPr>
  </w:style>
  <w:style w:type="paragraph" w:styleId="PlainText">
    <w:name w:val="Plain Text"/>
    <w:basedOn w:val="Normal"/>
    <w:link w:val="PlainTextChar"/>
    <w:rsid w:val="00EC019C"/>
    <w:rPr>
      <w:sz w:val="20"/>
    </w:rPr>
  </w:style>
  <w:style w:type="character" w:customStyle="1" w:styleId="PlainTextChar">
    <w:name w:val="Plain Text Char"/>
    <w:basedOn w:val="DefaultParagraphFont"/>
    <w:link w:val="PlainText"/>
    <w:rsid w:val="00EC019C"/>
    <w:rPr>
      <w:rFonts w:ascii="Courier New" w:eastAsia="Times New Roman" w:hAnsi="Courier New" w:cs="Times New Roman"/>
      <w:sz w:val="20"/>
      <w:szCs w:val="20"/>
      <w:lang w:eastAsia="en-US"/>
    </w:rPr>
  </w:style>
  <w:style w:type="character" w:customStyle="1" w:styleId="MenuOption">
    <w:name w:val="Menu Option"/>
    <w:basedOn w:val="DefaultParagraphFont"/>
    <w:rsid w:val="00EC019C"/>
    <w:rPr>
      <w:b/>
      <w:smallCaps/>
    </w:rPr>
  </w:style>
  <w:style w:type="paragraph" w:customStyle="1" w:styleId="TableListNumber">
    <w:name w:val="Table List Number"/>
    <w:basedOn w:val="ListNumber"/>
    <w:rsid w:val="00EC019C"/>
    <w:pPr>
      <w:numPr>
        <w:numId w:val="0"/>
      </w:numPr>
    </w:pPr>
  </w:style>
  <w:style w:type="paragraph" w:styleId="TOC4">
    <w:name w:val="toc 4"/>
    <w:basedOn w:val="TOCBase"/>
    <w:next w:val="Normal"/>
    <w:semiHidden/>
    <w:rsid w:val="00EC019C"/>
    <w:pPr>
      <w:tabs>
        <w:tab w:val="right" w:leader="dot" w:pos="9071"/>
      </w:tabs>
      <w:ind w:left="1701"/>
    </w:pPr>
  </w:style>
  <w:style w:type="paragraph" w:customStyle="1" w:styleId="ListAlpha">
    <w:name w:val="List Alpha"/>
    <w:basedOn w:val="List"/>
    <w:rsid w:val="00EC019C"/>
    <w:pPr>
      <w:numPr>
        <w:numId w:val="8"/>
      </w:numPr>
    </w:pPr>
  </w:style>
  <w:style w:type="paragraph" w:customStyle="1" w:styleId="ListAlpha2">
    <w:name w:val="List Alpha 2"/>
    <w:basedOn w:val="List2"/>
    <w:rsid w:val="00EC019C"/>
    <w:pPr>
      <w:numPr>
        <w:numId w:val="7"/>
      </w:numPr>
    </w:pPr>
  </w:style>
  <w:style w:type="paragraph" w:styleId="List2">
    <w:name w:val="List 2"/>
    <w:basedOn w:val="BodyText"/>
    <w:rsid w:val="00EC019C"/>
    <w:pPr>
      <w:tabs>
        <w:tab w:val="left" w:pos="680"/>
      </w:tabs>
      <w:spacing w:before="60" w:after="60"/>
      <w:ind w:left="680" w:hanging="340"/>
    </w:pPr>
  </w:style>
  <w:style w:type="paragraph" w:styleId="List3">
    <w:name w:val="List 3"/>
    <w:basedOn w:val="BodyText"/>
    <w:rsid w:val="00EC019C"/>
    <w:pPr>
      <w:tabs>
        <w:tab w:val="left" w:pos="1021"/>
      </w:tabs>
      <w:spacing w:before="60" w:after="60"/>
      <w:ind w:left="1020" w:hanging="340"/>
    </w:pPr>
  </w:style>
  <w:style w:type="paragraph" w:styleId="List4">
    <w:name w:val="List 4"/>
    <w:basedOn w:val="BodyText"/>
    <w:rsid w:val="00EC019C"/>
    <w:pPr>
      <w:tabs>
        <w:tab w:val="left" w:pos="1361"/>
      </w:tabs>
      <w:spacing w:before="60" w:after="60"/>
      <w:ind w:left="1361" w:hanging="340"/>
    </w:pPr>
  </w:style>
  <w:style w:type="paragraph" w:styleId="List5">
    <w:name w:val="List 5"/>
    <w:basedOn w:val="BodyText"/>
    <w:rsid w:val="00EC019C"/>
    <w:pPr>
      <w:tabs>
        <w:tab w:val="left" w:pos="1701"/>
      </w:tabs>
      <w:spacing w:before="60" w:after="60"/>
      <w:ind w:left="1701" w:hanging="340"/>
    </w:pPr>
  </w:style>
  <w:style w:type="paragraph" w:styleId="ListBullet3">
    <w:name w:val="List Bullet 3"/>
    <w:basedOn w:val="List3"/>
    <w:rsid w:val="00EC019C"/>
    <w:pPr>
      <w:numPr>
        <w:numId w:val="14"/>
      </w:numPr>
      <w:tabs>
        <w:tab w:val="clear" w:pos="1021"/>
      </w:tabs>
      <w:ind w:left="1037" w:hanging="357"/>
    </w:pPr>
  </w:style>
  <w:style w:type="paragraph" w:styleId="ListBullet4">
    <w:name w:val="List Bullet 4"/>
    <w:basedOn w:val="List4"/>
    <w:rsid w:val="00EC019C"/>
    <w:pPr>
      <w:numPr>
        <w:numId w:val="2"/>
      </w:numPr>
    </w:pPr>
  </w:style>
  <w:style w:type="paragraph" w:styleId="ListBullet5">
    <w:name w:val="List Bullet 5"/>
    <w:basedOn w:val="List5"/>
    <w:rsid w:val="00EC019C"/>
    <w:pPr>
      <w:numPr>
        <w:numId w:val="3"/>
      </w:numPr>
    </w:pPr>
  </w:style>
  <w:style w:type="paragraph" w:styleId="ListContinue2">
    <w:name w:val="List Continue 2"/>
    <w:basedOn w:val="List2"/>
    <w:rsid w:val="00EC019C"/>
    <w:pPr>
      <w:ind w:firstLine="0"/>
    </w:pPr>
  </w:style>
  <w:style w:type="paragraph" w:styleId="ListContinue3">
    <w:name w:val="List Continue 3"/>
    <w:basedOn w:val="List3"/>
    <w:rsid w:val="00EC019C"/>
    <w:pPr>
      <w:ind w:left="1021" w:firstLine="0"/>
    </w:pPr>
  </w:style>
  <w:style w:type="paragraph" w:styleId="ListContinue4">
    <w:name w:val="List Continue 4"/>
    <w:basedOn w:val="List4"/>
    <w:rsid w:val="00EC019C"/>
    <w:pPr>
      <w:ind w:firstLine="0"/>
    </w:pPr>
  </w:style>
  <w:style w:type="paragraph" w:styleId="ListContinue5">
    <w:name w:val="List Continue 5"/>
    <w:basedOn w:val="List5"/>
    <w:rsid w:val="00EC019C"/>
    <w:pPr>
      <w:ind w:firstLine="0"/>
    </w:pPr>
  </w:style>
  <w:style w:type="paragraph" w:styleId="ListNumber3">
    <w:name w:val="List Number 3"/>
    <w:basedOn w:val="List3"/>
    <w:rsid w:val="00EC019C"/>
    <w:pPr>
      <w:numPr>
        <w:numId w:val="4"/>
      </w:numPr>
    </w:pPr>
  </w:style>
  <w:style w:type="paragraph" w:styleId="ListNumber4">
    <w:name w:val="List Number 4"/>
    <w:basedOn w:val="List4"/>
    <w:rsid w:val="00EC019C"/>
    <w:pPr>
      <w:numPr>
        <w:numId w:val="5"/>
      </w:numPr>
    </w:pPr>
  </w:style>
  <w:style w:type="paragraph" w:styleId="ListNumber5">
    <w:name w:val="List Number 5"/>
    <w:basedOn w:val="List5"/>
    <w:rsid w:val="00EC019C"/>
    <w:pPr>
      <w:numPr>
        <w:numId w:val="6"/>
      </w:numPr>
    </w:pPr>
  </w:style>
  <w:style w:type="paragraph" w:styleId="BlockText">
    <w:name w:val="Block Text"/>
    <w:basedOn w:val="Normal"/>
    <w:rsid w:val="00EC019C"/>
    <w:pPr>
      <w:spacing w:after="120"/>
      <w:ind w:left="1440" w:right="1440"/>
    </w:pPr>
  </w:style>
  <w:style w:type="character" w:customStyle="1" w:styleId="Subscript">
    <w:name w:val="Subscript"/>
    <w:basedOn w:val="DefaultParagraphFont"/>
    <w:rsid w:val="00EC019C"/>
    <w:rPr>
      <w:sz w:val="16"/>
      <w:vertAlign w:val="subscript"/>
    </w:rPr>
  </w:style>
  <w:style w:type="character" w:customStyle="1" w:styleId="Superscript">
    <w:name w:val="Superscript"/>
    <w:basedOn w:val="DefaultParagraphFont"/>
    <w:rsid w:val="00EC019C"/>
    <w:rPr>
      <w:sz w:val="16"/>
      <w:vertAlign w:val="superscript"/>
    </w:rPr>
  </w:style>
  <w:style w:type="character" w:customStyle="1" w:styleId="Symbols">
    <w:name w:val="Symbols"/>
    <w:basedOn w:val="DefaultParagraphFont"/>
    <w:rsid w:val="00EC019C"/>
    <w:rPr>
      <w:rFonts w:ascii="Symbol" w:hAnsi="Symbol"/>
    </w:rPr>
  </w:style>
  <w:style w:type="character" w:customStyle="1" w:styleId="MenuOptions">
    <w:name w:val="Menu Options"/>
    <w:basedOn w:val="DefaultParagraphFont"/>
    <w:rsid w:val="00EC019C"/>
    <w:rPr>
      <w:rFonts w:ascii="Arial Narrow" w:hAnsi="Arial Narrow"/>
      <w:smallCaps/>
    </w:rPr>
  </w:style>
  <w:style w:type="character" w:customStyle="1" w:styleId="Buttons">
    <w:name w:val="Buttons"/>
    <w:basedOn w:val="DefaultParagraphFont"/>
    <w:rsid w:val="00EC019C"/>
    <w:rPr>
      <w:b/>
    </w:rPr>
  </w:style>
  <w:style w:type="character" w:customStyle="1" w:styleId="Underlined">
    <w:name w:val="Underlined"/>
    <w:basedOn w:val="DefaultParagraphFont"/>
    <w:rsid w:val="00EC019C"/>
    <w:rPr>
      <w:u w:val="single"/>
    </w:rPr>
  </w:style>
  <w:style w:type="paragraph" w:customStyle="1" w:styleId="TableBodyTextRight">
    <w:name w:val="Table Body Text Right"/>
    <w:basedOn w:val="TableBodyText"/>
    <w:rsid w:val="00EC019C"/>
    <w:pPr>
      <w:widowControl w:val="0"/>
      <w:autoSpaceDE w:val="0"/>
      <w:autoSpaceDN w:val="0"/>
      <w:adjustRightInd w:val="0"/>
      <w:jc w:val="right"/>
    </w:pPr>
    <w:rPr>
      <w:rFonts w:cs="Arial"/>
      <w:szCs w:val="18"/>
    </w:rPr>
  </w:style>
  <w:style w:type="paragraph" w:customStyle="1" w:styleId="CopyrightText">
    <w:name w:val="Copyright Text"/>
    <w:basedOn w:val="BodyText"/>
    <w:rsid w:val="00EC019C"/>
    <w:rPr>
      <w:sz w:val="18"/>
    </w:rPr>
  </w:style>
  <w:style w:type="paragraph" w:customStyle="1" w:styleId="BodySmallRight">
    <w:name w:val="Body Small Right"/>
    <w:basedOn w:val="BodyTextRight"/>
    <w:rsid w:val="00EC019C"/>
    <w:rPr>
      <w:sz w:val="18"/>
      <w:szCs w:val="18"/>
    </w:rPr>
  </w:style>
  <w:style w:type="paragraph" w:customStyle="1" w:styleId="MarginEdition">
    <w:name w:val="Margin Edition"/>
    <w:basedOn w:val="MarginNote"/>
    <w:rsid w:val="00EC019C"/>
    <w:pPr>
      <w:spacing w:before="0" w:after="0"/>
    </w:pPr>
    <w:rPr>
      <w:rFonts w:ascii="Times New Roman" w:hAnsi="Times New Roman"/>
      <w:color w:val="999999"/>
    </w:rPr>
  </w:style>
  <w:style w:type="paragraph" w:customStyle="1" w:styleId="Spacer">
    <w:name w:val="Spacer"/>
    <w:basedOn w:val="Normal"/>
    <w:rsid w:val="00EC019C"/>
    <w:rPr>
      <w:sz w:val="2"/>
      <w:szCs w:val="2"/>
    </w:rPr>
  </w:style>
  <w:style w:type="character" w:customStyle="1" w:styleId="Small">
    <w:name w:val="Small"/>
    <w:basedOn w:val="DefaultParagraphFont"/>
    <w:rsid w:val="00EC019C"/>
    <w:rPr>
      <w:sz w:val="16"/>
    </w:rPr>
  </w:style>
  <w:style w:type="paragraph" w:customStyle="1" w:styleId="WideTable">
    <w:name w:val="Wide Table"/>
    <w:basedOn w:val="Normal"/>
    <w:rsid w:val="00EC019C"/>
    <w:pPr>
      <w:ind w:left="-1418"/>
    </w:pPr>
    <w:rPr>
      <w:sz w:val="2"/>
      <w:szCs w:val="2"/>
    </w:rPr>
  </w:style>
  <w:style w:type="character" w:styleId="PageNumber">
    <w:name w:val="page number"/>
    <w:basedOn w:val="DefaultParagraphFont"/>
    <w:rsid w:val="00EC019C"/>
  </w:style>
  <w:style w:type="paragraph" w:styleId="Quote">
    <w:name w:val="Quote"/>
    <w:basedOn w:val="Heading1"/>
    <w:link w:val="QuoteChar"/>
    <w:qFormat/>
    <w:rsid w:val="00EC019C"/>
    <w:rPr>
      <w:b w:val="0"/>
      <w:sz w:val="72"/>
      <w:szCs w:val="72"/>
      <w:lang w:val="en-NZ"/>
    </w:rPr>
  </w:style>
  <w:style w:type="character" w:customStyle="1" w:styleId="QuoteChar">
    <w:name w:val="Quote Char"/>
    <w:basedOn w:val="DefaultParagraphFont"/>
    <w:link w:val="Quote"/>
    <w:rsid w:val="00EC0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19C"/>
    <w:pPr>
      <w:pageBreakBefore/>
    </w:pPr>
  </w:style>
  <w:style w:type="paragraph" w:customStyle="1" w:styleId="Border">
    <w:name w:val="Border"/>
    <w:basedOn w:val="Normal"/>
    <w:qFormat/>
    <w:rsid w:val="00EC0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19C"/>
    <w:rPr>
      <w:b/>
      <w:bCs/>
      <w:i/>
      <w:iCs/>
      <w:color w:val="auto"/>
    </w:rPr>
  </w:style>
  <w:style w:type="paragraph" w:styleId="IntenseQuote">
    <w:name w:val="Intense Quote"/>
    <w:basedOn w:val="Normal"/>
    <w:next w:val="Normal"/>
    <w:link w:val="IntenseQuoteChar"/>
    <w:uiPriority w:val="30"/>
    <w:qFormat/>
    <w:rsid w:val="00EC0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19C"/>
    <w:rPr>
      <w:smallCaps/>
      <w:color w:val="auto"/>
      <w:u w:val="single"/>
    </w:rPr>
  </w:style>
  <w:style w:type="character" w:styleId="IntenseReference">
    <w:name w:val="Intense Reference"/>
    <w:basedOn w:val="DefaultParagraphFont"/>
    <w:uiPriority w:val="32"/>
    <w:qFormat/>
    <w:rsid w:val="00EC019C"/>
    <w:rPr>
      <w:b/>
      <w:bCs/>
      <w:smallCaps/>
      <w:color w:val="auto"/>
      <w:spacing w:val="5"/>
      <w:u w:val="single"/>
    </w:rPr>
  </w:style>
  <w:style w:type="paragraph" w:customStyle="1" w:styleId="2ColumnHeading">
    <w:name w:val="2Column Heading"/>
    <w:basedOn w:val="BodyText"/>
    <w:qFormat/>
    <w:rsid w:val="00EC019C"/>
    <w:pPr>
      <w:spacing w:after="60"/>
      <w:ind w:left="-2268"/>
    </w:pPr>
    <w:rPr>
      <w:b/>
    </w:rPr>
  </w:style>
  <w:style w:type="paragraph" w:customStyle="1" w:styleId="Heading1TOC">
    <w:name w:val="Heading1 TOC"/>
    <w:basedOn w:val="Normal"/>
    <w:qFormat/>
    <w:rsid w:val="00EC019C"/>
    <w:pPr>
      <w:spacing w:before="240" w:after="120"/>
    </w:pPr>
    <w:rPr>
      <w:rFonts w:ascii="Times New Roman" w:hAnsi="Times New Roman"/>
      <w:b/>
      <w:sz w:val="32"/>
    </w:rPr>
  </w:style>
  <w:style w:type="paragraph" w:customStyle="1" w:styleId="Heading2TOC">
    <w:name w:val="Heading2 TOC"/>
    <w:basedOn w:val="Normal"/>
    <w:qFormat/>
    <w:rsid w:val="00EC019C"/>
    <w:pPr>
      <w:spacing w:before="240" w:after="60"/>
    </w:pPr>
    <w:rPr>
      <w:rFonts w:ascii="Times New Roman" w:hAnsi="Times New Roman"/>
      <w:b/>
      <w:sz w:val="28"/>
    </w:rPr>
  </w:style>
  <w:style w:type="character" w:customStyle="1" w:styleId="Underline">
    <w:name w:val="Underline"/>
    <w:basedOn w:val="DefaultParagraphFont"/>
    <w:qFormat/>
    <w:rsid w:val="00EC019C"/>
    <w:rPr>
      <w:u w:val="single"/>
    </w:rPr>
  </w:style>
  <w:style w:type="paragraph" w:styleId="BalloonText">
    <w:name w:val="Balloon Text"/>
    <w:basedOn w:val="Normal"/>
    <w:link w:val="BalloonTextChar"/>
    <w:rsid w:val="00EC019C"/>
    <w:rPr>
      <w:rFonts w:ascii="Tahoma" w:hAnsi="Tahoma" w:cs="Tahoma"/>
      <w:sz w:val="16"/>
      <w:szCs w:val="16"/>
    </w:rPr>
  </w:style>
  <w:style w:type="character" w:customStyle="1" w:styleId="BalloonTextChar">
    <w:name w:val="Balloon Text Char"/>
    <w:basedOn w:val="DefaultParagraphFont"/>
    <w:link w:val="BalloonText"/>
    <w:rsid w:val="00EC0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1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19C"/>
    <w:rPr>
      <w:b/>
      <w:color w:val="660033"/>
      <w:spacing w:val="0"/>
    </w:rPr>
  </w:style>
  <w:style w:type="paragraph" w:customStyle="1" w:styleId="Nameditemlist">
    <w:name w:val="Named item list"/>
    <w:basedOn w:val="BodyText"/>
    <w:qFormat/>
    <w:rsid w:val="00EC01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1242</Words>
  <Characters>7719</Characters>
  <Application>Microsoft Office Word</Application>
  <DocSecurity>0</DocSecurity>
  <Lines>240</Lines>
  <Paragraphs>126</Paragraphs>
  <ScaleCrop>false</ScaleCrop>
  <Company>Author-it Software Corporation Ltd.</Company>
  <LinksUpToDate>false</LinksUpToDate>
  <CharactersWithSpaces>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CSCORG605A Research issues of concern in correctional services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2012-10-05T08:21:00Z</dcterms:created>
  <dcterms:modified xsi:type="dcterms:W3CDTF">2012-10-05T08:21:00Z</dcterms:modified>
</cp:coreProperties>
</file>