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E3B" w:rsidP="00084E3B">
      <w:pPr>
        <w:pStyle w:val="Title"/>
      </w:pPr>
      <w:r>
        <w:fldChar w:fldCharType="begin"/>
      </w:r>
      <w:r>
        <w:instrText xml:space="preserve"> TITLE   \* MERGEFORMAT </w:instrText>
      </w:r>
      <w:r>
        <w:fldChar w:fldCharType="separate"/>
      </w:r>
      <w:r>
        <w:t>CSCORG505A Manage a work unit</w:t>
      </w:r>
      <w:r>
        <w:fldChar w:fldCharType="end"/>
      </w:r>
    </w:p>
    <w:p w:rsidR="00084E3B" w:rsidP="00084E3B">
      <w:pPr>
        <w:pStyle w:val="Version"/>
        <w:sectPr w:rsidSect="007727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2759" w:rsidP="00772759">
      <w:pPr>
        <w:pStyle w:val="SuperHeading"/>
      </w:pPr>
      <w:r w:rsidRPr="00772759">
        <w:t>CSCORG505A Manage a work unit</w:t>
      </w:r>
    </w:p>
    <w:p w:rsidR="00000000" w:rsidRPr="00772759" w:rsidP="00772759">
      <w:pPr>
        <w:pStyle w:val="SuperHeading"/>
      </w:pPr>
    </w:p>
    <w:p w:rsidR="00000000" w:rsidRPr="00772759" w:rsidP="00772759">
      <w:pPr>
        <w:pStyle w:val="Heading1"/>
      </w:pPr>
      <w:bookmarkStart w:id="1" w:name="O_381266"/>
      <w:bookmarkEnd w:id="1"/>
      <w:r w:rsidRPr="00772759">
        <w:t>Modification History</w:t>
      </w:r>
    </w:p>
    <w:p w:rsidR="00000000" w:rsidRPr="00772759" w:rsidP="00772759">
      <w:pPr>
        <w:pStyle w:val="BodyText"/>
      </w:pPr>
      <w:r w:rsidRPr="00772759">
        <w:t>CSCORG505A Release 2:</w:t>
      </w:r>
      <w:r w:rsidRPr="00772759">
        <w:tab/>
        <w:t>Layout adjusted. No changes to content.</w:t>
      </w:r>
    </w:p>
    <w:p w:rsidR="00000000" w:rsidRPr="00772759" w:rsidP="00772759">
      <w:pPr>
        <w:pStyle w:val="BodyText"/>
      </w:pPr>
      <w:r w:rsidRPr="00772759">
        <w:t>CSCORG505A Release 1:</w:t>
      </w:r>
      <w:r w:rsidRPr="00772759">
        <w:tab/>
        <w:t>Primary release.</w:t>
      </w:r>
    </w:p>
    <w:p w:rsidR="00000000" w:rsidRPr="00772759" w:rsidP="00772759">
      <w:pPr>
        <w:pStyle w:val="AllowPageBreak"/>
      </w:pPr>
    </w:p>
    <w:p w:rsidR="00000000" w:rsidRPr="00772759" w:rsidP="00772759">
      <w:pPr>
        <w:pStyle w:val="Heading1"/>
      </w:pPr>
      <w:bookmarkStart w:id="2" w:name="O_381262"/>
      <w:bookmarkEnd w:id="2"/>
      <w:r w:rsidRPr="00772759">
        <w:t>Unit Descriptor</w:t>
      </w:r>
    </w:p>
    <w:p w:rsidR="00000000" w:rsidRPr="00772759" w:rsidP="00772759">
      <w:pPr>
        <w:pStyle w:val="BodyText"/>
      </w:pPr>
      <w:r w:rsidRPr="00772759">
        <w:t xml:space="preserve">This unit of competency describes the </w:t>
      </w:r>
      <w:r w:rsidRPr="00772759">
        <w:t>outcomes required to manage the staff, programs and resources of a self-contained work group or a special-purpose unit, program or project. It involves planning and monitoring the services of the unit, managing resources and supervising and supporting staf</w:t>
      </w:r>
      <w:r w:rsidRPr="00772759">
        <w:t>f.</w:t>
      </w:r>
    </w:p>
    <w:p w:rsidR="00000000" w:rsidRPr="00772759" w:rsidP="00772759">
      <w:pPr>
        <w:pStyle w:val="BodyText"/>
      </w:pPr>
      <w:r w:rsidRPr="00772759">
        <w:t>This is a generic management unit that will need to be significantly contextualised to reflect the specific nature of diverse work units in correctional services.</w:t>
      </w:r>
    </w:p>
    <w:p w:rsidR="00000000" w:rsidRPr="00772759" w:rsidP="00772759">
      <w:pPr>
        <w:pStyle w:val="AllowPageBreak"/>
      </w:pPr>
    </w:p>
    <w:p w:rsidR="00000000" w:rsidRPr="00772759" w:rsidP="00772759">
      <w:pPr>
        <w:pStyle w:val="Heading1"/>
      </w:pPr>
      <w:bookmarkStart w:id="3" w:name="O_381275"/>
      <w:bookmarkEnd w:id="3"/>
      <w:r w:rsidRPr="00772759">
        <w:t>Application of the Unit</w:t>
      </w:r>
    </w:p>
    <w:p w:rsidR="00000000" w:rsidRPr="00772759" w:rsidP="00772759">
      <w:pPr>
        <w:pStyle w:val="BodyText"/>
      </w:pPr>
      <w:r w:rsidRPr="00772759">
        <w:t xml:space="preserve">The specific applications of this unit will vary </w:t>
      </w:r>
      <w:r w:rsidRPr="00772759">
        <w:t>considerably within the industry depending on management structures and the nature of specialisations and services within the organisation. This unit applies to candidates with both general and specialist competencies from a range of occupational areas.</w:t>
      </w:r>
    </w:p>
    <w:p w:rsidR="00000000" w:rsidRPr="00772759" w:rsidP="00772759">
      <w:pPr>
        <w:pStyle w:val="BodyText"/>
      </w:pPr>
      <w:r w:rsidRPr="00772759">
        <w:t>Factors that will influence the application of this unit will include:</w:t>
      </w:r>
    </w:p>
    <w:p w:rsidR="00000000" w:rsidRPr="00772759" w:rsidP="00772759">
      <w:pPr>
        <w:pStyle w:val="ListBullet"/>
      </w:pPr>
      <w:r w:rsidRPr="00772759">
        <w:t>type of institution and degrees of custody and security</w:t>
      </w:r>
    </w:p>
    <w:p w:rsidR="00000000" w:rsidRPr="00772759" w:rsidP="00772759">
      <w:pPr>
        <w:pStyle w:val="ListBullet"/>
      </w:pPr>
      <w:r w:rsidRPr="00772759">
        <w:t>size, number of staff and range of services</w:t>
      </w:r>
    </w:p>
    <w:p w:rsidR="00000000" w:rsidRPr="00772759" w:rsidP="00772759">
      <w:pPr>
        <w:pStyle w:val="ListBullet"/>
      </w:pPr>
      <w:r w:rsidRPr="00772759">
        <w:t>location, layout and construction or design</w:t>
      </w:r>
    </w:p>
    <w:p w:rsidR="00000000" w:rsidRPr="00772759" w:rsidP="00772759">
      <w:pPr>
        <w:pStyle w:val="ListBullet"/>
      </w:pPr>
      <w:r w:rsidRPr="00772759">
        <w:t>available and required accommodation</w:t>
      </w:r>
    </w:p>
    <w:p w:rsidR="00000000" w:rsidRPr="00772759" w:rsidP="00772759">
      <w:pPr>
        <w:pStyle w:val="ListBullet"/>
      </w:pPr>
      <w:r w:rsidRPr="00772759">
        <w:t>phi</w:t>
      </w:r>
      <w:r w:rsidRPr="00772759">
        <w:t>losophy, objectives and purpose of the organisation.</w:t>
      </w:r>
    </w:p>
    <w:p w:rsidR="00000000" w:rsidRPr="00772759" w:rsidP="00772759">
      <w:pPr>
        <w:pStyle w:val="BodyText"/>
      </w:pPr>
      <w:r w:rsidRPr="00772759">
        <w:t>In practice, managing a work unit will overlap with other generalist or specialist work activities such as work unit planning, managing activities to meet client requirements, coordinating resource alloc</w:t>
      </w:r>
      <w:r w:rsidRPr="00772759">
        <w:t>ation and usage, coordinating a work team, etc.</w:t>
      </w:r>
    </w:p>
    <w:p w:rsidR="00000000" w:rsidRPr="00772759" w:rsidP="00772759">
      <w:pPr>
        <w:pStyle w:val="AllowPageBreak"/>
      </w:pPr>
    </w:p>
    <w:p w:rsidR="00000000" w:rsidRPr="00772759" w:rsidP="00772759">
      <w:pPr>
        <w:pStyle w:val="Heading1"/>
      </w:pPr>
      <w:bookmarkStart w:id="4" w:name="O_381267"/>
      <w:bookmarkEnd w:id="4"/>
      <w:r w:rsidRPr="00772759">
        <w:t>Licensing/Regulatory Information</w:t>
      </w:r>
    </w:p>
    <w:p w:rsidR="00000000" w:rsidRPr="00772759" w:rsidP="00772759">
      <w:pPr>
        <w:pStyle w:val="BodyText"/>
      </w:pPr>
      <w:r w:rsidRPr="00772759">
        <w:t>Not applicable.</w:t>
      </w:r>
    </w:p>
    <w:p w:rsidR="00000000" w:rsidRPr="00772759" w:rsidP="00772759">
      <w:pPr>
        <w:pStyle w:val="AllowPageBreak"/>
      </w:pPr>
    </w:p>
    <w:p w:rsidR="00000000" w:rsidRPr="00772759" w:rsidP="00772759">
      <w:pPr>
        <w:pStyle w:val="Heading1"/>
      </w:pPr>
      <w:bookmarkStart w:id="5" w:name="O_381265"/>
      <w:bookmarkEnd w:id="5"/>
      <w:r w:rsidRPr="00772759">
        <w:t>Pre-Requisites</w:t>
      </w:r>
    </w:p>
    <w:p w:rsidR="00000000" w:rsidRPr="00772759" w:rsidP="00772759">
      <w:pPr>
        <w:pStyle w:val="BodyText"/>
      </w:pPr>
      <w:r w:rsidRPr="00772759">
        <w:t>Not applicable.</w:t>
      </w:r>
    </w:p>
    <w:p w:rsidR="00000000" w:rsidRPr="00772759" w:rsidP="00772759">
      <w:pPr>
        <w:pStyle w:val="AllowPageBreak"/>
      </w:pPr>
    </w:p>
    <w:p w:rsidR="00000000" w:rsidRPr="00772759" w:rsidP="00772759">
      <w:pPr>
        <w:pStyle w:val="Heading1"/>
      </w:pPr>
      <w:bookmarkStart w:id="6" w:name="O_381270"/>
      <w:bookmarkEnd w:id="6"/>
      <w:r w:rsidRPr="00772759">
        <w:t>Employability Skills Information</w:t>
      </w:r>
    </w:p>
    <w:p w:rsidR="00000000" w:rsidRPr="00772759" w:rsidP="00772759">
      <w:pPr>
        <w:pStyle w:val="BodyText"/>
      </w:pPr>
      <w:r w:rsidRPr="00772759">
        <w:t>This unit contains employability skills.</w:t>
      </w:r>
    </w:p>
    <w:p w:rsidR="00000000" w:rsidRPr="00772759" w:rsidP="00772759">
      <w:pPr>
        <w:pStyle w:val="AllowPageBreak"/>
      </w:pPr>
    </w:p>
    <w:p w:rsidR="00000000" w:rsidRPr="00772759" w:rsidP="00772759">
      <w:pPr>
        <w:pStyle w:val="Heading1"/>
      </w:pPr>
      <w:bookmarkStart w:id="7" w:name="O_381271"/>
      <w:bookmarkEnd w:id="7"/>
      <w:r w:rsidRPr="00772759">
        <w:t>Elements and Performance Criteria Pre-Content</w:t>
      </w:r>
    </w:p>
    <w:tbl>
      <w:tblPr>
        <w:tblW w:w="0" w:type="auto"/>
        <w:tblLayout w:type="fixed"/>
        <w:tblCellMar>
          <w:left w:w="62" w:type="dxa"/>
          <w:right w:w="62" w:type="dxa"/>
        </w:tblCellMar>
        <w:tblLook w:val="0000"/>
      </w:tblPr>
      <w:tblGrid>
        <w:gridCol w:w="2903"/>
        <w:gridCol w:w="5611"/>
      </w:tblGrid>
      <w:tr w:rsidTr="00084E3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 xml:space="preserve">Performance criteria describe the required performance needed to demonstrate achievement of the element. Where </w:t>
            </w:r>
            <w:r w:rsidRPr="00772759">
              <w:rPr>
                <w:rStyle w:val="BoldandItalics"/>
              </w:rPr>
              <w:t>bold italicised</w:t>
            </w:r>
            <w:r w:rsidRPr="00772759">
              <w:t xml:space="preserve"> text is used, further information is detailed in the required skills and knowledge and/or the range statement. Assessment of performance is to be consistent with the evidence guide.</w:t>
            </w:r>
          </w:p>
        </w:tc>
      </w:tr>
    </w:tbl>
    <w:p w:rsidR="00000000" w:rsidRPr="00772759" w:rsidP="00772759">
      <w:pPr>
        <w:pStyle w:val="BodyText"/>
      </w:pPr>
    </w:p>
    <w:p w:rsidR="00000000" w:rsidRPr="00772759" w:rsidP="00772759">
      <w:pPr>
        <w:pStyle w:val="AllowPageBreak"/>
      </w:pPr>
    </w:p>
    <w:p w:rsidR="00000000" w:rsidRPr="00772759" w:rsidP="00772759">
      <w:pPr>
        <w:pStyle w:val="Heading1"/>
      </w:pPr>
      <w:bookmarkStart w:id="8" w:name="O_381272"/>
      <w:bookmarkEnd w:id="8"/>
      <w:r w:rsidRPr="00772759">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84E3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 xml:space="preserve">PERFORMANCE </w:t>
            </w:r>
            <w:r w:rsidRPr="00772759">
              <w:rPr>
                <w:rStyle w:val="SpecialBold"/>
              </w:rPr>
              <w:t>CRITERIA</w:t>
            </w:r>
          </w:p>
        </w:tc>
      </w:tr>
      <w:tr w:rsidTr="00084E3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772759">
            <w:pPr>
              <w:pStyle w:val="List"/>
              <w:rPr>
                <w:lang w:val="en-NZ"/>
              </w:rPr>
            </w:pPr>
            <w:r w:rsidRPr="00772759">
              <w:rPr>
                <w:rStyle w:val="SpecialBold"/>
              </w:rPr>
              <w:t>1</w:t>
            </w:r>
            <w:r w:rsidRPr="00772759">
              <w:tab/>
            </w:r>
            <w:r w:rsidRPr="00772759">
              <w:rPr>
                <w:rStyle w:val="SpecialBold"/>
              </w:rPr>
              <w:t>Plan and monitor the services of the unit</w:t>
            </w:r>
            <w:r w:rsidRPr="00772759">
              <w:t>.</w:t>
            </w:r>
          </w:p>
        </w:tc>
        <w:tc>
          <w:tcPr>
            <w:tcW w:w="5611" w:type="dxa"/>
            <w:gridSpan w:val="2"/>
            <w:tcBorders>
              <w:top w:val="nil"/>
              <w:left w:val="nil"/>
              <w:bottom w:val="nil"/>
              <w:right w:val="nil"/>
            </w:tcBorders>
            <w:tcMar>
              <w:top w:w="0" w:type="dxa"/>
              <w:left w:w="62" w:type="dxa"/>
              <w:bottom w:w="0" w:type="dxa"/>
              <w:right w:w="62" w:type="dxa"/>
            </w:tcMar>
          </w:tcPr>
          <w:p w:rsidR="00000000" w:rsidRPr="00772759" w:rsidP="00772759">
            <w:pPr>
              <w:pStyle w:val="List"/>
            </w:pPr>
            <w:r w:rsidRPr="00772759">
              <w:t>1.1</w:t>
            </w:r>
            <w:r w:rsidRPr="00772759">
              <w:tab/>
              <w:t xml:space="preserve">Ensure that work unit </w:t>
            </w:r>
            <w:r w:rsidRPr="00772759">
              <w:rPr>
                <w:rStyle w:val="BoldandItalics"/>
              </w:rPr>
              <w:t>guidelines</w:t>
            </w:r>
            <w:r w:rsidRPr="00772759">
              <w:t xml:space="preserve">, </w:t>
            </w:r>
            <w:r w:rsidRPr="00772759">
              <w:rPr>
                <w:rStyle w:val="BoldandItalics"/>
              </w:rPr>
              <w:t>procedures and practices</w:t>
            </w:r>
            <w:r w:rsidRPr="00772759">
              <w:t xml:space="preserve"> are developed, monitored and reviewed through active consultation and participation with all </w:t>
            </w:r>
            <w:r w:rsidRPr="00772759">
              <w:rPr>
                <w:rStyle w:val="BoldandItalics"/>
              </w:rPr>
              <w:t>key people</w:t>
            </w:r>
            <w:r w:rsidRPr="00772759">
              <w:t>.</w:t>
            </w:r>
          </w:p>
          <w:p w:rsidR="00000000" w:rsidRPr="00772759" w:rsidP="00772759">
            <w:pPr>
              <w:pStyle w:val="List"/>
            </w:pPr>
            <w:r w:rsidRPr="00772759">
              <w:t>1.2</w:t>
            </w:r>
            <w:r w:rsidRPr="00772759">
              <w:tab/>
              <w:t>Promote the contribution of t</w:t>
            </w:r>
            <w:r w:rsidRPr="00772759">
              <w:t xml:space="preserve">he </w:t>
            </w:r>
            <w:r w:rsidRPr="00772759">
              <w:rPr>
                <w:rStyle w:val="BoldandItalics"/>
              </w:rPr>
              <w:t>work unit</w:t>
            </w:r>
            <w:r w:rsidRPr="00772759">
              <w:t xml:space="preserve"> and its outcomes in the organisation and correctional community.</w:t>
            </w:r>
          </w:p>
          <w:p w:rsidR="00000000" w:rsidRPr="00772759" w:rsidP="00772759">
            <w:pPr>
              <w:pStyle w:val="List"/>
            </w:pPr>
            <w:r w:rsidRPr="00772759">
              <w:t>1.3</w:t>
            </w:r>
            <w:r w:rsidRPr="00772759">
              <w:tab/>
              <w:t>Design and monitor internal information and reporting systems for efficiency, effective communication and accountability.</w:t>
            </w:r>
          </w:p>
          <w:p w:rsidR="00000000" w:rsidRPr="00772759" w:rsidP="00772759">
            <w:pPr>
              <w:pStyle w:val="List"/>
            </w:pPr>
            <w:r w:rsidRPr="00772759">
              <w:t>1.4</w:t>
            </w:r>
            <w:r w:rsidRPr="00772759">
              <w:tab/>
              <w:t>Maintain regular team meetings designed to encou</w:t>
            </w:r>
            <w:r w:rsidRPr="00772759">
              <w:t>rage routine participation in planning and services review.</w:t>
            </w:r>
          </w:p>
          <w:p w:rsidR="00000000" w:rsidP="00772759">
            <w:pPr>
              <w:pStyle w:val="List"/>
              <w:rPr>
                <w:lang w:val="en-NZ"/>
              </w:rPr>
            </w:pPr>
            <w:r w:rsidRPr="00772759">
              <w:t>1.5</w:t>
            </w:r>
            <w:r w:rsidRPr="00772759">
              <w:tab/>
              <w:t>Maintain liaison with other relevant key people in the community and related agencies.</w:t>
            </w:r>
          </w:p>
        </w:tc>
      </w:tr>
      <w:tr w:rsidTr="00084E3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772759">
            <w:pPr>
              <w:pStyle w:val="List"/>
              <w:rPr>
                <w:lang w:val="en-NZ"/>
              </w:rPr>
            </w:pPr>
            <w:r w:rsidRPr="00772759">
              <w:rPr>
                <w:rStyle w:val="SpecialBold"/>
              </w:rPr>
              <w:t>2</w:t>
            </w:r>
            <w:r w:rsidRPr="00772759">
              <w:tab/>
            </w:r>
            <w:r w:rsidRPr="00772759">
              <w:rPr>
                <w:rStyle w:val="SpecialBold"/>
              </w:rPr>
              <w:t>Manage unit resources</w:t>
            </w:r>
            <w:r w:rsidRPr="00772759">
              <w:t>.</w:t>
            </w:r>
          </w:p>
        </w:tc>
        <w:tc>
          <w:tcPr>
            <w:tcW w:w="5611" w:type="dxa"/>
            <w:gridSpan w:val="2"/>
            <w:tcBorders>
              <w:top w:val="nil"/>
              <w:left w:val="nil"/>
              <w:bottom w:val="nil"/>
              <w:right w:val="nil"/>
            </w:tcBorders>
            <w:tcMar>
              <w:top w:w="0" w:type="dxa"/>
              <w:left w:w="62" w:type="dxa"/>
              <w:bottom w:w="0" w:type="dxa"/>
              <w:right w:w="62" w:type="dxa"/>
            </w:tcMar>
          </w:tcPr>
          <w:p w:rsidR="00000000" w:rsidRPr="00772759" w:rsidP="00772759">
            <w:pPr>
              <w:pStyle w:val="List"/>
            </w:pPr>
            <w:r w:rsidRPr="00772759">
              <w:t>2.1</w:t>
            </w:r>
            <w:r w:rsidRPr="00772759">
              <w:tab/>
              <w:t xml:space="preserve">Determine required </w:t>
            </w:r>
            <w:r w:rsidRPr="00772759">
              <w:rPr>
                <w:rStyle w:val="BoldandItalics"/>
              </w:rPr>
              <w:t>resources</w:t>
            </w:r>
            <w:r w:rsidRPr="00772759">
              <w:t xml:space="preserve"> to enable achievement of work unit objectives.</w:t>
            </w:r>
          </w:p>
          <w:p w:rsidR="00000000" w:rsidRPr="00772759" w:rsidP="00772759">
            <w:pPr>
              <w:pStyle w:val="List"/>
            </w:pPr>
            <w:r w:rsidRPr="00772759">
              <w:t>2.2</w:t>
            </w:r>
            <w:r w:rsidRPr="00772759">
              <w:tab/>
              <w:t>Facilitate cooperation in the work unit through balanced and fair work allocation and recognition of all contributions.</w:t>
            </w:r>
          </w:p>
          <w:p w:rsidR="00000000" w:rsidRPr="00772759" w:rsidP="00772759">
            <w:pPr>
              <w:pStyle w:val="List"/>
            </w:pPr>
            <w:r w:rsidRPr="00772759">
              <w:t>2.3</w:t>
            </w:r>
            <w:r w:rsidRPr="00772759">
              <w:tab/>
              <w:t>Ensure that physical resources are maintained to agreed safety, health and welfare standards.</w:t>
            </w:r>
          </w:p>
          <w:p w:rsidR="00000000" w:rsidRPr="00772759" w:rsidP="00772759">
            <w:pPr>
              <w:pStyle w:val="List"/>
            </w:pPr>
            <w:r w:rsidRPr="00772759">
              <w:t>2.4</w:t>
            </w:r>
            <w:r w:rsidRPr="00772759">
              <w:tab/>
              <w:t>Monitor financial expenditure</w:t>
            </w:r>
            <w:r w:rsidRPr="00772759">
              <w:t xml:space="preserve"> to ensure that budgets and delegations are kept within agreed limits and allocations.</w:t>
            </w:r>
          </w:p>
          <w:p w:rsidR="00000000" w:rsidP="00772759">
            <w:pPr>
              <w:pStyle w:val="List"/>
              <w:rPr>
                <w:lang w:val="en-NZ"/>
              </w:rPr>
            </w:pPr>
            <w:r w:rsidRPr="00772759">
              <w:t>2.5</w:t>
            </w:r>
            <w:r w:rsidRPr="00772759">
              <w:tab/>
              <w:t>Ensure that financial reporting systems are consistent with organisational and contract requirements.</w:t>
            </w:r>
          </w:p>
        </w:tc>
      </w:tr>
      <w:tr w:rsidTr="00084E3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772759">
            <w:pPr>
              <w:pStyle w:val="List"/>
              <w:rPr>
                <w:lang w:val="en-NZ"/>
              </w:rPr>
            </w:pPr>
            <w:r w:rsidRPr="00772759">
              <w:rPr>
                <w:rStyle w:val="SpecialBold"/>
              </w:rPr>
              <w:t>3</w:t>
            </w:r>
            <w:r w:rsidRPr="00772759">
              <w:tab/>
            </w:r>
            <w:r w:rsidRPr="00772759">
              <w:rPr>
                <w:rStyle w:val="SpecialBold"/>
              </w:rPr>
              <w:t>Supervise and support staff</w:t>
            </w:r>
            <w:r w:rsidRPr="00772759">
              <w:t>.</w:t>
            </w:r>
          </w:p>
        </w:tc>
        <w:tc>
          <w:tcPr>
            <w:tcW w:w="5611" w:type="dxa"/>
            <w:gridSpan w:val="2"/>
            <w:tcBorders>
              <w:top w:val="nil"/>
              <w:left w:val="nil"/>
              <w:bottom w:val="nil"/>
              <w:right w:val="nil"/>
            </w:tcBorders>
            <w:tcMar>
              <w:top w:w="0" w:type="dxa"/>
              <w:left w:w="62" w:type="dxa"/>
              <w:bottom w:w="0" w:type="dxa"/>
              <w:right w:w="62" w:type="dxa"/>
            </w:tcMar>
          </w:tcPr>
          <w:p w:rsidR="00000000" w:rsidRPr="00772759" w:rsidP="00772759">
            <w:pPr>
              <w:pStyle w:val="List"/>
            </w:pPr>
            <w:r w:rsidRPr="00772759">
              <w:t>3.1</w:t>
            </w:r>
            <w:r w:rsidRPr="00772759">
              <w:tab/>
              <w:t xml:space="preserve">Identify and monitor staff </w:t>
            </w:r>
            <w:r w:rsidRPr="00772759">
              <w:t>functions, duties and responsibilities required for the effective and productive operation of the unit.</w:t>
            </w:r>
          </w:p>
          <w:p w:rsidR="00000000" w:rsidRPr="00772759" w:rsidP="00772759">
            <w:pPr>
              <w:pStyle w:val="List"/>
            </w:pPr>
            <w:r w:rsidRPr="00772759">
              <w:t>3.2</w:t>
            </w:r>
            <w:r w:rsidRPr="00772759">
              <w:tab/>
            </w:r>
            <w:r w:rsidRPr="00772759">
              <w:rPr>
                <w:rStyle w:val="BoldandItalics"/>
              </w:rPr>
              <w:t>Recruit and select</w:t>
            </w:r>
            <w:r w:rsidRPr="00772759">
              <w:t xml:space="preserve"> staff according to identified criteria and procedures.</w:t>
            </w:r>
          </w:p>
          <w:p w:rsidR="00000000" w:rsidRPr="00772759" w:rsidP="00772759">
            <w:pPr>
              <w:pStyle w:val="List"/>
            </w:pPr>
            <w:r w:rsidRPr="00772759">
              <w:t>3.3</w:t>
            </w:r>
            <w:r w:rsidRPr="00772759">
              <w:tab/>
              <w:t xml:space="preserve">Identify any skills shortages and staff development needs and provide </w:t>
            </w:r>
            <w:r w:rsidRPr="00772759">
              <w:t>appropriate training.</w:t>
            </w:r>
          </w:p>
          <w:p w:rsidR="00000000" w:rsidRPr="00772759" w:rsidP="00772759">
            <w:pPr>
              <w:pStyle w:val="List"/>
            </w:pPr>
            <w:r w:rsidRPr="00772759">
              <w:t>3.4</w:t>
            </w:r>
            <w:r w:rsidRPr="00772759">
              <w:tab/>
              <w:t>Identify and counsel inappropriate behaviour to promote a positive attitude towards industry standards and performance improvement.</w:t>
            </w:r>
          </w:p>
          <w:p w:rsidR="00000000" w:rsidRPr="00772759" w:rsidP="00772759">
            <w:pPr>
              <w:pStyle w:val="List"/>
            </w:pPr>
            <w:r w:rsidRPr="00772759">
              <w:t>3.5</w:t>
            </w:r>
            <w:r w:rsidRPr="00772759">
              <w:tab/>
              <w:t>Promote achievements and support and reinforce productive and effective behaviour with team me</w:t>
            </w:r>
            <w:r w:rsidRPr="00772759">
              <w:t>mbers.</w:t>
            </w:r>
          </w:p>
          <w:p w:rsidR="00000000" w:rsidRPr="00772759" w:rsidP="00772759">
            <w:pPr>
              <w:pStyle w:val="List"/>
            </w:pPr>
            <w:r w:rsidRPr="00772759">
              <w:t>3.6</w:t>
            </w:r>
            <w:r w:rsidRPr="00772759">
              <w:tab/>
              <w:t>Ensure that staff performance appraisal and counselling are provided according to policies and work contracts.</w:t>
            </w:r>
          </w:p>
          <w:p w:rsidR="00000000" w:rsidP="00772759">
            <w:pPr>
              <w:pStyle w:val="List"/>
              <w:rPr>
                <w:lang w:val="en-NZ"/>
              </w:rPr>
            </w:pPr>
            <w:r w:rsidRPr="00772759">
              <w:t>3.7</w:t>
            </w:r>
            <w:r w:rsidRPr="00772759">
              <w:tab/>
              <w:t>Identify issues and concerns affecting work performance of staff and provide counselling and support to resolve problems.</w:t>
            </w:r>
          </w:p>
        </w:tc>
      </w:tr>
      <w:tr w:rsidTr="00084E3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772759">
            <w:pPr>
              <w:pStyle w:val="List"/>
              <w:rPr>
                <w:lang w:val="en-NZ"/>
              </w:rPr>
            </w:pPr>
            <w:r w:rsidRPr="00772759">
              <w:rPr>
                <w:rStyle w:val="SpecialBold"/>
              </w:rPr>
              <w:t>4</w:t>
            </w:r>
            <w:r w:rsidRPr="00772759">
              <w:tab/>
            </w:r>
            <w:r w:rsidRPr="00772759">
              <w:rPr>
                <w:rStyle w:val="SpecialBold"/>
              </w:rPr>
              <w:t>Demon</w:t>
            </w:r>
            <w:r w:rsidRPr="00772759">
              <w:rPr>
                <w:rStyle w:val="SpecialBold"/>
              </w:rPr>
              <w:t>strate effective decision making</w:t>
            </w:r>
            <w:r w:rsidRPr="00772759">
              <w:t>.</w:t>
            </w:r>
          </w:p>
        </w:tc>
        <w:tc>
          <w:tcPr>
            <w:tcW w:w="5611" w:type="dxa"/>
            <w:gridSpan w:val="2"/>
            <w:tcBorders>
              <w:top w:val="nil"/>
              <w:left w:val="nil"/>
              <w:bottom w:val="nil"/>
              <w:right w:val="nil"/>
            </w:tcBorders>
            <w:tcMar>
              <w:top w:w="0" w:type="dxa"/>
              <w:left w:w="62" w:type="dxa"/>
              <w:bottom w:w="0" w:type="dxa"/>
              <w:right w:w="62" w:type="dxa"/>
            </w:tcMar>
          </w:tcPr>
          <w:p w:rsidR="00000000" w:rsidRPr="00772759" w:rsidP="00772759">
            <w:pPr>
              <w:pStyle w:val="List"/>
            </w:pPr>
            <w:r w:rsidRPr="00772759">
              <w:t>4.1</w:t>
            </w:r>
            <w:r w:rsidRPr="00772759">
              <w:tab/>
              <w:t xml:space="preserve">Apply </w:t>
            </w:r>
            <w:r w:rsidRPr="00772759">
              <w:rPr>
                <w:rStyle w:val="BoldandItalics"/>
              </w:rPr>
              <w:t>team</w:t>
            </w:r>
            <w:r w:rsidRPr="00772759">
              <w:t>-</w:t>
            </w:r>
            <w:r w:rsidRPr="00772759">
              <w:rPr>
                <w:rStyle w:val="BoldandItalics"/>
              </w:rPr>
              <w:t>building strategies</w:t>
            </w:r>
            <w:r w:rsidRPr="00772759">
              <w:t xml:space="preserve"> to achieve strengthened individual and team commitment to organisational vision and work unit goals.</w:t>
            </w:r>
          </w:p>
          <w:p w:rsidR="00000000" w:rsidRPr="00772759" w:rsidP="00772759">
            <w:pPr>
              <w:pStyle w:val="List"/>
            </w:pPr>
            <w:r w:rsidRPr="00772759">
              <w:t>4.2</w:t>
            </w:r>
            <w:r w:rsidRPr="00772759">
              <w:tab/>
              <w:t xml:space="preserve">Use a range of </w:t>
            </w:r>
            <w:r w:rsidRPr="00772759">
              <w:rPr>
                <w:rStyle w:val="BoldandItalics"/>
              </w:rPr>
              <w:t>consultation methods</w:t>
            </w:r>
            <w:r w:rsidRPr="00772759">
              <w:t xml:space="preserve"> to involve staff, management and other related</w:t>
            </w:r>
            <w:r w:rsidRPr="00772759">
              <w:t xml:space="preserve"> services in the decisions affecting the work unit.</w:t>
            </w:r>
          </w:p>
          <w:p w:rsidR="00000000" w:rsidRPr="00772759" w:rsidP="00772759">
            <w:pPr>
              <w:pStyle w:val="List"/>
            </w:pPr>
            <w:r w:rsidRPr="00772759">
              <w:t>4.3</w:t>
            </w:r>
            <w:r w:rsidRPr="00772759">
              <w:tab/>
              <w:t>Promote the use of problem-solving strategies and techniques to produce creative and innovative thinking.</w:t>
            </w:r>
          </w:p>
          <w:p w:rsidR="00000000" w:rsidRPr="00772759" w:rsidP="00772759">
            <w:pPr>
              <w:pStyle w:val="List"/>
            </w:pPr>
            <w:r w:rsidRPr="00772759">
              <w:t>4.4</w:t>
            </w:r>
            <w:r w:rsidRPr="00772759">
              <w:tab/>
            </w:r>
            <w:r w:rsidRPr="00772759">
              <w:t>Evaluate decisions and actions for their effectiveness and positive outcomes and make adjustments to plans.</w:t>
            </w:r>
          </w:p>
          <w:p w:rsidR="00000000" w:rsidRPr="00772759" w:rsidP="00772759">
            <w:pPr>
              <w:pStyle w:val="List"/>
            </w:pPr>
            <w:r w:rsidRPr="00772759">
              <w:t>4.5</w:t>
            </w:r>
            <w:r w:rsidRPr="00772759">
              <w:tab/>
              <w:t>Ensure that decisions and actions are documented, reported and recorded according to agreed procedures.</w:t>
            </w:r>
          </w:p>
        </w:tc>
      </w:tr>
    </w:tbl>
    <w:p w:rsidR="00000000" w:rsidRPr="00772759" w:rsidP="00772759">
      <w:pPr>
        <w:pStyle w:val="BodyText"/>
      </w:pPr>
    </w:p>
    <w:p w:rsidR="00000000" w:rsidRPr="00772759" w:rsidP="00772759">
      <w:pPr>
        <w:pStyle w:val="AllowPageBreak"/>
      </w:pPr>
    </w:p>
    <w:p w:rsidR="00000000" w:rsidRPr="00772759" w:rsidP="00772759">
      <w:pPr>
        <w:pStyle w:val="Heading1"/>
      </w:pPr>
      <w:bookmarkStart w:id="9" w:name="O_381263"/>
      <w:bookmarkEnd w:id="9"/>
      <w:r w:rsidRPr="00772759">
        <w:t>Required Skills and K</w:t>
      </w:r>
      <w:r w:rsidRPr="00772759">
        <w:t>nowledge</w:t>
      </w:r>
    </w:p>
    <w:tbl>
      <w:tblPr>
        <w:tblW w:w="0" w:type="auto"/>
        <w:tblLayout w:type="fixed"/>
        <w:tblCellMar>
          <w:left w:w="62" w:type="dxa"/>
          <w:right w:w="62" w:type="dxa"/>
        </w:tblCellMar>
        <w:tblLook w:val="0000"/>
      </w:tblPr>
      <w:tblGrid>
        <w:gridCol w:w="8514"/>
      </w:tblGrid>
      <w:tr w:rsidTr="00084E3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t>This section describes the essential skills and knowledge and their level, required for this unit.</w:t>
            </w:r>
          </w:p>
        </w:tc>
      </w:tr>
      <w:tr w:rsidTr="00084E3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rPr>
                <w:rStyle w:val="SpecialBold"/>
              </w:rPr>
              <w:t>Required skills</w:t>
            </w:r>
            <w:r w:rsidRPr="00772759">
              <w:t>:</w:t>
            </w:r>
          </w:p>
          <w:p w:rsidR="00000000" w:rsidRPr="00772759" w:rsidP="00772759">
            <w:pPr>
              <w:pStyle w:val="ListBullet"/>
            </w:pPr>
            <w:r w:rsidRPr="00772759">
              <w:t>accessing and using legislation and guidelines relating to managing the work unit, including physical, human and financial resour</w:t>
            </w:r>
            <w:r w:rsidRPr="00772759">
              <w:t>ces</w:t>
            </w:r>
          </w:p>
          <w:p w:rsidR="00000000" w:rsidRPr="00772759" w:rsidP="00772759">
            <w:pPr>
              <w:pStyle w:val="ListBullet"/>
            </w:pPr>
            <w:r w:rsidRPr="00772759">
              <w:t>interpreting and explaining organisational policies, procedures and strategic plans and assisting others to apply them in the workplace</w:t>
            </w:r>
          </w:p>
          <w:p w:rsidR="00000000" w:rsidRPr="00772759" w:rsidP="00772759">
            <w:pPr>
              <w:pStyle w:val="ListBullet"/>
            </w:pPr>
            <w:r w:rsidRPr="00772759">
              <w:t>planning and developing work unit objectives and effectiveness measures</w:t>
            </w:r>
          </w:p>
          <w:p w:rsidR="00000000" w:rsidRPr="00772759" w:rsidP="00772759">
            <w:pPr>
              <w:pStyle w:val="ListBullet"/>
            </w:pPr>
            <w:r w:rsidRPr="00772759">
              <w:t>using team building strategies</w:t>
            </w:r>
          </w:p>
          <w:p w:rsidR="00000000" w:rsidRPr="00772759" w:rsidP="00772759">
            <w:pPr>
              <w:pStyle w:val="ListBullet"/>
            </w:pPr>
            <w:r w:rsidRPr="00772759">
              <w:t>undertaking grievance counselling and resolving conflict in work teams</w:t>
            </w:r>
          </w:p>
          <w:p w:rsidR="00000000" w:rsidRPr="00772759" w:rsidP="00772759">
            <w:pPr>
              <w:pStyle w:val="ListBullet"/>
            </w:pPr>
            <w:r w:rsidRPr="00772759">
              <w:t>delegating work to others</w:t>
            </w:r>
          </w:p>
          <w:p w:rsidR="00000000" w:rsidRPr="00772759" w:rsidP="00772759">
            <w:pPr>
              <w:pStyle w:val="ListBullet"/>
            </w:pPr>
            <w:r w:rsidRPr="00772759">
              <w:t>recruiting and selecting staff using approved methodologies and strategies</w:t>
            </w:r>
          </w:p>
          <w:p w:rsidR="00000000" w:rsidRPr="00772759" w:rsidP="00772759">
            <w:pPr>
              <w:pStyle w:val="ListBullet"/>
            </w:pPr>
            <w:r w:rsidRPr="00772759">
              <w:t>identifying training needs and skills shortages</w:t>
            </w:r>
          </w:p>
          <w:p w:rsidR="00000000" w:rsidRPr="00772759" w:rsidP="00772759">
            <w:pPr>
              <w:pStyle w:val="ListBullet"/>
            </w:pPr>
            <w:r w:rsidRPr="00772759">
              <w:t>undertaking effective liaison, negot</w:t>
            </w:r>
            <w:r w:rsidRPr="00772759">
              <w:t>iation and consultation with stakeholders</w:t>
            </w:r>
          </w:p>
          <w:p w:rsidR="00000000" w:rsidRPr="00772759" w:rsidP="00772759">
            <w:pPr>
              <w:pStyle w:val="ListBullet"/>
            </w:pPr>
            <w:r w:rsidRPr="00772759">
              <w:t>interpreting budgets and applying financial management strategies</w:t>
            </w:r>
          </w:p>
          <w:p w:rsidR="00000000" w:rsidP="00772759">
            <w:pPr>
              <w:pStyle w:val="ListBullet"/>
              <w:rPr>
                <w:lang w:val="en-NZ"/>
              </w:rPr>
            </w:pPr>
            <w:r w:rsidRPr="00772759">
              <w:t>preparing written advice and reports requiring analysis and accurate expression.</w:t>
            </w:r>
          </w:p>
        </w:tc>
      </w:tr>
      <w:tr w:rsidTr="00084E3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rPr>
                <w:rStyle w:val="SpecialBold"/>
              </w:rPr>
              <w:t>Required knowledge</w:t>
            </w:r>
            <w:r w:rsidRPr="00772759">
              <w:t>:</w:t>
            </w:r>
          </w:p>
          <w:p w:rsidR="00000000" w:rsidRPr="00772759" w:rsidP="00772759">
            <w:pPr>
              <w:pStyle w:val="ListBullet"/>
            </w:pPr>
            <w:r w:rsidRPr="00772759">
              <w:t>legislation, regulations, policies and proced</w:t>
            </w:r>
            <w:r w:rsidRPr="00772759">
              <w:t>ures relating to protocols and guidelines in relation to managing a work unit</w:t>
            </w:r>
          </w:p>
          <w:p w:rsidR="00000000" w:rsidRPr="00772759" w:rsidP="00772759">
            <w:pPr>
              <w:pStyle w:val="ListBullet"/>
            </w:pPr>
            <w:r w:rsidRPr="00772759">
              <w:t>Environmental or sustainability legislation, regulations and codes of practice applicable to industry</w:t>
            </w:r>
          </w:p>
          <w:p w:rsidR="00000000" w:rsidRPr="00772759" w:rsidP="00772759">
            <w:pPr>
              <w:pStyle w:val="ListBullet"/>
            </w:pPr>
            <w:r w:rsidRPr="00772759">
              <w:t>financial management and budgetary processes in the organisation</w:t>
            </w:r>
          </w:p>
          <w:p w:rsidR="00000000" w:rsidRPr="00772759" w:rsidP="00772759">
            <w:pPr>
              <w:pStyle w:val="ListBullet"/>
            </w:pPr>
            <w:r w:rsidRPr="00772759">
              <w:t>consultative mechanisms and protocols of the organisation</w:t>
            </w:r>
          </w:p>
          <w:p w:rsidR="00000000" w:rsidRPr="00772759" w:rsidP="00772759">
            <w:pPr>
              <w:pStyle w:val="ListBullet"/>
            </w:pPr>
            <w:r w:rsidRPr="00772759">
              <w:t>political and industrial relations context of the industry</w:t>
            </w:r>
          </w:p>
          <w:p w:rsidR="00000000" w:rsidRPr="00772759" w:rsidP="00772759">
            <w:pPr>
              <w:pStyle w:val="ListBullet"/>
            </w:pPr>
            <w:r w:rsidRPr="00772759">
              <w:t>group dynamics</w:t>
            </w:r>
          </w:p>
          <w:p w:rsidR="00000000" w:rsidRPr="00772759" w:rsidP="00772759">
            <w:pPr>
              <w:pStyle w:val="ListBullet"/>
            </w:pPr>
            <w:r w:rsidRPr="00772759">
              <w:t>conflict resolution techniques</w:t>
            </w:r>
          </w:p>
          <w:p w:rsidR="00000000" w:rsidRPr="00772759" w:rsidP="00772759">
            <w:pPr>
              <w:pStyle w:val="ListBullet"/>
            </w:pPr>
            <w:r w:rsidRPr="00772759">
              <w:t>meeting formats and facilitation or chairing requirements</w:t>
            </w:r>
          </w:p>
          <w:p w:rsidR="00000000" w:rsidRPr="00772759" w:rsidP="00772759">
            <w:pPr>
              <w:pStyle w:val="ListBullet"/>
            </w:pPr>
            <w:r w:rsidRPr="00772759">
              <w:t>recruitment and staff selection met</w:t>
            </w:r>
            <w:r w:rsidRPr="00772759">
              <w:t>hodologies</w:t>
            </w:r>
          </w:p>
          <w:p w:rsidR="00000000" w:rsidRPr="00772759" w:rsidP="00772759">
            <w:pPr>
              <w:pStyle w:val="ListBullet"/>
            </w:pPr>
            <w:r w:rsidRPr="00772759">
              <w:t>team-building strategies</w:t>
            </w:r>
          </w:p>
          <w:p w:rsidR="00000000" w:rsidRPr="00772759" w:rsidP="00772759">
            <w:pPr>
              <w:pStyle w:val="ListBullet"/>
            </w:pPr>
            <w:r w:rsidRPr="00772759">
              <w:t>strategic plans and work unit and business plans</w:t>
            </w:r>
          </w:p>
          <w:p w:rsidR="00000000" w:rsidRPr="00772759" w:rsidP="00772759">
            <w:pPr>
              <w:pStyle w:val="ListBullet"/>
            </w:pPr>
            <w:r w:rsidRPr="00772759">
              <w:t>equal employment opportunities, equity and diversity principles.</w:t>
            </w:r>
          </w:p>
        </w:tc>
      </w:tr>
    </w:tbl>
    <w:p w:rsidR="00000000" w:rsidRPr="00772759" w:rsidP="00772759">
      <w:pPr>
        <w:pStyle w:val="BodyText"/>
      </w:pPr>
    </w:p>
    <w:p w:rsidR="00000000" w:rsidRPr="00772759" w:rsidP="00772759">
      <w:pPr>
        <w:pStyle w:val="AllowPageBreak"/>
      </w:pPr>
    </w:p>
    <w:p w:rsidR="00000000" w:rsidRPr="00772759" w:rsidP="00772759">
      <w:pPr>
        <w:pStyle w:val="Heading1"/>
      </w:pPr>
      <w:bookmarkStart w:id="10" w:name="O_381269"/>
      <w:bookmarkEnd w:id="10"/>
      <w:r w:rsidRPr="00772759">
        <w:t>Evidence Guide</w:t>
      </w:r>
    </w:p>
    <w:tbl>
      <w:tblPr>
        <w:tblW w:w="9227" w:type="dxa"/>
        <w:tblLayout w:type="fixed"/>
        <w:tblCellMar>
          <w:left w:w="62" w:type="dxa"/>
          <w:right w:w="62" w:type="dxa"/>
        </w:tblCellMar>
        <w:tblLook w:val="0000"/>
      </w:tblPr>
      <w:tblGrid>
        <w:gridCol w:w="3218"/>
        <w:gridCol w:w="6000"/>
        <w:gridCol w:w="9"/>
      </w:tblGrid>
      <w:tr w:rsidTr="00084E3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t>The Evidence Guide provides advice on assessment and must be read in con</w:t>
            </w:r>
            <w:r w:rsidRPr="00772759">
              <w:t>junction with the performance criteria, required skills and knowledge, the range statement and the Assessment Guidelines for this Training Package.</w:t>
            </w:r>
          </w:p>
        </w:tc>
      </w:tr>
      <w:tr w:rsidTr="00084E3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Overview of assessment</w:t>
            </w:r>
          </w:p>
        </w:tc>
        <w:tc>
          <w:tcPr>
            <w:tcW w:w="6009"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This unit should be assessed in the workplace or in a simulated workplace environment using material drawn from the range statement. The material should be relevant to organisational requirements and defined work role.</w:t>
            </w:r>
          </w:p>
          <w:p w:rsidR="00000000" w:rsidP="00772759">
            <w:pPr>
              <w:pStyle w:val="BodyText"/>
              <w:rPr>
                <w:lang w:val="en-NZ"/>
              </w:rPr>
            </w:pPr>
            <w:r w:rsidRPr="00772759">
              <w:t>Assessment should include the opportu</w:t>
            </w:r>
            <w:r w:rsidRPr="00772759">
              <w:t xml:space="preserve">nity to demonstrate evidence from work in the wider community. Evidence should be gathered over time in a range of contexts to ensure the candidate can achieve the unit outcome and apply the competency in different situations or environments. </w:t>
            </w:r>
          </w:p>
        </w:tc>
      </w:tr>
      <w:tr w:rsidTr="00084E3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Critical as</w:t>
            </w:r>
            <w:r w:rsidRPr="00772759">
              <w:rPr>
                <w:rStyle w:val="SpecialBold"/>
              </w:rPr>
              <w:t>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In addition to integrated demonstration of the elements and their related performance criteria, look for evidence that confirms:</w:t>
            </w:r>
          </w:p>
          <w:p w:rsidR="00000000" w:rsidRPr="00772759" w:rsidP="00772759">
            <w:pPr>
              <w:pStyle w:val="ListBullet"/>
            </w:pPr>
            <w:r w:rsidRPr="00772759">
              <w:t>the knowledge requirements of this unit</w:t>
            </w:r>
          </w:p>
          <w:p w:rsidR="00000000" w:rsidRPr="00772759" w:rsidP="00772759">
            <w:pPr>
              <w:pStyle w:val="ListBullet"/>
            </w:pPr>
            <w:r w:rsidRPr="00772759">
              <w:t>the skill requirements of this unit</w:t>
            </w:r>
          </w:p>
          <w:p w:rsidR="00000000" w:rsidRPr="00772759" w:rsidP="00772759">
            <w:pPr>
              <w:pStyle w:val="ListBullet"/>
            </w:pPr>
            <w:r w:rsidRPr="00772759">
              <w:t>application of employability skills as they relate to this unit</w:t>
            </w:r>
          </w:p>
          <w:p w:rsidR="00000000" w:rsidP="00772759">
            <w:pPr>
              <w:pStyle w:val="ListBullet"/>
              <w:rPr>
                <w:lang w:val="en-NZ"/>
              </w:rPr>
            </w:pPr>
            <w:r w:rsidRPr="00772759">
              <w:t>ability to manage a work unit in a range of (two or more) contexts or occasions, over time.</w:t>
            </w:r>
          </w:p>
        </w:tc>
      </w:tr>
      <w:tr w:rsidTr="00084E3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Valid assessme</w:t>
            </w:r>
            <w:r w:rsidRPr="00772759">
              <w:t>nt of this unit requires:</w:t>
            </w:r>
          </w:p>
          <w:p w:rsidR="00000000" w:rsidRPr="00772759" w:rsidP="00772759">
            <w:pPr>
              <w:pStyle w:val="ListBullet"/>
            </w:pPr>
            <w:r w:rsidRPr="00772759">
              <w:t>a workplace environment or one that closely resembles normal work practice and replicates the range of conditions likely to be encountered when managing a work unit, including coping with difficulties, irregularities and breakdow</w:t>
            </w:r>
            <w:r w:rsidRPr="00772759">
              <w:t>ns in routine</w:t>
            </w:r>
          </w:p>
          <w:p w:rsidR="00000000" w:rsidRPr="00772759" w:rsidP="00772759">
            <w:pPr>
              <w:pStyle w:val="ListBullet"/>
            </w:pPr>
            <w:r w:rsidRPr="00772759">
              <w:t>copies of legislation, policies, procedures and guidelines relating to protocols for managing a work unit</w:t>
            </w:r>
          </w:p>
          <w:p w:rsidR="00000000" w:rsidP="00772759">
            <w:pPr>
              <w:pStyle w:val="ListBullet"/>
              <w:rPr>
                <w:lang w:val="en-NZ"/>
              </w:rPr>
            </w:pPr>
            <w:r w:rsidRPr="00772759">
              <w:t>access to appropriate learning and assessment support when required.</w:t>
            </w:r>
          </w:p>
        </w:tc>
      </w:tr>
      <w:tr w:rsidTr="00084E3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Method of assessment</w:t>
            </w:r>
            <w:r w:rsidRPr="0077275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Evidence must include observation and inform</w:t>
            </w:r>
            <w:r w:rsidRPr="00772759">
              <w:t>ation generated in the workplace as well as observation of performance in routine work functions or, where this is not possible, in a simulated exercise.</w:t>
            </w:r>
          </w:p>
          <w:p w:rsidR="00000000" w:rsidRPr="00772759" w:rsidP="00772759">
            <w:pPr>
              <w:pStyle w:val="BodyText"/>
            </w:pPr>
            <w:r w:rsidRPr="00772759">
              <w:t>The following assessment methods are suggested:</w:t>
            </w:r>
          </w:p>
          <w:p w:rsidR="00000000" w:rsidRPr="00772759" w:rsidP="00772759">
            <w:pPr>
              <w:pStyle w:val="ListBullet"/>
            </w:pPr>
            <w:r w:rsidRPr="00772759">
              <w:t>observation of performance in routine workplace activ</w:t>
            </w:r>
            <w:r w:rsidRPr="00772759">
              <w:t>ities within a range of agreed responsibilities and in various work locations</w:t>
            </w:r>
          </w:p>
          <w:p w:rsidR="00000000" w:rsidRPr="00772759" w:rsidP="00772759">
            <w:pPr>
              <w:pStyle w:val="ListBullet"/>
            </w:pPr>
            <w:r w:rsidRPr="00772759">
              <w:t>written and/or oral questioning to assess knowledge and understanding</w:t>
            </w:r>
          </w:p>
          <w:p w:rsidR="00000000" w:rsidRPr="00772759" w:rsidP="00772759">
            <w:pPr>
              <w:pStyle w:val="ListBullet"/>
            </w:pPr>
            <w:r w:rsidRPr="00772759">
              <w:t>completion of workplace documents and reports produced as part of routine work activities</w:t>
            </w:r>
          </w:p>
          <w:p w:rsidR="00000000" w:rsidRPr="00772759" w:rsidP="00772759">
            <w:pPr>
              <w:pStyle w:val="ListBullet"/>
            </w:pPr>
            <w:r w:rsidRPr="00772759">
              <w:t>third-party reports from experienced practitioners</w:t>
            </w:r>
          </w:p>
          <w:p w:rsidR="00000000" w:rsidRPr="00772759" w:rsidP="00772759">
            <w:pPr>
              <w:pStyle w:val="ListBullet"/>
            </w:pPr>
            <w:r w:rsidRPr="00772759">
              <w:t>completion of performance feedback from supervisors and colleagues</w:t>
            </w:r>
          </w:p>
          <w:p w:rsidR="00000000" w:rsidRPr="00772759" w:rsidP="00772759">
            <w:pPr>
              <w:pStyle w:val="ListBullet"/>
            </w:pPr>
            <w:r w:rsidRPr="00772759">
              <w:t>scenarios</w:t>
            </w:r>
          </w:p>
          <w:p w:rsidR="00000000" w:rsidP="00772759">
            <w:pPr>
              <w:pStyle w:val="ListBullet"/>
              <w:rPr>
                <w:lang w:val="en-NZ"/>
              </w:rPr>
            </w:pPr>
            <w:r w:rsidRPr="00772759">
              <w:t>simulations or role plays.</w:t>
            </w:r>
          </w:p>
        </w:tc>
      </w:tr>
      <w:tr w:rsidTr="00084E3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SpecialBold"/>
              </w:rPr>
              <w:t>Guidance information for assessment</w:t>
            </w:r>
            <w:r w:rsidRPr="00772759">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772759" w:rsidP="00772759">
            <w:pPr>
              <w:pStyle w:val="BodyText"/>
            </w:pPr>
            <w:r w:rsidRPr="00772759">
              <w:t>Assessment methods should reflect workplace demands, and any id</w:t>
            </w:r>
            <w:r w:rsidRPr="00772759">
              <w:t>entified special needs of the candidate, including language and literacy implications and cultural factors that may affect responses to the questions.</w:t>
            </w:r>
          </w:p>
          <w:p w:rsidR="00000000" w:rsidRPr="00772759" w:rsidP="00772759">
            <w:pPr>
              <w:pStyle w:val="BodyText"/>
            </w:pPr>
            <w:r w:rsidRPr="00772759">
              <w:t>In all cases where practical assessment is used it will be combined with targeted questioning to assess t</w:t>
            </w:r>
            <w:r w:rsidRPr="00772759">
              <w:t>he underpinning knowledge.</w:t>
            </w:r>
          </w:p>
        </w:tc>
      </w:tr>
    </w:tbl>
    <w:p w:rsidR="00000000" w:rsidRPr="00772759" w:rsidP="00772759">
      <w:pPr>
        <w:pStyle w:val="BodyText"/>
      </w:pPr>
    </w:p>
    <w:p w:rsidR="00000000" w:rsidRPr="00772759" w:rsidP="00772759">
      <w:pPr>
        <w:pStyle w:val="AllowPageBreak"/>
      </w:pPr>
    </w:p>
    <w:p w:rsidR="00000000" w:rsidRPr="00772759" w:rsidP="00772759">
      <w:pPr>
        <w:pStyle w:val="Heading1"/>
      </w:pPr>
      <w:bookmarkStart w:id="11" w:name="O_381264"/>
      <w:bookmarkEnd w:id="11"/>
      <w:r w:rsidRPr="00772759">
        <w:t>Range Statement</w:t>
      </w:r>
    </w:p>
    <w:tbl>
      <w:tblPr>
        <w:tblW w:w="0" w:type="auto"/>
        <w:tblLayout w:type="fixed"/>
        <w:tblCellMar>
          <w:left w:w="62" w:type="dxa"/>
          <w:right w:w="62" w:type="dxa"/>
        </w:tblCellMar>
        <w:tblLook w:val="0000"/>
      </w:tblPr>
      <w:tblGrid>
        <w:gridCol w:w="2844"/>
        <w:gridCol w:w="5654"/>
        <w:gridCol w:w="8"/>
      </w:tblGrid>
      <w:tr w:rsidTr="00084E3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t xml:space="preserve">The range statement relates to the unit of competency as a whole. It allows for different work environments and situations that may affect performance. </w:t>
            </w:r>
            <w:r w:rsidRPr="00772759">
              <w:rPr>
                <w:rStyle w:val="BoldandItalics"/>
              </w:rPr>
              <w:t>Bold italicised</w:t>
            </w:r>
            <w:r w:rsidRPr="00772759">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772759">
              <w:t>nal contexts.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Guidelines</w:t>
            </w:r>
            <w:r w:rsidRPr="00772759">
              <w:t xml:space="preserve">, </w:t>
            </w:r>
            <w:r w:rsidRPr="00772759">
              <w:rPr>
                <w:rStyle w:val="BoldandItalics"/>
              </w:rPr>
              <w:t>procedures and practices</w:t>
            </w:r>
            <w:r w:rsidRPr="00772759">
              <w:t xml:space="preserve"> will include a relevant selection from:</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occupational health and safety</w:t>
            </w:r>
          </w:p>
          <w:p w:rsidR="00000000" w:rsidRPr="00772759" w:rsidP="00772759">
            <w:pPr>
              <w:pStyle w:val="ListBullet"/>
            </w:pPr>
            <w:r w:rsidRPr="00772759">
              <w:t>reporting and recording procedures</w:t>
            </w:r>
          </w:p>
          <w:p w:rsidR="00000000" w:rsidRPr="00772759" w:rsidP="00772759">
            <w:pPr>
              <w:pStyle w:val="ListBullet"/>
            </w:pPr>
            <w:r w:rsidRPr="00772759">
              <w:t>offender and case management</w:t>
            </w:r>
          </w:p>
          <w:p w:rsidR="00000000" w:rsidRPr="00772759" w:rsidP="00772759">
            <w:pPr>
              <w:pStyle w:val="ListBullet"/>
            </w:pPr>
            <w:r w:rsidRPr="00772759">
              <w:t>sentence management</w:t>
            </w:r>
          </w:p>
          <w:p w:rsidR="00000000" w:rsidRPr="00772759" w:rsidP="00772759">
            <w:pPr>
              <w:pStyle w:val="ListBullet"/>
            </w:pPr>
            <w:r w:rsidRPr="00772759">
              <w:t>equal employment opportunities</w:t>
            </w:r>
          </w:p>
          <w:p w:rsidR="00000000" w:rsidRPr="00772759" w:rsidP="00772759">
            <w:pPr>
              <w:pStyle w:val="ListBullet"/>
            </w:pPr>
            <w:r w:rsidRPr="00772759">
              <w:t>anti-discriminat</w:t>
            </w:r>
            <w:r w:rsidRPr="00772759">
              <w:t>ion</w:t>
            </w:r>
          </w:p>
          <w:p w:rsidR="00000000" w:rsidRPr="00772759" w:rsidP="00772759">
            <w:pPr>
              <w:pStyle w:val="ListBullet"/>
            </w:pPr>
            <w:r w:rsidRPr="00772759">
              <w:t>code of conduct</w:t>
            </w:r>
          </w:p>
          <w:p w:rsidR="00000000" w:rsidRPr="00772759" w:rsidP="00772759">
            <w:pPr>
              <w:pStyle w:val="ListBullet"/>
            </w:pPr>
            <w:r w:rsidRPr="00772759">
              <w:t>induction and training/staff development</w:t>
            </w:r>
          </w:p>
          <w:p w:rsidR="00000000" w:rsidRPr="00772759" w:rsidP="00772759">
            <w:pPr>
              <w:pStyle w:val="ListBullet"/>
            </w:pPr>
            <w:r w:rsidRPr="00772759">
              <w:t>recruitment</w:t>
            </w:r>
          </w:p>
          <w:p w:rsidR="00000000" w:rsidRPr="00772759" w:rsidP="00772759">
            <w:pPr>
              <w:pStyle w:val="ListBullet"/>
            </w:pPr>
            <w:r w:rsidRPr="00772759">
              <w:t>security and intelligence</w:t>
            </w:r>
          </w:p>
          <w:p w:rsidR="00000000" w:rsidRPr="00772759" w:rsidP="00772759">
            <w:pPr>
              <w:pStyle w:val="ListBullet"/>
            </w:pPr>
            <w:r w:rsidRPr="00772759">
              <w:t>human resource management</w:t>
            </w:r>
          </w:p>
          <w:p w:rsidR="00000000" w:rsidRPr="00772759" w:rsidP="00772759">
            <w:pPr>
              <w:pStyle w:val="ListBullet"/>
            </w:pPr>
            <w:r w:rsidRPr="00772759">
              <w:t>management and service protocols</w:t>
            </w:r>
          </w:p>
          <w:p w:rsidR="00000000" w:rsidRPr="00772759" w:rsidP="00772759">
            <w:pPr>
              <w:pStyle w:val="ListBullet"/>
            </w:pPr>
            <w:r w:rsidRPr="00772759">
              <w:t>financial management and accountability</w:t>
            </w:r>
          </w:p>
          <w:p w:rsidR="00000000" w:rsidRPr="00772759" w:rsidP="00772759">
            <w:pPr>
              <w:pStyle w:val="ListBullet"/>
            </w:pPr>
            <w:r w:rsidRPr="00772759">
              <w:t>inquiries conducted in the justice system and the organisation</w:t>
            </w:r>
          </w:p>
          <w:p w:rsidR="00000000" w:rsidRPr="00772759" w:rsidP="00772759">
            <w:pPr>
              <w:pStyle w:val="ListBullet"/>
            </w:pPr>
            <w:r w:rsidRPr="00772759">
              <w:t>offender assessment units</w:t>
            </w:r>
          </w:p>
          <w:p w:rsidR="00000000" w:rsidP="00772759">
            <w:pPr>
              <w:pStyle w:val="ListBullet"/>
              <w:rPr>
                <w:lang w:val="en-NZ"/>
              </w:rPr>
            </w:pPr>
            <w:r w:rsidRPr="00772759">
              <w:t>service and consultant contracts.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Key people</w:t>
            </w:r>
            <w:r w:rsidRPr="0077275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individual members of the work unit team</w:t>
            </w:r>
          </w:p>
          <w:p w:rsidR="00000000" w:rsidRPr="00772759" w:rsidP="00772759">
            <w:pPr>
              <w:pStyle w:val="ListBullet"/>
            </w:pPr>
            <w:r w:rsidRPr="00772759">
              <w:t>individuals from other work areas of the organisation</w:t>
            </w:r>
          </w:p>
          <w:p w:rsidR="00000000" w:rsidRPr="00772759" w:rsidP="00772759">
            <w:pPr>
              <w:pStyle w:val="ListBullet"/>
            </w:pPr>
            <w:r w:rsidRPr="00772759">
              <w:t>groups forme</w:t>
            </w:r>
            <w:r w:rsidRPr="00772759">
              <w:t>d for a special purpose or project</w:t>
            </w:r>
          </w:p>
          <w:p w:rsidR="00000000" w:rsidRPr="00772759" w:rsidP="00772759">
            <w:pPr>
              <w:pStyle w:val="ListBullet"/>
            </w:pPr>
            <w:r w:rsidRPr="00772759">
              <w:t>senior management</w:t>
            </w:r>
          </w:p>
          <w:p w:rsidR="00000000" w:rsidP="00772759">
            <w:pPr>
              <w:pStyle w:val="ListBullet"/>
              <w:rPr>
                <w:lang w:val="en-NZ"/>
              </w:rPr>
            </w:pPr>
            <w:r w:rsidRPr="00772759">
              <w:t>other agencies, community groups and individuals.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Work unit</w:t>
            </w:r>
            <w:r w:rsidRPr="0077275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 xml:space="preserve">mainstream correctional units in custodial and community services with responsibility </w:t>
            </w:r>
            <w:r w:rsidRPr="00772759">
              <w:t>for the supervision of offenders under court orders and sentence conditions</w:t>
            </w:r>
          </w:p>
          <w:p w:rsidR="00000000" w:rsidRPr="00772759" w:rsidP="00772759">
            <w:pPr>
              <w:pStyle w:val="ListBullet"/>
            </w:pPr>
            <w:r w:rsidRPr="00772759">
              <w:t>alternative detention units</w:t>
            </w:r>
          </w:p>
          <w:p w:rsidR="00000000" w:rsidRPr="00772759" w:rsidP="00772759">
            <w:pPr>
              <w:pStyle w:val="ListBullet"/>
            </w:pPr>
            <w:r w:rsidRPr="00772759">
              <w:t>community-based programs</w:t>
            </w:r>
          </w:p>
          <w:p w:rsidR="00000000" w:rsidRPr="00772759" w:rsidP="00772759">
            <w:pPr>
              <w:pStyle w:val="ListBullet"/>
            </w:pPr>
            <w:r w:rsidRPr="00772759">
              <w:t>emergency response teams</w:t>
            </w:r>
          </w:p>
          <w:p w:rsidR="00000000" w:rsidRPr="00772759" w:rsidP="00772759">
            <w:pPr>
              <w:pStyle w:val="ListBullet"/>
            </w:pPr>
            <w:r w:rsidRPr="00772759">
              <w:t>education and training centres</w:t>
            </w:r>
          </w:p>
          <w:p w:rsidR="00000000" w:rsidP="00772759">
            <w:pPr>
              <w:pStyle w:val="ListBullet"/>
              <w:rPr>
                <w:lang w:val="en-NZ"/>
              </w:rPr>
            </w:pPr>
            <w:r w:rsidRPr="00772759">
              <w:t>dog squads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specially commissioned review or implementation teams</w:t>
            </w:r>
          </w:p>
          <w:p w:rsidR="00000000" w:rsidRPr="00772759" w:rsidP="00772759">
            <w:pPr>
              <w:pStyle w:val="ListBullet"/>
            </w:pPr>
            <w:r w:rsidRPr="00772759">
              <w:t>hea</w:t>
            </w:r>
            <w:r w:rsidRPr="00772759">
              <w:t>lth teams</w:t>
            </w:r>
          </w:p>
          <w:p w:rsidR="00000000" w:rsidRPr="00772759" w:rsidP="00772759">
            <w:pPr>
              <w:pStyle w:val="ListBullet"/>
            </w:pPr>
            <w:r w:rsidRPr="00772759">
              <w:t>catering services</w:t>
            </w:r>
          </w:p>
          <w:p w:rsidR="00000000" w:rsidRPr="00772759" w:rsidP="00772759">
            <w:pPr>
              <w:pStyle w:val="ListBullet"/>
            </w:pPr>
            <w:r w:rsidRPr="00772759">
              <w:t>therapeutic units</w:t>
            </w:r>
          </w:p>
          <w:p w:rsidR="00000000" w:rsidRPr="00772759" w:rsidP="00772759">
            <w:pPr>
              <w:pStyle w:val="ListBullet"/>
            </w:pPr>
            <w:r w:rsidRPr="00772759">
              <w:t>employment and commercial enterprises</w:t>
            </w:r>
          </w:p>
          <w:p w:rsidR="00000000" w:rsidRPr="00772759" w:rsidP="00772759">
            <w:pPr>
              <w:pStyle w:val="ListBullet"/>
            </w:pPr>
            <w:r w:rsidRPr="00772759">
              <w:t>escorts and transport</w:t>
            </w:r>
          </w:p>
          <w:p w:rsidR="00000000" w:rsidRPr="00772759" w:rsidP="00772759">
            <w:pPr>
              <w:pStyle w:val="ListBullet"/>
            </w:pPr>
            <w:r w:rsidRPr="00772759">
              <w:t>information technology</w:t>
            </w:r>
          </w:p>
          <w:p w:rsidR="00000000" w:rsidRPr="00772759" w:rsidP="00772759">
            <w:pPr>
              <w:pStyle w:val="ListBullet"/>
            </w:pPr>
            <w:r w:rsidRPr="00772759">
              <w:t>human resources</w:t>
            </w:r>
          </w:p>
          <w:p w:rsidR="00000000" w:rsidRPr="00772759" w:rsidP="00772759">
            <w:pPr>
              <w:pStyle w:val="ListBullet"/>
            </w:pPr>
            <w:r w:rsidRPr="00772759">
              <w:t>parole board support unit</w:t>
            </w:r>
          </w:p>
          <w:p w:rsidR="00000000" w:rsidRPr="00772759" w:rsidP="00772759">
            <w:pPr>
              <w:pStyle w:val="ListBullet"/>
            </w:pPr>
            <w:r w:rsidRPr="00772759">
              <w:t>finance management</w:t>
            </w:r>
          </w:p>
          <w:p w:rsidR="00000000" w:rsidP="00772759">
            <w:pPr>
              <w:pStyle w:val="ListBullet"/>
              <w:rPr>
                <w:lang w:val="en-NZ"/>
              </w:rPr>
            </w:pPr>
            <w:r w:rsidRPr="00772759">
              <w:t>special research and inquiry.</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Resources</w:t>
            </w:r>
            <w:r w:rsidRPr="0077275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human</w:t>
            </w:r>
          </w:p>
          <w:p w:rsidR="00000000" w:rsidRPr="00772759" w:rsidP="00772759">
            <w:pPr>
              <w:pStyle w:val="ListBullet"/>
            </w:pPr>
            <w:r w:rsidRPr="00772759">
              <w:t>physical</w:t>
            </w:r>
          </w:p>
          <w:p w:rsidR="00000000" w:rsidRPr="00772759" w:rsidP="00772759">
            <w:pPr>
              <w:pStyle w:val="ListBullet"/>
            </w:pPr>
            <w:r w:rsidRPr="00772759">
              <w:t>financial</w:t>
            </w:r>
          </w:p>
          <w:p w:rsidR="00000000" w:rsidP="00772759">
            <w:pPr>
              <w:pStyle w:val="ListBullet"/>
              <w:rPr>
                <w:lang w:val="en-NZ"/>
              </w:rPr>
            </w:pPr>
            <w:r w:rsidRPr="00772759">
              <w:t>technological and information resources.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Recruitment and selection</w:t>
            </w:r>
            <w:r w:rsidRPr="00772759">
              <w:t xml:space="preserve"> processes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job analysis and evaluation</w:t>
            </w:r>
          </w:p>
          <w:p w:rsidR="00000000" w:rsidRPr="00772759" w:rsidP="00772759">
            <w:pPr>
              <w:pStyle w:val="ListBullet"/>
            </w:pPr>
            <w:r w:rsidRPr="00772759">
              <w:t>job description</w:t>
            </w:r>
          </w:p>
          <w:p w:rsidR="00000000" w:rsidRPr="00772759" w:rsidP="00772759">
            <w:pPr>
              <w:pStyle w:val="ListBullet"/>
            </w:pPr>
            <w:r w:rsidRPr="00772759">
              <w:t>recruitment advertising</w:t>
            </w:r>
          </w:p>
          <w:p w:rsidR="00000000" w:rsidRPr="00772759" w:rsidP="00772759">
            <w:pPr>
              <w:pStyle w:val="ListBullet"/>
            </w:pPr>
            <w:r w:rsidRPr="00772759">
              <w:t>use of external agencies</w:t>
            </w:r>
          </w:p>
          <w:p w:rsidR="00000000" w:rsidRPr="00772759" w:rsidP="00772759">
            <w:pPr>
              <w:pStyle w:val="ListBullet"/>
            </w:pPr>
            <w:r w:rsidRPr="00772759">
              <w:t>application processing</w:t>
            </w:r>
          </w:p>
          <w:p w:rsidR="00000000" w:rsidRPr="00772759" w:rsidP="00772759">
            <w:pPr>
              <w:pStyle w:val="ListBullet"/>
            </w:pPr>
            <w:r w:rsidRPr="00772759">
              <w:t>competency profiling</w:t>
            </w:r>
          </w:p>
          <w:p w:rsidR="00000000" w:rsidP="00772759">
            <w:pPr>
              <w:pStyle w:val="ListBullet"/>
              <w:rPr>
                <w:lang w:val="en-NZ"/>
              </w:rPr>
            </w:pPr>
            <w:r w:rsidRPr="00772759">
              <w:t>job classifications.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Team</w:t>
            </w:r>
            <w:r w:rsidRPr="00772759">
              <w:t>-</w:t>
            </w:r>
            <w:r w:rsidRPr="00772759">
              <w:rPr>
                <w:rStyle w:val="BoldandItalics"/>
              </w:rPr>
              <w:t>building strategies</w:t>
            </w:r>
            <w:r w:rsidRPr="0077275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defining and clarifying objectives and work area plans</w:t>
            </w:r>
          </w:p>
          <w:p w:rsidR="00000000" w:rsidRPr="00772759" w:rsidP="00772759">
            <w:pPr>
              <w:pStyle w:val="ListBullet"/>
            </w:pPr>
            <w:r w:rsidRPr="00772759">
              <w:t>strengthening communication processes</w:t>
            </w:r>
          </w:p>
          <w:p w:rsidR="00000000" w:rsidRPr="00772759" w:rsidP="00772759">
            <w:pPr>
              <w:pStyle w:val="ListBullet"/>
            </w:pPr>
            <w:r w:rsidRPr="00772759">
              <w:t>clarifying ground rules and behavioural expectations</w:t>
            </w:r>
          </w:p>
          <w:p w:rsidR="00000000" w:rsidRPr="00772759" w:rsidP="00772759">
            <w:pPr>
              <w:pStyle w:val="ListBullet"/>
            </w:pPr>
            <w:r w:rsidRPr="00772759">
              <w:t>fostering creativity</w:t>
            </w:r>
          </w:p>
          <w:p w:rsidR="00000000" w:rsidRPr="00772759" w:rsidP="00772759">
            <w:pPr>
              <w:pStyle w:val="ListBullet"/>
            </w:pPr>
            <w:r w:rsidRPr="00772759">
              <w:t>offering constructive feedba</w:t>
            </w:r>
            <w:r w:rsidRPr="00772759">
              <w:t>ck</w:t>
            </w:r>
          </w:p>
          <w:p w:rsidR="00000000" w:rsidP="00772759">
            <w:pPr>
              <w:pStyle w:val="ListBullet"/>
              <w:rPr>
                <w:lang w:val="en-NZ"/>
              </w:rPr>
            </w:pPr>
            <w:r w:rsidRPr="00772759">
              <w:t>recognising achievements.</w:t>
            </w:r>
          </w:p>
        </w:tc>
      </w:tr>
      <w:tr w:rsidTr="00084E3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772759">
            <w:pPr>
              <w:pStyle w:val="BodyText"/>
              <w:rPr>
                <w:lang w:val="en-NZ"/>
              </w:rPr>
            </w:pPr>
            <w:r w:rsidRPr="00772759">
              <w:rPr>
                <w:rStyle w:val="BoldandItalics"/>
              </w:rPr>
              <w:t>Consultation methods</w:t>
            </w:r>
            <w:r w:rsidRPr="00772759">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772759" w:rsidP="00772759">
            <w:pPr>
              <w:pStyle w:val="ListBullet"/>
            </w:pPr>
            <w:r w:rsidRPr="00772759">
              <w:t>distribution of materials</w:t>
            </w:r>
          </w:p>
          <w:p w:rsidR="00000000" w:rsidRPr="00772759" w:rsidP="00772759">
            <w:pPr>
              <w:pStyle w:val="ListBullet"/>
            </w:pPr>
            <w:r w:rsidRPr="00772759">
              <w:t>maintenance of regular contact</w:t>
            </w:r>
          </w:p>
          <w:p w:rsidR="00000000" w:rsidRPr="00772759" w:rsidP="00772759">
            <w:pPr>
              <w:pStyle w:val="ListBullet"/>
            </w:pPr>
            <w:r w:rsidRPr="00772759">
              <w:t>providing facilitated meetings</w:t>
            </w:r>
          </w:p>
          <w:p w:rsidR="00000000" w:rsidRPr="00772759" w:rsidP="00772759">
            <w:pPr>
              <w:pStyle w:val="ListBullet"/>
            </w:pPr>
            <w:r w:rsidRPr="00772759">
              <w:t>inviting discussion</w:t>
            </w:r>
          </w:p>
          <w:p w:rsidR="00000000" w:rsidRPr="00772759" w:rsidP="00772759">
            <w:pPr>
              <w:pStyle w:val="ListBullet"/>
            </w:pPr>
            <w:r w:rsidRPr="00772759">
              <w:t>providing explanations.</w:t>
            </w:r>
          </w:p>
        </w:tc>
      </w:tr>
    </w:tbl>
    <w:p w:rsidR="00084E3B" w:rsidP="00772759">
      <w:pPr>
        <w:pStyle w:val="BodyText"/>
      </w:pPr>
    </w:p>
    <w:p w:rsidR="00084E3B" w:rsidP="00772759">
      <w:pPr>
        <w:pStyle w:val="BodyText"/>
      </w:pPr>
    </w:p>
    <w:p w:rsidR="00000000" w:rsidRPr="00772759" w:rsidP="00772759">
      <w:pPr>
        <w:pStyle w:val="Heading1"/>
      </w:pPr>
      <w:bookmarkStart w:id="12" w:name="O_381261"/>
      <w:bookmarkEnd w:id="12"/>
      <w:r w:rsidRPr="00772759">
        <w:t>Unit Sector(s)</w:t>
      </w:r>
    </w:p>
    <w:p w:rsidR="00000000" w:rsidRPr="00772759" w:rsidP="00772759">
      <w:pPr>
        <w:pStyle w:val="BodyText"/>
      </w:pPr>
      <w:r w:rsidRPr="00772759">
        <w:t>Organisational administration and management.</w:t>
      </w:r>
    </w:p>
    <w:p w:rsidR="00000000" w:rsidRPr="00772759" w:rsidP="00772759">
      <w:pPr>
        <w:pStyle w:val="AllowPageBreak"/>
      </w:pPr>
    </w:p>
    <w:p w:rsidR="00000000" w:rsidRPr="00772759" w:rsidP="00772759">
      <w:pPr>
        <w:pStyle w:val="Heading1"/>
      </w:pPr>
      <w:bookmarkStart w:id="13" w:name="O_381274"/>
      <w:bookmarkEnd w:id="13"/>
      <w:r w:rsidRPr="00772759">
        <w:t>Competency field</w:t>
      </w:r>
    </w:p>
    <w:p w:rsidR="00000000" w:rsidRPr="00772759" w:rsidP="00772759">
      <w:pPr>
        <w:pStyle w:val="BodyText"/>
      </w:pPr>
      <w:r w:rsidRPr="00772759">
        <w:t>Not applicable.</w:t>
      </w:r>
    </w:p>
    <w:p w:rsidR="00000000" w:rsidRPr="00772759" w:rsidP="00772759"/>
    <w:sectPr w:rsidSect="007727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E3B" w:rsidP="00084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B" w:rsidP="00772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E3B" w:rsidP="007727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4E3B" w:rsidP="007727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E3B" w:rsidP="00084E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3B" w:rsidP="00772759">
    <w:pPr>
      <w:pStyle w:val="Header"/>
      <w:framePr w:wrap="around"/>
    </w:pPr>
    <w:r>
      <w:fldChar w:fldCharType="begin"/>
    </w:r>
    <w:r>
      <w:instrText xml:space="preserve"> TITLE   \* MERGEFORMAT </w:instrText>
    </w:r>
    <w:r>
      <w:fldChar w:fldCharType="separate"/>
    </w:r>
    <w:r>
      <w:t>CSCORG505A Manage a work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E3B" w:rsidP="007727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766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3A5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7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759"/>
    <w:pPr>
      <w:spacing w:before="360" w:after="60"/>
      <w:outlineLvl w:val="0"/>
    </w:pPr>
    <w:rPr>
      <w:sz w:val="32"/>
    </w:rPr>
  </w:style>
  <w:style w:type="paragraph" w:styleId="Heading2">
    <w:name w:val="heading 2"/>
    <w:basedOn w:val="HeadingBase"/>
    <w:next w:val="BodyText"/>
    <w:link w:val="Heading2Char"/>
    <w:qFormat/>
    <w:rsid w:val="00772759"/>
    <w:pPr>
      <w:keepLines/>
      <w:spacing w:before="240" w:after="120"/>
      <w:outlineLvl w:val="1"/>
    </w:pPr>
    <w:rPr>
      <w:sz w:val="28"/>
      <w:szCs w:val="40"/>
    </w:rPr>
  </w:style>
  <w:style w:type="paragraph" w:styleId="Heading3">
    <w:name w:val="heading 3"/>
    <w:basedOn w:val="HeadingBase"/>
    <w:next w:val="BodyText"/>
    <w:link w:val="Heading3Char"/>
    <w:qFormat/>
    <w:rsid w:val="00772759"/>
    <w:pPr>
      <w:spacing w:before="180" w:after="120"/>
      <w:outlineLvl w:val="2"/>
    </w:pPr>
    <w:rPr>
      <w:spacing w:val="-10"/>
      <w:kern w:val="32"/>
    </w:rPr>
  </w:style>
  <w:style w:type="paragraph" w:styleId="Heading4">
    <w:name w:val="heading 4"/>
    <w:basedOn w:val="HeadingBase"/>
    <w:next w:val="BodyText"/>
    <w:link w:val="Heading4Char"/>
    <w:qFormat/>
    <w:rsid w:val="00772759"/>
    <w:pPr>
      <w:spacing w:before="160" w:after="120"/>
      <w:outlineLvl w:val="3"/>
    </w:pPr>
    <w:rPr>
      <w:sz w:val="22"/>
    </w:rPr>
  </w:style>
  <w:style w:type="paragraph" w:styleId="Heading5">
    <w:name w:val="heading 5"/>
    <w:basedOn w:val="HeadingBase"/>
    <w:next w:val="Normal"/>
    <w:link w:val="Heading5Char"/>
    <w:qFormat/>
    <w:rsid w:val="00772759"/>
    <w:pPr>
      <w:spacing w:before="80"/>
      <w:outlineLvl w:val="4"/>
    </w:pPr>
    <w:rPr>
      <w:color w:val="918585"/>
      <w:sz w:val="20"/>
    </w:rPr>
  </w:style>
  <w:style w:type="paragraph" w:styleId="Heading6">
    <w:name w:val="heading 6"/>
    <w:basedOn w:val="HeadingBase"/>
    <w:next w:val="Normal"/>
    <w:link w:val="Heading6Char"/>
    <w:qFormat/>
    <w:rsid w:val="00772759"/>
    <w:pPr>
      <w:spacing w:before="60"/>
      <w:outlineLvl w:val="5"/>
    </w:pPr>
    <w:rPr>
      <w:color w:val="918585"/>
      <w:sz w:val="20"/>
    </w:rPr>
  </w:style>
  <w:style w:type="paragraph" w:styleId="Heading7">
    <w:name w:val="heading 7"/>
    <w:basedOn w:val="Normal"/>
    <w:next w:val="Normal"/>
    <w:link w:val="Heading7Char"/>
    <w:qFormat/>
    <w:rsid w:val="00772759"/>
    <w:pPr>
      <w:ind w:left="720"/>
      <w:outlineLvl w:val="6"/>
    </w:pPr>
    <w:rPr>
      <w:i/>
    </w:rPr>
  </w:style>
  <w:style w:type="paragraph" w:styleId="Heading8">
    <w:name w:val="heading 8"/>
    <w:basedOn w:val="Normal"/>
    <w:next w:val="Normal"/>
    <w:link w:val="Heading8Char"/>
    <w:qFormat/>
    <w:rsid w:val="00772759"/>
    <w:pPr>
      <w:ind w:left="720"/>
      <w:outlineLvl w:val="7"/>
    </w:pPr>
    <w:rPr>
      <w:i/>
    </w:rPr>
  </w:style>
  <w:style w:type="paragraph" w:styleId="Heading9">
    <w:name w:val="heading 9"/>
    <w:basedOn w:val="Normal"/>
    <w:next w:val="Normal"/>
    <w:link w:val="Heading9Char"/>
    <w:qFormat/>
    <w:rsid w:val="00772759"/>
    <w:pPr>
      <w:ind w:left="720"/>
      <w:outlineLvl w:val="8"/>
    </w:pPr>
    <w:rPr>
      <w:i/>
    </w:rPr>
  </w:style>
  <w:style w:type="character" w:default="1" w:styleId="DefaultParagraphFont">
    <w:name w:val="Default Paragraph Font"/>
    <w:uiPriority w:val="1"/>
    <w:unhideWhenUsed/>
    <w:rsid w:val="00772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759"/>
  </w:style>
  <w:style w:type="character" w:customStyle="1" w:styleId="Heading1Char">
    <w:name w:val="Heading 1 Char"/>
    <w:link w:val="Heading1"/>
    <w:rsid w:val="00772759"/>
    <w:rPr>
      <w:rFonts w:ascii="Times New Roman" w:eastAsia="Times New Roman" w:hAnsi="Times New Roman" w:cs="Times New Roman"/>
      <w:b/>
      <w:sz w:val="32"/>
      <w:szCs w:val="20"/>
      <w:lang w:eastAsia="en-US"/>
    </w:rPr>
  </w:style>
  <w:style w:type="paragraph" w:styleId="BodyText">
    <w:name w:val="Body Text"/>
    <w:basedOn w:val="Normal"/>
    <w:link w:val="BodyTextChar"/>
    <w:rsid w:val="00772759"/>
    <w:pPr>
      <w:spacing w:before="120" w:after="120"/>
      <w:contextualSpacing/>
    </w:pPr>
    <w:rPr>
      <w:rFonts w:ascii="Times New Roman" w:hAnsi="Times New Roman"/>
      <w:sz w:val="24"/>
      <w:szCs w:val="22"/>
    </w:rPr>
  </w:style>
  <w:style w:type="character" w:customStyle="1" w:styleId="BodyTextChar">
    <w:name w:val="Body Text Char"/>
    <w:link w:val="BodyText"/>
    <w:rsid w:val="00772759"/>
    <w:rPr>
      <w:rFonts w:ascii="Times New Roman" w:eastAsia="Times New Roman" w:hAnsi="Times New Roman" w:cs="Times New Roman"/>
      <w:sz w:val="24"/>
      <w:lang w:val="en-US" w:eastAsia="en-US"/>
    </w:rPr>
  </w:style>
  <w:style w:type="paragraph" w:styleId="Footer">
    <w:name w:val="footer"/>
    <w:basedOn w:val="Normal"/>
    <w:link w:val="FooterChar"/>
    <w:rsid w:val="00772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2759"/>
    <w:rPr>
      <w:rFonts w:ascii="Times New Roman" w:eastAsia="Times New Roman" w:hAnsi="Times New Roman" w:cs="Times New Roman"/>
      <w:sz w:val="16"/>
      <w:lang w:val="en-US" w:eastAsia="en-US"/>
    </w:rPr>
  </w:style>
  <w:style w:type="paragraph" w:styleId="List">
    <w:name w:val="List"/>
    <w:basedOn w:val="BodyText"/>
    <w:next w:val="BodyText"/>
    <w:rsid w:val="00772759"/>
    <w:pPr>
      <w:tabs>
        <w:tab w:val="left" w:pos="340"/>
      </w:tabs>
      <w:spacing w:before="60" w:after="60"/>
      <w:ind w:left="340" w:hanging="340"/>
    </w:pPr>
  </w:style>
  <w:style w:type="paragraph" w:styleId="ListBullet">
    <w:name w:val="List Bullet"/>
    <w:basedOn w:val="List"/>
    <w:rsid w:val="00772759"/>
    <w:pPr>
      <w:numPr>
        <w:numId w:val="12"/>
      </w:numPr>
      <w:tabs>
        <w:tab w:val="clear" w:pos="340"/>
      </w:tabs>
      <w:spacing w:before="40" w:after="40"/>
    </w:pPr>
  </w:style>
  <w:style w:type="character" w:customStyle="1" w:styleId="SpecialBold">
    <w:name w:val="Special Bold"/>
    <w:rsid w:val="00772759"/>
    <w:rPr>
      <w:b/>
      <w:spacing w:val="0"/>
    </w:rPr>
  </w:style>
  <w:style w:type="paragraph" w:styleId="Header">
    <w:name w:val="header"/>
    <w:basedOn w:val="Normal"/>
    <w:link w:val="HeaderChar"/>
    <w:rsid w:val="00772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27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759"/>
    <w:pPr>
      <w:spacing w:before="240" w:after="120"/>
      <w:outlineLvl w:val="0"/>
    </w:pPr>
    <w:rPr>
      <w:rFonts w:ascii="Times New Roman" w:hAnsi="Times New Roman"/>
      <w:b/>
      <w:sz w:val="28"/>
    </w:rPr>
  </w:style>
  <w:style w:type="paragraph" w:customStyle="1" w:styleId="AllowPageBreak">
    <w:name w:val="AllowPageBreak"/>
    <w:rsid w:val="00772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2759"/>
    <w:rPr>
      <w:b/>
      <w:i/>
      <w:u w:val="none"/>
    </w:rPr>
  </w:style>
  <w:style w:type="character" w:customStyle="1" w:styleId="Heading2Char">
    <w:name w:val="Heading 2 Char"/>
    <w:link w:val="Heading2"/>
    <w:rsid w:val="00772759"/>
    <w:rPr>
      <w:rFonts w:ascii="Times New Roman" w:eastAsia="Times New Roman" w:hAnsi="Times New Roman" w:cs="Times New Roman"/>
      <w:b/>
      <w:sz w:val="28"/>
      <w:szCs w:val="40"/>
      <w:lang w:eastAsia="en-US"/>
    </w:rPr>
  </w:style>
  <w:style w:type="character" w:customStyle="1" w:styleId="Heading3Char">
    <w:name w:val="Heading 3 Char"/>
    <w:link w:val="Heading3"/>
    <w:rsid w:val="007727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2759"/>
    <w:rPr>
      <w:rFonts w:ascii="Times New Roman" w:eastAsia="Times New Roman" w:hAnsi="Times New Roman" w:cs="Times New Roman"/>
      <w:b/>
      <w:szCs w:val="20"/>
      <w:lang w:eastAsia="en-US"/>
    </w:rPr>
  </w:style>
  <w:style w:type="character" w:customStyle="1" w:styleId="Heading5Char">
    <w:name w:val="Heading 5 Char"/>
    <w:link w:val="Heading5"/>
    <w:rsid w:val="007727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2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7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7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759"/>
    <w:rPr>
      <w:rFonts w:ascii="Courier New" w:eastAsia="Times New Roman" w:hAnsi="Courier New" w:cs="Times New Roman"/>
      <w:i/>
      <w:szCs w:val="20"/>
      <w:lang w:val="en-US" w:eastAsia="en-US"/>
    </w:rPr>
  </w:style>
  <w:style w:type="paragraph" w:customStyle="1" w:styleId="HeadingBase">
    <w:name w:val="Heading Base"/>
    <w:rsid w:val="00772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759"/>
    <w:pPr>
      <w:tabs>
        <w:tab w:val="right" w:leader="dot" w:pos="9072"/>
      </w:tabs>
      <w:ind w:left="567"/>
    </w:pPr>
    <w:rPr>
      <w:szCs w:val="22"/>
    </w:rPr>
  </w:style>
  <w:style w:type="paragraph" w:customStyle="1" w:styleId="TOCBase">
    <w:name w:val="TOC Base"/>
    <w:rsid w:val="00772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759"/>
    <w:pPr>
      <w:tabs>
        <w:tab w:val="right" w:leader="dot" w:pos="9072"/>
      </w:tabs>
      <w:spacing w:before="40" w:after="40"/>
      <w:ind w:left="284"/>
    </w:pPr>
    <w:rPr>
      <w:rFonts w:ascii="Times New Roman" w:hAnsi="Times New Roman"/>
    </w:rPr>
  </w:style>
  <w:style w:type="paragraph" w:styleId="TOC1">
    <w:name w:val="toc 1"/>
    <w:basedOn w:val="TOCBase"/>
    <w:next w:val="Normal"/>
    <w:rsid w:val="007727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759"/>
    <w:pPr>
      <w:spacing w:before="5040"/>
      <w:jc w:val="center"/>
    </w:pPr>
    <w:rPr>
      <w:sz w:val="48"/>
      <w:szCs w:val="72"/>
      <w:lang w:val="en-US"/>
    </w:rPr>
  </w:style>
  <w:style w:type="character" w:customStyle="1" w:styleId="TitleChar">
    <w:name w:val="Title Char"/>
    <w:link w:val="Title"/>
    <w:rsid w:val="00772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759"/>
    <w:pPr>
      <w:tabs>
        <w:tab w:val="left" w:pos="3600"/>
        <w:tab w:val="left" w:pos="3958"/>
      </w:tabs>
    </w:pPr>
  </w:style>
  <w:style w:type="paragraph" w:customStyle="1" w:styleId="Note">
    <w:name w:val="Note"/>
    <w:basedOn w:val="BodyText"/>
    <w:rsid w:val="00772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759"/>
    <w:pPr>
      <w:framePr w:wrap="auto" w:hAnchor="text" w:y="6049"/>
    </w:pPr>
    <w:rPr>
      <w:color w:val="000000"/>
      <w:sz w:val="40"/>
    </w:rPr>
  </w:style>
  <w:style w:type="paragraph" w:customStyle="1" w:styleId="TOCTitle">
    <w:name w:val="TOCTitle"/>
    <w:basedOn w:val="Heading1"/>
    <w:rsid w:val="00772759"/>
    <w:pPr>
      <w:spacing w:after="240"/>
      <w:jc w:val="center"/>
      <w:outlineLvl w:val="9"/>
    </w:pPr>
    <w:rPr>
      <w:caps/>
    </w:rPr>
  </w:style>
  <w:style w:type="paragraph" w:customStyle="1" w:styleId="Version">
    <w:name w:val="Version"/>
    <w:rsid w:val="007727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759"/>
    <w:pPr>
      <w:numPr>
        <w:numId w:val="13"/>
      </w:numPr>
      <w:tabs>
        <w:tab w:val="clear" w:pos="680"/>
      </w:tabs>
    </w:pPr>
  </w:style>
  <w:style w:type="paragraph" w:styleId="Index1">
    <w:name w:val="index 1"/>
    <w:basedOn w:val="Normal"/>
    <w:next w:val="Normal"/>
    <w:semiHidden/>
    <w:rsid w:val="00772759"/>
    <w:pPr>
      <w:keepNext w:val="0"/>
      <w:tabs>
        <w:tab w:val="right" w:pos="4176"/>
      </w:tabs>
      <w:ind w:left="198" w:hanging="198"/>
    </w:pPr>
    <w:rPr>
      <w:rFonts w:ascii="Garamond" w:hAnsi="Garamond"/>
    </w:rPr>
  </w:style>
  <w:style w:type="paragraph" w:styleId="IndexHeading">
    <w:name w:val="index heading"/>
    <w:basedOn w:val="Normal"/>
    <w:next w:val="Index1"/>
    <w:semiHidden/>
    <w:rsid w:val="00772759"/>
    <w:pPr>
      <w:spacing w:before="120" w:after="120"/>
    </w:pPr>
    <w:rPr>
      <w:rFonts w:ascii="Arial" w:hAnsi="Arial"/>
      <w:b/>
      <w:color w:val="918585"/>
      <w:sz w:val="24"/>
    </w:rPr>
  </w:style>
  <w:style w:type="paragraph" w:customStyle="1" w:styleId="Chapter">
    <w:name w:val="Chapter"/>
    <w:basedOn w:val="Normal"/>
    <w:rsid w:val="00772759"/>
    <w:pPr>
      <w:spacing w:before="240"/>
    </w:pPr>
    <w:rPr>
      <w:rFonts w:ascii="Times New Roman" w:hAnsi="Times New Roman"/>
      <w:smallCaps/>
      <w:spacing w:val="80"/>
      <w:sz w:val="28"/>
    </w:rPr>
  </w:style>
  <w:style w:type="paragraph" w:customStyle="1" w:styleId="InChapter">
    <w:name w:val="InChapter"/>
    <w:basedOn w:val="Heading3"/>
    <w:rsid w:val="00772759"/>
    <w:pPr>
      <w:spacing w:after="240"/>
      <w:outlineLvl w:val="9"/>
    </w:pPr>
    <w:rPr>
      <w:noProof/>
    </w:rPr>
  </w:style>
  <w:style w:type="paragraph" w:styleId="Index2">
    <w:name w:val="index 2"/>
    <w:basedOn w:val="Normal"/>
    <w:next w:val="Normal"/>
    <w:semiHidden/>
    <w:rsid w:val="00772759"/>
    <w:pPr>
      <w:tabs>
        <w:tab w:val="right" w:pos="4176"/>
      </w:tabs>
      <w:ind w:left="568" w:hanging="284"/>
    </w:pPr>
    <w:rPr>
      <w:rFonts w:ascii="Garamond" w:hAnsi="Garamond"/>
    </w:rPr>
  </w:style>
  <w:style w:type="paragraph" w:customStyle="1" w:styleId="Byline">
    <w:name w:val="Byline"/>
    <w:rsid w:val="00772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759"/>
    <w:pPr>
      <w:tabs>
        <w:tab w:val="clear" w:pos="3600"/>
        <w:tab w:val="clear" w:pos="3958"/>
      </w:tabs>
      <w:jc w:val="right"/>
    </w:pPr>
  </w:style>
  <w:style w:type="character" w:styleId="Emphasis">
    <w:name w:val="Emphasis"/>
    <w:qFormat/>
    <w:rsid w:val="00772759"/>
    <w:rPr>
      <w:i/>
    </w:rPr>
  </w:style>
  <w:style w:type="paragraph" w:styleId="Caption">
    <w:name w:val="caption"/>
    <w:basedOn w:val="BodyText"/>
    <w:next w:val="Normal"/>
    <w:qFormat/>
    <w:rsid w:val="00772759"/>
    <w:pPr>
      <w:framePr w:w="2268" w:hSpace="181" w:vSpace="181" w:wrap="around" w:vAnchor="text" w:hAnchor="page" w:x="1135" w:y="285" w:anchorLock="1"/>
    </w:pPr>
    <w:rPr>
      <w:i/>
    </w:rPr>
  </w:style>
  <w:style w:type="paragraph" w:customStyle="1" w:styleId="MiniTOCTitle">
    <w:name w:val="MiniTOCTitle"/>
    <w:basedOn w:val="Heading4"/>
    <w:rsid w:val="00772759"/>
    <w:pPr>
      <w:spacing w:before="240"/>
      <w:outlineLvl w:val="9"/>
    </w:pPr>
    <w:rPr>
      <w:noProof/>
      <w:sz w:val="24"/>
    </w:rPr>
  </w:style>
  <w:style w:type="paragraph" w:customStyle="1" w:styleId="MiniTOCItem">
    <w:name w:val="MiniTOCItem"/>
    <w:basedOn w:val="ListBullet"/>
    <w:rsid w:val="00772759"/>
    <w:pPr>
      <w:numPr>
        <w:numId w:val="0"/>
      </w:numPr>
      <w:tabs>
        <w:tab w:val="right" w:leader="dot" w:pos="6521"/>
      </w:tabs>
      <w:spacing w:before="0" w:after="0"/>
    </w:pPr>
  </w:style>
  <w:style w:type="paragraph" w:customStyle="1" w:styleId="TOFTitle">
    <w:name w:val="TOFTitle"/>
    <w:basedOn w:val="TOCTitle"/>
    <w:rsid w:val="00772759"/>
  </w:style>
  <w:style w:type="paragraph" w:styleId="TableofFigures">
    <w:name w:val="table of figures"/>
    <w:basedOn w:val="Normal"/>
    <w:next w:val="Normal"/>
    <w:semiHidden/>
    <w:rsid w:val="00772759"/>
    <w:pPr>
      <w:tabs>
        <w:tab w:val="right" w:leader="dot" w:pos="9072"/>
      </w:tabs>
      <w:ind w:left="970" w:hanging="403"/>
    </w:pPr>
    <w:rPr>
      <w:rFonts w:ascii="Times New Roman" w:hAnsi="Times New Roman"/>
      <w:b/>
    </w:rPr>
  </w:style>
  <w:style w:type="paragraph" w:styleId="ListNumber">
    <w:name w:val="List Number"/>
    <w:basedOn w:val="List"/>
    <w:rsid w:val="00772759"/>
    <w:pPr>
      <w:numPr>
        <w:numId w:val="10"/>
      </w:numPr>
    </w:pPr>
  </w:style>
  <w:style w:type="character" w:customStyle="1" w:styleId="WingdingSymbols">
    <w:name w:val="Wingding Symbols"/>
    <w:rsid w:val="00772759"/>
    <w:rPr>
      <w:rFonts w:ascii="Wingdings" w:hAnsi="Wingdings"/>
    </w:rPr>
  </w:style>
  <w:style w:type="paragraph" w:customStyle="1" w:styleId="TableHeading">
    <w:name w:val="Table Heading"/>
    <w:basedOn w:val="HeadingBase"/>
    <w:rsid w:val="00772759"/>
    <w:pPr>
      <w:keepLines/>
      <w:pBdr>
        <w:bottom w:val="single" w:sz="6" w:space="1" w:color="918585"/>
      </w:pBdr>
      <w:spacing w:before="240"/>
    </w:pPr>
  </w:style>
  <w:style w:type="character" w:customStyle="1" w:styleId="HotSpot">
    <w:name w:val="HotSpot"/>
    <w:rsid w:val="00772759"/>
    <w:rPr>
      <w:color w:val="0033CC"/>
      <w:u w:val="none"/>
    </w:rPr>
  </w:style>
  <w:style w:type="paragraph" w:customStyle="1" w:styleId="BodyTextRight">
    <w:name w:val="Body Text Right"/>
    <w:basedOn w:val="BodyText"/>
    <w:rsid w:val="00772759"/>
    <w:pPr>
      <w:spacing w:before="0" w:after="0"/>
      <w:jc w:val="right"/>
    </w:pPr>
  </w:style>
  <w:style w:type="paragraph" w:styleId="Index3">
    <w:name w:val="index 3"/>
    <w:basedOn w:val="ListNumber2"/>
    <w:next w:val="Normal"/>
    <w:semiHidden/>
    <w:rsid w:val="00772759"/>
    <w:pPr>
      <w:numPr>
        <w:numId w:val="0"/>
      </w:numPr>
      <w:tabs>
        <w:tab w:val="right" w:leader="dot" w:pos="4176"/>
      </w:tabs>
    </w:pPr>
  </w:style>
  <w:style w:type="paragraph" w:styleId="ListNumber2">
    <w:name w:val="List Number 2"/>
    <w:basedOn w:val="List2"/>
    <w:rsid w:val="00772759"/>
    <w:pPr>
      <w:numPr>
        <w:numId w:val="9"/>
      </w:numPr>
      <w:tabs>
        <w:tab w:val="clear" w:pos="1060"/>
      </w:tabs>
    </w:pPr>
  </w:style>
  <w:style w:type="paragraph" w:customStyle="1" w:styleId="MarginNote">
    <w:name w:val="Margin Note"/>
    <w:basedOn w:val="BodyText"/>
    <w:rsid w:val="00772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27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759"/>
    <w:rPr>
      <w:sz w:val="32"/>
    </w:rPr>
  </w:style>
  <w:style w:type="paragraph" w:customStyle="1" w:styleId="HeadingProcedure">
    <w:name w:val="Heading Procedure"/>
    <w:basedOn w:val="HeadingBase"/>
    <w:next w:val="Normal"/>
    <w:rsid w:val="00772759"/>
    <w:pPr>
      <w:tabs>
        <w:tab w:val="left" w:pos="0"/>
      </w:tabs>
      <w:spacing w:before="120" w:after="60"/>
    </w:pPr>
    <w:rPr>
      <w:i/>
      <w:color w:val="918585"/>
      <w:sz w:val="22"/>
    </w:rPr>
  </w:style>
  <w:style w:type="paragraph" w:customStyle="1" w:styleId="TableBodyText">
    <w:name w:val="Table Body Text"/>
    <w:basedOn w:val="BodyText"/>
    <w:rsid w:val="00772759"/>
    <w:pPr>
      <w:spacing w:before="60" w:after="60"/>
    </w:pPr>
  </w:style>
  <w:style w:type="paragraph" w:styleId="ListContinue">
    <w:name w:val="List Continue"/>
    <w:basedOn w:val="List"/>
    <w:rsid w:val="00772759"/>
    <w:pPr>
      <w:ind w:firstLine="0"/>
    </w:pPr>
  </w:style>
  <w:style w:type="paragraph" w:customStyle="1" w:styleId="ListNote">
    <w:name w:val="List Note"/>
    <w:basedOn w:val="List"/>
    <w:rsid w:val="00772759"/>
    <w:pPr>
      <w:pBdr>
        <w:top w:val="single" w:sz="6" w:space="2" w:color="918585"/>
        <w:bottom w:val="single" w:sz="6" w:space="2" w:color="918585"/>
      </w:pBdr>
      <w:tabs>
        <w:tab w:val="left" w:pos="1021"/>
      </w:tabs>
      <w:ind w:firstLine="0"/>
    </w:pPr>
  </w:style>
  <w:style w:type="paragraph" w:customStyle="1" w:styleId="Warning">
    <w:name w:val="Warning"/>
    <w:basedOn w:val="BodyText"/>
    <w:rsid w:val="00772759"/>
    <w:pPr>
      <w:shd w:val="clear" w:color="auto" w:fill="D9D9D9"/>
      <w:tabs>
        <w:tab w:val="left" w:pos="992"/>
      </w:tabs>
      <w:ind w:left="119" w:right="119"/>
    </w:pPr>
    <w:rPr>
      <w:sz w:val="20"/>
    </w:rPr>
  </w:style>
  <w:style w:type="paragraph" w:customStyle="1" w:styleId="MarginIcons">
    <w:name w:val="Margin Icons"/>
    <w:basedOn w:val="BodyText"/>
    <w:rsid w:val="007727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2759"/>
    <w:rPr>
      <w:rFonts w:ascii="Courier New" w:hAnsi="Courier New"/>
    </w:rPr>
  </w:style>
  <w:style w:type="paragraph" w:customStyle="1" w:styleId="NoteBullet">
    <w:name w:val="Note Bullet"/>
    <w:basedOn w:val="Note"/>
    <w:rsid w:val="00772759"/>
    <w:pPr>
      <w:tabs>
        <w:tab w:val="clear" w:pos="680"/>
      </w:tabs>
      <w:spacing w:before="60" w:after="60"/>
    </w:pPr>
  </w:style>
  <w:style w:type="paragraph" w:customStyle="1" w:styleId="SubHeading2">
    <w:name w:val="SubHeading2"/>
    <w:basedOn w:val="HeadingBase"/>
    <w:rsid w:val="00772759"/>
    <w:pPr>
      <w:spacing w:before="240" w:after="60"/>
    </w:pPr>
    <w:rPr>
      <w:sz w:val="20"/>
    </w:rPr>
  </w:style>
  <w:style w:type="paragraph" w:customStyle="1" w:styleId="SubHeading1">
    <w:name w:val="SubHeading1"/>
    <w:basedOn w:val="HeadingBase"/>
    <w:rsid w:val="00772759"/>
    <w:pPr>
      <w:spacing w:before="240" w:after="60"/>
    </w:pPr>
    <w:rPr>
      <w:color w:val="918585"/>
      <w:sz w:val="22"/>
    </w:rPr>
  </w:style>
  <w:style w:type="paragraph" w:customStyle="1" w:styleId="SideHeading">
    <w:name w:val="Side Heading"/>
    <w:basedOn w:val="HeadingBase"/>
    <w:rsid w:val="00772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759"/>
    <w:pPr>
      <w:tabs>
        <w:tab w:val="num" w:pos="360"/>
      </w:tabs>
    </w:pPr>
  </w:style>
  <w:style w:type="paragraph" w:styleId="PlainText">
    <w:name w:val="Plain Text"/>
    <w:basedOn w:val="Normal"/>
    <w:link w:val="PlainTextChar"/>
    <w:rsid w:val="00772759"/>
    <w:rPr>
      <w:sz w:val="20"/>
    </w:rPr>
  </w:style>
  <w:style w:type="character" w:customStyle="1" w:styleId="PlainTextChar">
    <w:name w:val="Plain Text Char"/>
    <w:basedOn w:val="DefaultParagraphFont"/>
    <w:link w:val="PlainText"/>
    <w:rsid w:val="00772759"/>
    <w:rPr>
      <w:rFonts w:ascii="Courier New" w:eastAsia="Times New Roman" w:hAnsi="Courier New" w:cs="Times New Roman"/>
      <w:sz w:val="20"/>
      <w:szCs w:val="20"/>
      <w:lang w:val="en-US" w:eastAsia="en-US"/>
    </w:rPr>
  </w:style>
  <w:style w:type="character" w:customStyle="1" w:styleId="MenuOption">
    <w:name w:val="Menu Option"/>
    <w:rsid w:val="00772759"/>
    <w:rPr>
      <w:b/>
      <w:smallCaps/>
    </w:rPr>
  </w:style>
  <w:style w:type="paragraph" w:customStyle="1" w:styleId="TableListNumber">
    <w:name w:val="Table List Number"/>
    <w:basedOn w:val="ListNumber"/>
    <w:rsid w:val="00772759"/>
    <w:pPr>
      <w:numPr>
        <w:numId w:val="0"/>
      </w:numPr>
    </w:pPr>
  </w:style>
  <w:style w:type="paragraph" w:styleId="TOC4">
    <w:name w:val="toc 4"/>
    <w:basedOn w:val="TOCBase"/>
    <w:next w:val="Normal"/>
    <w:semiHidden/>
    <w:rsid w:val="00772759"/>
    <w:pPr>
      <w:tabs>
        <w:tab w:val="right" w:leader="dot" w:pos="9071"/>
      </w:tabs>
      <w:ind w:left="1701"/>
    </w:pPr>
  </w:style>
  <w:style w:type="paragraph" w:customStyle="1" w:styleId="ListAlpha">
    <w:name w:val="List Alpha"/>
    <w:basedOn w:val="List"/>
    <w:rsid w:val="00772759"/>
    <w:pPr>
      <w:numPr>
        <w:numId w:val="8"/>
      </w:numPr>
    </w:pPr>
  </w:style>
  <w:style w:type="paragraph" w:customStyle="1" w:styleId="ListAlpha2">
    <w:name w:val="List Alpha 2"/>
    <w:basedOn w:val="List2"/>
    <w:rsid w:val="00772759"/>
    <w:pPr>
      <w:numPr>
        <w:numId w:val="7"/>
      </w:numPr>
    </w:pPr>
  </w:style>
  <w:style w:type="paragraph" w:styleId="List2">
    <w:name w:val="List 2"/>
    <w:basedOn w:val="BodyText"/>
    <w:rsid w:val="00772759"/>
    <w:pPr>
      <w:tabs>
        <w:tab w:val="left" w:pos="680"/>
      </w:tabs>
      <w:spacing w:before="60" w:after="60"/>
      <w:ind w:left="680" w:hanging="340"/>
    </w:pPr>
  </w:style>
  <w:style w:type="paragraph" w:styleId="List3">
    <w:name w:val="List 3"/>
    <w:basedOn w:val="BodyText"/>
    <w:rsid w:val="00772759"/>
    <w:pPr>
      <w:tabs>
        <w:tab w:val="left" w:pos="1021"/>
      </w:tabs>
      <w:spacing w:before="60" w:after="60"/>
      <w:ind w:left="1020" w:hanging="340"/>
    </w:pPr>
  </w:style>
  <w:style w:type="paragraph" w:styleId="List4">
    <w:name w:val="List 4"/>
    <w:basedOn w:val="BodyText"/>
    <w:rsid w:val="00772759"/>
    <w:pPr>
      <w:tabs>
        <w:tab w:val="left" w:pos="1361"/>
      </w:tabs>
      <w:spacing w:before="60" w:after="60"/>
      <w:ind w:left="1361" w:hanging="340"/>
    </w:pPr>
  </w:style>
  <w:style w:type="paragraph" w:styleId="List5">
    <w:name w:val="List 5"/>
    <w:basedOn w:val="BodyText"/>
    <w:rsid w:val="00772759"/>
    <w:pPr>
      <w:tabs>
        <w:tab w:val="left" w:pos="1701"/>
      </w:tabs>
      <w:spacing w:before="60" w:after="60"/>
      <w:ind w:left="1701" w:hanging="340"/>
    </w:pPr>
  </w:style>
  <w:style w:type="paragraph" w:styleId="ListBullet3">
    <w:name w:val="List Bullet 3"/>
    <w:basedOn w:val="List3"/>
    <w:rsid w:val="00772759"/>
    <w:pPr>
      <w:numPr>
        <w:numId w:val="14"/>
      </w:numPr>
      <w:tabs>
        <w:tab w:val="clear" w:pos="1021"/>
      </w:tabs>
      <w:ind w:left="1037" w:hanging="357"/>
    </w:pPr>
  </w:style>
  <w:style w:type="paragraph" w:styleId="ListBullet4">
    <w:name w:val="List Bullet 4"/>
    <w:basedOn w:val="List4"/>
    <w:rsid w:val="00772759"/>
    <w:pPr>
      <w:numPr>
        <w:numId w:val="2"/>
      </w:numPr>
    </w:pPr>
  </w:style>
  <w:style w:type="paragraph" w:styleId="ListBullet5">
    <w:name w:val="List Bullet 5"/>
    <w:basedOn w:val="List5"/>
    <w:rsid w:val="00772759"/>
    <w:pPr>
      <w:numPr>
        <w:numId w:val="3"/>
      </w:numPr>
    </w:pPr>
  </w:style>
  <w:style w:type="paragraph" w:styleId="ListContinue2">
    <w:name w:val="List Continue 2"/>
    <w:basedOn w:val="List2"/>
    <w:rsid w:val="00772759"/>
    <w:pPr>
      <w:ind w:firstLine="0"/>
    </w:pPr>
  </w:style>
  <w:style w:type="paragraph" w:styleId="ListContinue3">
    <w:name w:val="List Continue 3"/>
    <w:basedOn w:val="List3"/>
    <w:rsid w:val="00772759"/>
    <w:pPr>
      <w:ind w:left="1021" w:firstLine="0"/>
    </w:pPr>
  </w:style>
  <w:style w:type="paragraph" w:styleId="ListContinue4">
    <w:name w:val="List Continue 4"/>
    <w:basedOn w:val="List4"/>
    <w:rsid w:val="00772759"/>
    <w:pPr>
      <w:ind w:firstLine="0"/>
    </w:pPr>
  </w:style>
  <w:style w:type="paragraph" w:styleId="ListContinue5">
    <w:name w:val="List Continue 5"/>
    <w:basedOn w:val="List5"/>
    <w:rsid w:val="00772759"/>
    <w:pPr>
      <w:ind w:firstLine="0"/>
    </w:pPr>
  </w:style>
  <w:style w:type="paragraph" w:styleId="ListNumber3">
    <w:name w:val="List Number 3"/>
    <w:basedOn w:val="List3"/>
    <w:rsid w:val="00772759"/>
    <w:pPr>
      <w:numPr>
        <w:numId w:val="4"/>
      </w:numPr>
    </w:pPr>
  </w:style>
  <w:style w:type="paragraph" w:styleId="ListNumber4">
    <w:name w:val="List Number 4"/>
    <w:basedOn w:val="List4"/>
    <w:rsid w:val="00772759"/>
    <w:pPr>
      <w:numPr>
        <w:numId w:val="5"/>
      </w:numPr>
    </w:pPr>
  </w:style>
  <w:style w:type="paragraph" w:styleId="ListNumber5">
    <w:name w:val="List Number 5"/>
    <w:basedOn w:val="List5"/>
    <w:rsid w:val="00772759"/>
    <w:pPr>
      <w:numPr>
        <w:numId w:val="6"/>
      </w:numPr>
    </w:pPr>
  </w:style>
  <w:style w:type="paragraph" w:styleId="BlockText">
    <w:name w:val="Block Text"/>
    <w:basedOn w:val="Normal"/>
    <w:rsid w:val="00772759"/>
    <w:pPr>
      <w:spacing w:after="120"/>
      <w:ind w:left="1440" w:right="1440"/>
    </w:pPr>
  </w:style>
  <w:style w:type="character" w:customStyle="1" w:styleId="Subscript">
    <w:name w:val="Subscript"/>
    <w:rsid w:val="00772759"/>
    <w:rPr>
      <w:sz w:val="16"/>
      <w:vertAlign w:val="subscript"/>
    </w:rPr>
  </w:style>
  <w:style w:type="character" w:customStyle="1" w:styleId="Superscript">
    <w:name w:val="Superscript"/>
    <w:rsid w:val="00772759"/>
    <w:rPr>
      <w:sz w:val="16"/>
      <w:vertAlign w:val="superscript"/>
    </w:rPr>
  </w:style>
  <w:style w:type="character" w:customStyle="1" w:styleId="Symbols">
    <w:name w:val="Symbols"/>
    <w:rsid w:val="00772759"/>
    <w:rPr>
      <w:rFonts w:ascii="Symbol" w:hAnsi="Symbol"/>
    </w:rPr>
  </w:style>
  <w:style w:type="character" w:customStyle="1" w:styleId="MenuOptions">
    <w:name w:val="Menu Options"/>
    <w:rsid w:val="00772759"/>
    <w:rPr>
      <w:rFonts w:ascii="Arial Narrow" w:hAnsi="Arial Narrow"/>
      <w:smallCaps/>
    </w:rPr>
  </w:style>
  <w:style w:type="character" w:customStyle="1" w:styleId="Buttons">
    <w:name w:val="Buttons"/>
    <w:rsid w:val="00772759"/>
    <w:rPr>
      <w:b/>
    </w:rPr>
  </w:style>
  <w:style w:type="character" w:customStyle="1" w:styleId="Underlined">
    <w:name w:val="Underlined"/>
    <w:rsid w:val="00772759"/>
    <w:rPr>
      <w:u w:val="single"/>
    </w:rPr>
  </w:style>
  <w:style w:type="paragraph" w:customStyle="1" w:styleId="TableBodyTextRight">
    <w:name w:val="Table Body Text Right"/>
    <w:basedOn w:val="TableBodyText"/>
    <w:rsid w:val="00772759"/>
    <w:pPr>
      <w:widowControl w:val="0"/>
      <w:autoSpaceDE w:val="0"/>
      <w:autoSpaceDN w:val="0"/>
      <w:adjustRightInd w:val="0"/>
      <w:jc w:val="right"/>
    </w:pPr>
    <w:rPr>
      <w:rFonts w:cs="Arial"/>
      <w:szCs w:val="18"/>
    </w:rPr>
  </w:style>
  <w:style w:type="paragraph" w:customStyle="1" w:styleId="CopyrightText">
    <w:name w:val="Copyright Text"/>
    <w:basedOn w:val="BodyText"/>
    <w:rsid w:val="00772759"/>
    <w:rPr>
      <w:sz w:val="18"/>
    </w:rPr>
  </w:style>
  <w:style w:type="paragraph" w:customStyle="1" w:styleId="BodySmallRight">
    <w:name w:val="Body Small Right"/>
    <w:basedOn w:val="BodyTextRight"/>
    <w:rsid w:val="00772759"/>
    <w:rPr>
      <w:sz w:val="18"/>
      <w:szCs w:val="18"/>
    </w:rPr>
  </w:style>
  <w:style w:type="paragraph" w:customStyle="1" w:styleId="MarginEdition">
    <w:name w:val="Margin Edition"/>
    <w:basedOn w:val="MarginNote"/>
    <w:rsid w:val="00772759"/>
    <w:pPr>
      <w:spacing w:before="0" w:after="0"/>
    </w:pPr>
    <w:rPr>
      <w:rFonts w:ascii="Times New Roman" w:hAnsi="Times New Roman"/>
      <w:color w:val="999999"/>
    </w:rPr>
  </w:style>
  <w:style w:type="paragraph" w:customStyle="1" w:styleId="Spacer">
    <w:name w:val="Spacer"/>
    <w:basedOn w:val="Normal"/>
    <w:rsid w:val="00772759"/>
    <w:rPr>
      <w:sz w:val="2"/>
      <w:szCs w:val="2"/>
    </w:rPr>
  </w:style>
  <w:style w:type="character" w:customStyle="1" w:styleId="Small">
    <w:name w:val="Small"/>
    <w:rsid w:val="00772759"/>
    <w:rPr>
      <w:sz w:val="16"/>
    </w:rPr>
  </w:style>
  <w:style w:type="paragraph" w:customStyle="1" w:styleId="WideTable">
    <w:name w:val="Wide Table"/>
    <w:basedOn w:val="Normal"/>
    <w:rsid w:val="00772759"/>
    <w:pPr>
      <w:ind w:left="-1418"/>
    </w:pPr>
    <w:rPr>
      <w:sz w:val="2"/>
      <w:szCs w:val="2"/>
    </w:rPr>
  </w:style>
  <w:style w:type="character" w:styleId="PageNumber">
    <w:name w:val="page number"/>
    <w:rsid w:val="00772759"/>
  </w:style>
  <w:style w:type="paragraph" w:styleId="Quote">
    <w:name w:val="Quote"/>
    <w:basedOn w:val="Heading1"/>
    <w:link w:val="QuoteChar"/>
    <w:qFormat/>
    <w:rsid w:val="00772759"/>
    <w:rPr>
      <w:b w:val="0"/>
      <w:sz w:val="72"/>
      <w:szCs w:val="72"/>
      <w:lang w:val="en-NZ"/>
    </w:rPr>
  </w:style>
  <w:style w:type="character" w:customStyle="1" w:styleId="QuoteChar">
    <w:name w:val="Quote Char"/>
    <w:link w:val="Quote"/>
    <w:rsid w:val="00772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759"/>
    <w:pPr>
      <w:pageBreakBefore/>
    </w:pPr>
  </w:style>
  <w:style w:type="paragraph" w:customStyle="1" w:styleId="Border">
    <w:name w:val="Border"/>
    <w:basedOn w:val="Normal"/>
    <w:qFormat/>
    <w:rsid w:val="00772759"/>
    <w:pPr>
      <w:pBdr>
        <w:top w:val="single" w:sz="18" w:space="1" w:color="auto"/>
      </w:pBdr>
    </w:pPr>
    <w:rPr>
      <w:rFonts w:ascii="Times New Roman" w:hAnsi="Times New Roman"/>
      <w:color w:val="FFFFFF"/>
      <w:sz w:val="2"/>
    </w:rPr>
  </w:style>
  <w:style w:type="character" w:styleId="IntenseEmphasis">
    <w:name w:val="Intense Emphasis"/>
    <w:uiPriority w:val="21"/>
    <w:qFormat/>
    <w:rsid w:val="00772759"/>
    <w:rPr>
      <w:b/>
      <w:bCs/>
      <w:i/>
      <w:iCs/>
      <w:color w:val="auto"/>
    </w:rPr>
  </w:style>
  <w:style w:type="paragraph" w:styleId="IntenseQuote">
    <w:name w:val="Intense Quote"/>
    <w:basedOn w:val="Normal"/>
    <w:next w:val="Normal"/>
    <w:link w:val="IntenseQuoteChar"/>
    <w:uiPriority w:val="30"/>
    <w:qFormat/>
    <w:rsid w:val="007727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2759"/>
    <w:rPr>
      <w:rFonts w:ascii="Courier New" w:eastAsia="Times New Roman" w:hAnsi="Courier New" w:cs="Times New Roman"/>
      <w:b/>
      <w:bCs/>
      <w:i/>
      <w:iCs/>
      <w:szCs w:val="20"/>
      <w:lang w:val="en-US" w:eastAsia="en-US"/>
    </w:rPr>
  </w:style>
  <w:style w:type="character" w:styleId="SubtleReference">
    <w:name w:val="Subtle Reference"/>
    <w:uiPriority w:val="31"/>
    <w:qFormat/>
    <w:rsid w:val="00772759"/>
    <w:rPr>
      <w:smallCaps/>
      <w:color w:val="auto"/>
      <w:u w:val="single"/>
    </w:rPr>
  </w:style>
  <w:style w:type="character" w:styleId="IntenseReference">
    <w:name w:val="Intense Reference"/>
    <w:uiPriority w:val="32"/>
    <w:qFormat/>
    <w:rsid w:val="00772759"/>
    <w:rPr>
      <w:b/>
      <w:bCs/>
      <w:smallCaps/>
      <w:color w:val="auto"/>
      <w:spacing w:val="5"/>
      <w:u w:val="single"/>
    </w:rPr>
  </w:style>
  <w:style w:type="paragraph" w:customStyle="1" w:styleId="2ColumnHeading">
    <w:name w:val="2Column Heading"/>
    <w:basedOn w:val="BodyText"/>
    <w:qFormat/>
    <w:rsid w:val="00772759"/>
    <w:pPr>
      <w:spacing w:after="60"/>
      <w:ind w:left="-2268"/>
    </w:pPr>
    <w:rPr>
      <w:b/>
    </w:rPr>
  </w:style>
  <w:style w:type="paragraph" w:customStyle="1" w:styleId="Heading1TOC">
    <w:name w:val="Heading1 TOC"/>
    <w:basedOn w:val="Normal"/>
    <w:qFormat/>
    <w:rsid w:val="00772759"/>
    <w:pPr>
      <w:spacing w:before="240" w:after="120"/>
    </w:pPr>
    <w:rPr>
      <w:rFonts w:ascii="Times New Roman" w:hAnsi="Times New Roman"/>
      <w:b/>
      <w:sz w:val="32"/>
    </w:rPr>
  </w:style>
  <w:style w:type="paragraph" w:customStyle="1" w:styleId="Heading2TOC">
    <w:name w:val="Heading2 TOC"/>
    <w:basedOn w:val="Normal"/>
    <w:qFormat/>
    <w:rsid w:val="00772759"/>
    <w:pPr>
      <w:spacing w:before="240" w:after="60"/>
    </w:pPr>
    <w:rPr>
      <w:rFonts w:ascii="Times New Roman" w:hAnsi="Times New Roman"/>
      <w:b/>
      <w:sz w:val="28"/>
    </w:rPr>
  </w:style>
  <w:style w:type="character" w:customStyle="1" w:styleId="Underline">
    <w:name w:val="Underline"/>
    <w:qFormat/>
    <w:rsid w:val="00772759"/>
    <w:rPr>
      <w:u w:val="single"/>
    </w:rPr>
  </w:style>
  <w:style w:type="paragraph" w:styleId="BalloonText">
    <w:name w:val="Balloon Text"/>
    <w:basedOn w:val="Normal"/>
    <w:link w:val="BalloonTextChar"/>
    <w:rsid w:val="00772759"/>
    <w:rPr>
      <w:rFonts w:ascii="Tahoma" w:hAnsi="Tahoma" w:cs="Tahoma"/>
      <w:sz w:val="16"/>
      <w:szCs w:val="16"/>
    </w:rPr>
  </w:style>
  <w:style w:type="character" w:customStyle="1" w:styleId="BalloonTextChar">
    <w:name w:val="Balloon Text Char"/>
    <w:link w:val="BalloonText"/>
    <w:rsid w:val="007727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7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27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10484</Characters>
  <Application>Microsoft Office Word</Application>
  <DocSecurity>0</DocSecurity>
  <Lines>321</Lines>
  <Paragraphs>185</Paragraphs>
  <ScaleCrop>false</ScaleCrop>
  <Company>Author-it Software Corporation Ltd.</Company>
  <LinksUpToDate>false</LinksUpToDate>
  <CharactersWithSpaces>12034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CSCORG505A Manage a work unit</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2012-05-26T14:55:00Z</dcterms:created>
  <dcterms:modified xsi:type="dcterms:W3CDTF">2012-05-26T14:55:00Z</dcterms:modified>
</cp:coreProperties>
</file>