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A98" w:rsidP="001A7A98">
      <w:pPr>
        <w:pStyle w:val="Title"/>
      </w:pPr>
      <w:r>
        <w:fldChar w:fldCharType="begin"/>
      </w:r>
      <w:r>
        <w:instrText xml:space="preserve"> TITLE   \* MERGEFORMAT </w:instrText>
      </w:r>
      <w:r>
        <w:fldChar w:fldCharType="separate"/>
      </w:r>
      <w:r>
        <w:t>CSCOHS401A Supervise occupational health and safety practices</w:t>
      </w:r>
      <w:r>
        <w:fldChar w:fldCharType="end"/>
      </w:r>
    </w:p>
    <w:p w:rsidR="001A7A98" w:rsidP="001A7A98">
      <w:pPr>
        <w:pStyle w:val="Version"/>
        <w:sectPr w:rsidSect="00F426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426EB" w:rsidP="00F426EB">
      <w:pPr>
        <w:pStyle w:val="SuperHeading"/>
      </w:pPr>
      <w:r w:rsidRPr="00F426EB">
        <w:t>CSCOHS401A Supervise occupational health and safety practices</w:t>
      </w:r>
    </w:p>
    <w:p w:rsidR="00000000" w:rsidRPr="00F426EB" w:rsidP="00F426EB">
      <w:pPr>
        <w:pStyle w:val="SuperHeading"/>
      </w:pPr>
    </w:p>
    <w:p w:rsidR="00000000" w:rsidRPr="00F426EB" w:rsidP="00F426EB">
      <w:pPr>
        <w:pStyle w:val="Heading1"/>
      </w:pPr>
      <w:bookmarkStart w:id="1" w:name="O_379912"/>
      <w:bookmarkEnd w:id="1"/>
      <w:r w:rsidRPr="00F426EB">
        <w:t>Modification History</w:t>
      </w:r>
    </w:p>
    <w:p w:rsidR="00000000" w:rsidRPr="00F426EB" w:rsidP="00F426EB">
      <w:pPr>
        <w:pStyle w:val="BodyText"/>
      </w:pPr>
      <w:r w:rsidRPr="00F426EB">
        <w:t>CSCOHS401A Release 2:</w:t>
      </w:r>
      <w:r w:rsidRPr="00F426EB">
        <w:tab/>
        <w:t>Layout adjusted. No changes to content.</w:t>
      </w:r>
    </w:p>
    <w:p w:rsidR="00000000" w:rsidRPr="00F426EB" w:rsidP="00F426EB">
      <w:pPr>
        <w:pStyle w:val="BodyText"/>
      </w:pPr>
      <w:r w:rsidRPr="00F426EB">
        <w:t>CSCOHS401A Release 1:</w:t>
      </w:r>
      <w:r w:rsidRPr="00F426EB">
        <w:tab/>
        <w:t>Primary release.</w:t>
      </w:r>
    </w:p>
    <w:p w:rsidR="00000000" w:rsidRPr="00F426EB" w:rsidP="00F426EB">
      <w:pPr>
        <w:pStyle w:val="AllowPageBreak"/>
      </w:pPr>
    </w:p>
    <w:p w:rsidR="00000000" w:rsidRPr="00F426EB" w:rsidP="00F426EB">
      <w:pPr>
        <w:pStyle w:val="Heading1"/>
      </w:pPr>
      <w:bookmarkStart w:id="2" w:name="O_379908"/>
      <w:bookmarkEnd w:id="2"/>
      <w:r w:rsidRPr="00F426EB">
        <w:t>Unit Descriptor</w:t>
      </w:r>
    </w:p>
    <w:p w:rsidR="00000000" w:rsidRPr="00F426EB" w:rsidP="00F426EB">
      <w:pPr>
        <w:pStyle w:val="BodyText"/>
      </w:pPr>
      <w:r w:rsidRPr="00F426EB">
        <w:t>This unit of competen</w:t>
      </w:r>
      <w:r w:rsidRPr="00F426EB">
        <w:t>cy describes the outcomes required to implement and monitor the organisation's occupational health and safety (OHS) policies, procedures and programs in the relevant work area to achieve and maintain OHS standards.</w:t>
      </w:r>
    </w:p>
    <w:p w:rsidR="00000000" w:rsidRPr="00F426EB" w:rsidP="00F426EB">
      <w:pPr>
        <w:pStyle w:val="AllowPageBreak"/>
      </w:pPr>
    </w:p>
    <w:p w:rsidR="00000000" w:rsidRPr="00F426EB" w:rsidP="00F426EB">
      <w:pPr>
        <w:pStyle w:val="Heading1"/>
      </w:pPr>
      <w:bookmarkStart w:id="3" w:name="O_379921"/>
      <w:bookmarkEnd w:id="3"/>
      <w:r w:rsidRPr="00F426EB">
        <w:t>Application of the Unit</w:t>
      </w:r>
    </w:p>
    <w:p w:rsidR="00000000" w:rsidRPr="00F426EB" w:rsidP="00F426EB">
      <w:pPr>
        <w:pStyle w:val="BodyText"/>
      </w:pPr>
      <w:r w:rsidRPr="00F426EB">
        <w:t>This unit applies to applicants with both general and specialist competencies from a range of occupational areas.</w:t>
      </w:r>
    </w:p>
    <w:p w:rsidR="00000000" w:rsidRPr="00F426EB" w:rsidP="00F426EB">
      <w:pPr>
        <w:pStyle w:val="AllowPageBreak"/>
      </w:pPr>
    </w:p>
    <w:p w:rsidR="00000000" w:rsidRPr="00F426EB" w:rsidP="00F426EB">
      <w:pPr>
        <w:pStyle w:val="Heading1"/>
      </w:pPr>
      <w:bookmarkStart w:id="4" w:name="O_379913"/>
      <w:bookmarkEnd w:id="4"/>
      <w:r w:rsidRPr="00F426EB">
        <w:t>Licensing/Regulatory Information</w:t>
      </w:r>
    </w:p>
    <w:p w:rsidR="00000000" w:rsidRPr="00F426EB" w:rsidP="00F426EB">
      <w:pPr>
        <w:pStyle w:val="BodyText"/>
      </w:pPr>
      <w:r w:rsidRPr="00F426EB">
        <w:t>Not applicable.</w:t>
      </w:r>
    </w:p>
    <w:p w:rsidR="00000000" w:rsidRPr="00F426EB" w:rsidP="00F426EB">
      <w:pPr>
        <w:pStyle w:val="AllowPageBreak"/>
      </w:pPr>
    </w:p>
    <w:p w:rsidR="00000000" w:rsidRPr="00F426EB" w:rsidP="00F426EB">
      <w:pPr>
        <w:pStyle w:val="Heading1"/>
      </w:pPr>
      <w:bookmarkStart w:id="5" w:name="O_379911"/>
      <w:bookmarkEnd w:id="5"/>
      <w:r w:rsidRPr="00F426EB">
        <w:t>Pre-Requisites</w:t>
      </w:r>
    </w:p>
    <w:p w:rsidR="00000000" w:rsidRPr="00F426EB" w:rsidP="00F426EB">
      <w:pPr>
        <w:pStyle w:val="BodyText"/>
      </w:pPr>
      <w:r w:rsidRPr="00F426EB">
        <w:t>Not applicable.</w:t>
      </w:r>
    </w:p>
    <w:p w:rsidR="00000000" w:rsidRPr="00F426EB" w:rsidP="00F426EB">
      <w:pPr>
        <w:pStyle w:val="AllowPageBreak"/>
      </w:pPr>
    </w:p>
    <w:p w:rsidR="00000000" w:rsidRPr="00F426EB" w:rsidP="00F426EB">
      <w:pPr>
        <w:pStyle w:val="Heading1"/>
      </w:pPr>
      <w:bookmarkStart w:id="6" w:name="O_379916"/>
      <w:bookmarkEnd w:id="6"/>
      <w:r w:rsidRPr="00F426EB">
        <w:t>Employability Skills Information</w:t>
      </w:r>
    </w:p>
    <w:p w:rsidR="00000000" w:rsidRPr="00F426EB" w:rsidP="00F426EB">
      <w:pPr>
        <w:pStyle w:val="BodyText"/>
      </w:pPr>
      <w:r w:rsidRPr="00F426EB">
        <w:t>This unit contains employability skills.</w:t>
      </w:r>
    </w:p>
    <w:p w:rsidR="00000000" w:rsidRPr="00F426EB" w:rsidP="00F426EB">
      <w:pPr>
        <w:pStyle w:val="AllowPageBreak"/>
      </w:pPr>
    </w:p>
    <w:p w:rsidR="00000000" w:rsidRPr="00F426EB" w:rsidP="00F426EB">
      <w:pPr>
        <w:pStyle w:val="Heading1"/>
      </w:pPr>
      <w:bookmarkStart w:id="7" w:name="O_379917"/>
      <w:bookmarkEnd w:id="7"/>
      <w:r w:rsidRPr="00F426EB">
        <w:t>Elements and Performance Criteria Pre-Content</w:t>
      </w:r>
    </w:p>
    <w:tbl>
      <w:tblPr>
        <w:tblW w:w="0" w:type="auto"/>
        <w:tblLayout w:type="fixed"/>
        <w:tblCellMar>
          <w:left w:w="62" w:type="dxa"/>
          <w:right w:w="62" w:type="dxa"/>
        </w:tblCellMar>
        <w:tblLook w:val="0000"/>
      </w:tblPr>
      <w:tblGrid>
        <w:gridCol w:w="2903"/>
        <w:gridCol w:w="5611"/>
      </w:tblGrid>
      <w:tr w:rsidTr="001A7A98">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F426EB">
            <w:pPr>
              <w:pStyle w:val="BodyText"/>
              <w:rPr>
                <w:lang w:val="en-NZ"/>
              </w:rPr>
            </w:pPr>
            <w:r w:rsidRPr="00F426EB">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F426EB" w:rsidP="00F426EB">
            <w:pPr>
              <w:pStyle w:val="BodyText"/>
            </w:pPr>
            <w:r w:rsidRPr="00F426EB">
              <w:t xml:space="preserve">Performance criteria describe the required performance needed to demonstrate achievement of the element. Where </w:t>
            </w:r>
            <w:r w:rsidRPr="00F426EB">
              <w:rPr>
                <w:rStyle w:val="BoldandItalics"/>
              </w:rPr>
              <w:t>bold italicised</w:t>
            </w:r>
            <w:r w:rsidRPr="00F426EB">
              <w:t xml:space="preserve"> text is used, further information is detailed in the required skills and knowledge and/or the range statement. Assessment of perf</w:t>
            </w:r>
            <w:r w:rsidRPr="00F426EB">
              <w:t>ormance is to be consistent with the evidence guide.</w:t>
            </w:r>
          </w:p>
        </w:tc>
      </w:tr>
    </w:tbl>
    <w:p w:rsidR="00000000" w:rsidRPr="00F426EB" w:rsidP="00F426EB">
      <w:pPr>
        <w:pStyle w:val="BodyText"/>
      </w:pPr>
    </w:p>
    <w:p w:rsidR="00000000" w:rsidRPr="00F426EB" w:rsidP="00F426EB">
      <w:pPr>
        <w:pStyle w:val="AllowPageBreak"/>
      </w:pPr>
    </w:p>
    <w:p w:rsidR="00000000" w:rsidRPr="00F426EB" w:rsidP="00F426EB">
      <w:pPr>
        <w:pStyle w:val="Heading1"/>
      </w:pPr>
      <w:bookmarkStart w:id="8" w:name="O_379918"/>
      <w:bookmarkEnd w:id="8"/>
      <w:r w:rsidRPr="00F426EB">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1A7A98">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F426EB" w:rsidP="00F426EB">
            <w:pPr>
              <w:pStyle w:val="BodyText"/>
            </w:pPr>
            <w:r w:rsidRPr="00F426EB">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F426EB">
            <w:pPr>
              <w:pStyle w:val="BodyText"/>
              <w:rPr>
                <w:lang w:val="en-NZ"/>
              </w:rPr>
            </w:pPr>
            <w:r w:rsidRPr="00F426EB">
              <w:rPr>
                <w:rStyle w:val="SpecialBold"/>
              </w:rPr>
              <w:t>PERFORMANCE CRITERIA</w:t>
            </w:r>
          </w:p>
        </w:tc>
      </w:tr>
      <w:tr w:rsidTr="001A7A98">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F426EB">
            <w:pPr>
              <w:pStyle w:val="List"/>
              <w:rPr>
                <w:lang w:val="en-NZ"/>
              </w:rPr>
            </w:pPr>
            <w:r w:rsidRPr="00F426EB">
              <w:rPr>
                <w:rStyle w:val="SpecialBold"/>
              </w:rPr>
              <w:t>1</w:t>
            </w:r>
            <w:r w:rsidRPr="00F426EB">
              <w:tab/>
            </w:r>
            <w:r w:rsidRPr="00F426EB">
              <w:rPr>
                <w:rStyle w:val="SpecialBold"/>
              </w:rPr>
              <w:t>Provide information to the work group about occupational health and safety</w:t>
            </w:r>
            <w:r w:rsidRPr="00F426EB">
              <w:t>.</w:t>
            </w:r>
          </w:p>
        </w:tc>
        <w:tc>
          <w:tcPr>
            <w:tcW w:w="5611" w:type="dxa"/>
            <w:gridSpan w:val="2"/>
            <w:tcBorders>
              <w:top w:val="nil"/>
              <w:left w:val="nil"/>
              <w:bottom w:val="nil"/>
              <w:right w:val="nil"/>
            </w:tcBorders>
            <w:tcMar>
              <w:top w:w="0" w:type="dxa"/>
              <w:left w:w="62" w:type="dxa"/>
              <w:bottom w:w="0" w:type="dxa"/>
              <w:right w:w="62" w:type="dxa"/>
            </w:tcMar>
          </w:tcPr>
          <w:p w:rsidR="00000000" w:rsidRPr="00F426EB" w:rsidP="00F426EB">
            <w:pPr>
              <w:pStyle w:val="List"/>
            </w:pPr>
            <w:r w:rsidRPr="00F426EB">
              <w:t>1.1</w:t>
            </w:r>
            <w:r w:rsidRPr="00F426EB">
              <w:tab/>
            </w:r>
            <w:r w:rsidRPr="00F426EB">
              <w:t xml:space="preserve">Provide clear and accurate information about the requirements of </w:t>
            </w:r>
            <w:r w:rsidRPr="00F426EB">
              <w:rPr>
                <w:rStyle w:val="BoldandItalics"/>
              </w:rPr>
              <w:t>occupational health and safety legislation</w:t>
            </w:r>
            <w:r w:rsidRPr="00F426EB">
              <w:t xml:space="preserve"> and codes of practice to the work group.</w:t>
            </w:r>
          </w:p>
          <w:p w:rsidR="00000000" w:rsidRPr="00F426EB" w:rsidP="00F426EB">
            <w:pPr>
              <w:pStyle w:val="List"/>
            </w:pPr>
            <w:r w:rsidRPr="00F426EB">
              <w:t>1.2</w:t>
            </w:r>
            <w:r w:rsidRPr="00F426EB">
              <w:tab/>
              <w:t>Explain the organisation's OHS policies, procedures and programs clearly and accurately and in a readil</w:t>
            </w:r>
            <w:r w:rsidRPr="00F426EB">
              <w:t>y accessible manner to the work group.</w:t>
            </w:r>
          </w:p>
          <w:p w:rsidR="00000000" w:rsidP="00F426EB">
            <w:pPr>
              <w:pStyle w:val="List"/>
              <w:rPr>
                <w:lang w:val="en-NZ"/>
              </w:rPr>
            </w:pPr>
            <w:r w:rsidRPr="00F426EB">
              <w:t>1.3</w:t>
            </w:r>
            <w:r w:rsidRPr="00F426EB">
              <w:tab/>
              <w:t>Provide regular information clearly and accurately to the work group about identified hazards, and the purpose of risk assessment and risk control.</w:t>
            </w:r>
          </w:p>
        </w:tc>
      </w:tr>
      <w:tr w:rsidTr="001A7A98">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F426EB">
            <w:pPr>
              <w:pStyle w:val="List"/>
              <w:rPr>
                <w:lang w:val="en-NZ"/>
              </w:rPr>
            </w:pPr>
            <w:r w:rsidRPr="00F426EB">
              <w:rPr>
                <w:rStyle w:val="SpecialBold"/>
              </w:rPr>
              <w:t>2</w:t>
            </w:r>
            <w:r w:rsidRPr="00F426EB">
              <w:tab/>
            </w:r>
            <w:r w:rsidRPr="00F426EB">
              <w:rPr>
                <w:rStyle w:val="SpecialBold"/>
              </w:rPr>
              <w:t>Involve team members in the practices of occupational health a</w:t>
            </w:r>
            <w:r w:rsidRPr="00F426EB">
              <w:rPr>
                <w:rStyle w:val="SpecialBold"/>
              </w:rPr>
              <w:t>nd safety</w:t>
            </w:r>
            <w:r w:rsidRPr="00F426EB">
              <w:t>.</w:t>
            </w:r>
          </w:p>
        </w:tc>
        <w:tc>
          <w:tcPr>
            <w:tcW w:w="5611" w:type="dxa"/>
            <w:gridSpan w:val="2"/>
            <w:tcBorders>
              <w:top w:val="nil"/>
              <w:left w:val="nil"/>
              <w:bottom w:val="nil"/>
              <w:right w:val="nil"/>
            </w:tcBorders>
            <w:tcMar>
              <w:top w:w="0" w:type="dxa"/>
              <w:left w:w="62" w:type="dxa"/>
              <w:bottom w:w="0" w:type="dxa"/>
              <w:right w:w="62" w:type="dxa"/>
            </w:tcMar>
          </w:tcPr>
          <w:p w:rsidR="00000000" w:rsidRPr="00F426EB" w:rsidP="00F426EB">
            <w:pPr>
              <w:pStyle w:val="List"/>
            </w:pPr>
            <w:r w:rsidRPr="00F426EB">
              <w:t>2.1</w:t>
            </w:r>
            <w:r w:rsidRPr="00F426EB">
              <w:tab/>
              <w:t>Ensure that all members in the work group have the opportunity to contribute to OHS practice.</w:t>
            </w:r>
          </w:p>
          <w:p w:rsidR="00000000" w:rsidRPr="00F426EB" w:rsidP="00F426EB">
            <w:pPr>
              <w:pStyle w:val="List"/>
            </w:pPr>
            <w:r w:rsidRPr="00F426EB">
              <w:t>2.2</w:t>
            </w:r>
            <w:r w:rsidRPr="00F426EB">
              <w:tab/>
              <w:t>Use team meetings to raise issues and deal with practice issues.</w:t>
            </w:r>
          </w:p>
          <w:p w:rsidR="00000000" w:rsidRPr="00F426EB" w:rsidP="00F426EB">
            <w:pPr>
              <w:pStyle w:val="List"/>
            </w:pPr>
            <w:r w:rsidRPr="00F426EB">
              <w:t>2.3</w:t>
            </w:r>
            <w:r w:rsidRPr="00F426EB">
              <w:tab/>
              <w:t xml:space="preserve">Refer issues to appropriate personnel for resolution according to </w:t>
            </w:r>
            <w:r w:rsidRPr="00F426EB">
              <w:rPr>
                <w:rStyle w:val="BoldandItalics"/>
              </w:rPr>
              <w:t>workplac</w:t>
            </w:r>
            <w:r w:rsidRPr="00F426EB">
              <w:rPr>
                <w:rStyle w:val="BoldandItalics"/>
              </w:rPr>
              <w:t>e procedures</w:t>
            </w:r>
            <w:r w:rsidRPr="00F426EB">
              <w:t xml:space="preserve"> for issue resolution.</w:t>
            </w:r>
          </w:p>
          <w:p w:rsidR="00000000" w:rsidP="00F426EB">
            <w:pPr>
              <w:pStyle w:val="List"/>
              <w:rPr>
                <w:lang w:val="en-NZ"/>
              </w:rPr>
            </w:pPr>
            <w:r w:rsidRPr="00F426EB">
              <w:t>2.4</w:t>
            </w:r>
            <w:r w:rsidRPr="00F426EB">
              <w:tab/>
              <w:t>Distribute information about consultations over OHS issues to the work group clearly and promptly.</w:t>
            </w:r>
          </w:p>
        </w:tc>
      </w:tr>
      <w:tr w:rsidTr="001A7A98">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F426EB">
            <w:pPr>
              <w:pStyle w:val="List"/>
              <w:rPr>
                <w:lang w:val="en-NZ"/>
              </w:rPr>
            </w:pPr>
            <w:r w:rsidRPr="00F426EB">
              <w:rPr>
                <w:rStyle w:val="SpecialBold"/>
              </w:rPr>
              <w:t>3</w:t>
            </w:r>
            <w:r w:rsidRPr="00F426EB">
              <w:tab/>
            </w:r>
            <w:r w:rsidRPr="00F426EB">
              <w:rPr>
                <w:rStyle w:val="SpecialBold"/>
              </w:rPr>
              <w:t>Monitor the organisation's health and safety performance</w:t>
            </w:r>
            <w:r w:rsidRPr="00F426EB">
              <w:t>.</w:t>
            </w:r>
          </w:p>
        </w:tc>
        <w:tc>
          <w:tcPr>
            <w:tcW w:w="5611" w:type="dxa"/>
            <w:gridSpan w:val="2"/>
            <w:tcBorders>
              <w:top w:val="nil"/>
              <w:left w:val="nil"/>
              <w:bottom w:val="nil"/>
              <w:right w:val="nil"/>
            </w:tcBorders>
            <w:tcMar>
              <w:top w:w="0" w:type="dxa"/>
              <w:left w:w="62" w:type="dxa"/>
              <w:bottom w:w="0" w:type="dxa"/>
              <w:right w:w="62" w:type="dxa"/>
            </w:tcMar>
          </w:tcPr>
          <w:p w:rsidR="00000000" w:rsidRPr="00F426EB" w:rsidP="00F426EB">
            <w:pPr>
              <w:pStyle w:val="List"/>
            </w:pPr>
            <w:r w:rsidRPr="00F426EB">
              <w:t>3.1</w:t>
            </w:r>
            <w:r w:rsidRPr="00F426EB">
              <w:tab/>
              <w:t>Identify training needs accurately, specifying gaps b</w:t>
            </w:r>
            <w:r w:rsidRPr="00F426EB">
              <w:t>etween competencies required and those held by work group members.</w:t>
            </w:r>
          </w:p>
          <w:p w:rsidR="00000000" w:rsidRPr="00F426EB" w:rsidP="00F426EB">
            <w:pPr>
              <w:pStyle w:val="List"/>
            </w:pPr>
            <w:r w:rsidRPr="00F426EB">
              <w:t>3.2</w:t>
            </w:r>
            <w:r w:rsidRPr="00F426EB">
              <w:tab/>
              <w:t>Organise identified OHS training needs in both on and off-the-job training programs in consultation with relevant parties.</w:t>
            </w:r>
          </w:p>
          <w:p w:rsidR="00000000" w:rsidRPr="00F426EB" w:rsidP="00F426EB">
            <w:pPr>
              <w:pStyle w:val="List"/>
            </w:pPr>
            <w:r w:rsidRPr="00F426EB">
              <w:t>3.3</w:t>
            </w:r>
            <w:r w:rsidRPr="00F426EB">
              <w:tab/>
              <w:t>Complete OHS occupational injury and disease records for w</w:t>
            </w:r>
            <w:r w:rsidRPr="00F426EB">
              <w:t>ork area accurately and legibly according to workplace requirements.</w:t>
            </w:r>
          </w:p>
          <w:p w:rsidR="00000000" w:rsidRPr="00F426EB" w:rsidP="00F426EB">
            <w:pPr>
              <w:pStyle w:val="List"/>
            </w:pPr>
            <w:r w:rsidRPr="00F426EB">
              <w:t>3.4</w:t>
            </w:r>
            <w:r w:rsidRPr="00F426EB">
              <w:tab/>
              <w:t>Analyse information from the area's OHS records to identify hazards and monitor risk according to organisational procedures.</w:t>
            </w:r>
          </w:p>
        </w:tc>
      </w:tr>
    </w:tbl>
    <w:p w:rsidR="00000000" w:rsidRPr="00F426EB" w:rsidP="00F426EB">
      <w:pPr>
        <w:pStyle w:val="BodyText"/>
      </w:pPr>
    </w:p>
    <w:p w:rsidR="00000000" w:rsidRPr="00F426EB" w:rsidP="00F426EB">
      <w:pPr>
        <w:pStyle w:val="AllowPageBreak"/>
      </w:pPr>
    </w:p>
    <w:p w:rsidR="00000000" w:rsidRPr="00F426EB" w:rsidP="00F426EB">
      <w:pPr>
        <w:pStyle w:val="Heading1"/>
      </w:pPr>
      <w:bookmarkStart w:id="9" w:name="O_379909"/>
      <w:bookmarkEnd w:id="9"/>
      <w:r w:rsidRPr="00F426EB">
        <w:t>Required Skills and Knowledge</w:t>
      </w:r>
    </w:p>
    <w:tbl>
      <w:tblPr>
        <w:tblW w:w="0" w:type="auto"/>
        <w:tblLayout w:type="fixed"/>
        <w:tblCellMar>
          <w:left w:w="62" w:type="dxa"/>
          <w:right w:w="62" w:type="dxa"/>
        </w:tblCellMar>
        <w:tblLook w:val="0000"/>
      </w:tblPr>
      <w:tblGrid>
        <w:gridCol w:w="8514"/>
      </w:tblGrid>
      <w:tr w:rsidTr="001A7A9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F426EB">
            <w:pPr>
              <w:pStyle w:val="BodyText"/>
              <w:rPr>
                <w:lang w:val="en-NZ"/>
              </w:rPr>
            </w:pPr>
            <w:r w:rsidRPr="00F426EB">
              <w:t>This section describes the essential skills and knowledge and their level, required for this unit.</w:t>
            </w:r>
          </w:p>
        </w:tc>
      </w:tr>
      <w:tr w:rsidTr="001A7A9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F426EB" w:rsidP="00F426EB">
            <w:pPr>
              <w:pStyle w:val="BodyText"/>
            </w:pPr>
            <w:r w:rsidRPr="00F426EB">
              <w:rPr>
                <w:rStyle w:val="SpecialBold"/>
              </w:rPr>
              <w:t>Required skills</w:t>
            </w:r>
            <w:r w:rsidRPr="00F426EB">
              <w:t>:</w:t>
            </w:r>
          </w:p>
          <w:p w:rsidR="00000000" w:rsidRPr="00F426EB" w:rsidP="00F426EB">
            <w:pPr>
              <w:pStyle w:val="ListBullet"/>
            </w:pPr>
            <w:r w:rsidRPr="00F426EB">
              <w:t>apply the hierarchy of control (the preferred order of risk control measures from most to least preferred, that is, elimination of risk, s</w:t>
            </w:r>
            <w:r w:rsidRPr="00F426EB">
              <w:t>ubstitution, engineering controls, administrative controls and lastly, personal protective equipment)</w:t>
            </w:r>
          </w:p>
          <w:p w:rsidR="00000000" w:rsidP="00F426EB">
            <w:pPr>
              <w:pStyle w:val="ListBullet"/>
              <w:rPr>
                <w:lang w:val="en-NZ"/>
              </w:rPr>
            </w:pPr>
            <w:r w:rsidRPr="00F426EB">
              <w:t>ability to report and document the processes and outcomes of OHS requirements with an awareness of environmental and/or sustainability practices.</w:t>
            </w:r>
          </w:p>
        </w:tc>
      </w:tr>
      <w:tr w:rsidTr="001A7A9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F426EB" w:rsidP="00F426EB">
            <w:pPr>
              <w:pStyle w:val="BodyText"/>
            </w:pPr>
            <w:r w:rsidRPr="00F426EB">
              <w:rPr>
                <w:rStyle w:val="SpecialBold"/>
              </w:rPr>
              <w:t>Required knowledge</w:t>
            </w:r>
            <w:r w:rsidRPr="00F426EB">
              <w:t>:</w:t>
            </w:r>
          </w:p>
          <w:p w:rsidR="00000000" w:rsidRPr="00F426EB" w:rsidP="00F426EB">
            <w:pPr>
              <w:pStyle w:val="ListBullet"/>
            </w:pPr>
            <w:r w:rsidRPr="00F426EB">
              <w:t>significance of equal employment opportunity principles and practices for OHS</w:t>
            </w:r>
          </w:p>
          <w:p w:rsidR="00000000" w:rsidRPr="00F426EB" w:rsidP="00F426EB">
            <w:pPr>
              <w:pStyle w:val="ListBullet"/>
            </w:pPr>
            <w:r w:rsidRPr="00F426EB">
              <w:t>significance of other management systems and procedures for OHS</w:t>
            </w:r>
          </w:p>
          <w:p w:rsidR="00000000" w:rsidRPr="00F426EB" w:rsidP="00F426EB">
            <w:pPr>
              <w:pStyle w:val="ListBullet"/>
            </w:pPr>
            <w:r w:rsidRPr="00F426EB">
              <w:t>legislative requirements of OHS legislation</w:t>
            </w:r>
          </w:p>
          <w:p w:rsidR="00000000" w:rsidRPr="00F426EB" w:rsidP="00F426EB">
            <w:pPr>
              <w:pStyle w:val="ListBullet"/>
            </w:pPr>
            <w:r w:rsidRPr="00F426EB">
              <w:t>understanding of literacy levels and communicatio</w:t>
            </w:r>
            <w:r w:rsidRPr="00F426EB">
              <w:t>n skills of work group members and consequent suitable communication techniques</w:t>
            </w:r>
          </w:p>
          <w:p w:rsidR="00000000" w:rsidRPr="00F426EB" w:rsidP="00F426EB">
            <w:pPr>
              <w:pStyle w:val="ListBullet"/>
            </w:pPr>
            <w:r w:rsidRPr="00F426EB">
              <w:t>organisation's policies and procedures covering OHS processes, recording and reporting.</w:t>
            </w:r>
          </w:p>
        </w:tc>
      </w:tr>
    </w:tbl>
    <w:p w:rsidR="00000000" w:rsidRPr="00F426EB" w:rsidP="00F426EB">
      <w:pPr>
        <w:pStyle w:val="BodyText"/>
      </w:pPr>
    </w:p>
    <w:p w:rsidR="00000000" w:rsidRPr="00F426EB" w:rsidP="00F426EB">
      <w:pPr>
        <w:pStyle w:val="AllowPageBreak"/>
      </w:pPr>
    </w:p>
    <w:p w:rsidR="00000000" w:rsidRPr="00F426EB" w:rsidP="00F426EB">
      <w:pPr>
        <w:pStyle w:val="Heading1"/>
      </w:pPr>
      <w:bookmarkStart w:id="10" w:name="O_379915"/>
      <w:bookmarkEnd w:id="10"/>
      <w:r w:rsidRPr="00F426EB">
        <w:t>Evidence Guide</w:t>
      </w:r>
    </w:p>
    <w:tbl>
      <w:tblPr>
        <w:tblW w:w="9227" w:type="dxa"/>
        <w:tblLayout w:type="fixed"/>
        <w:tblCellMar>
          <w:left w:w="62" w:type="dxa"/>
          <w:right w:w="62" w:type="dxa"/>
        </w:tblCellMar>
        <w:tblLook w:val="0000"/>
      </w:tblPr>
      <w:tblGrid>
        <w:gridCol w:w="3047"/>
        <w:gridCol w:w="6171"/>
        <w:gridCol w:w="9"/>
      </w:tblGrid>
      <w:tr w:rsidTr="001A7A98">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F426EB">
            <w:pPr>
              <w:pStyle w:val="BodyText"/>
              <w:rPr>
                <w:lang w:val="en-NZ"/>
              </w:rPr>
            </w:pPr>
            <w:r w:rsidRPr="00F426EB">
              <w:t>The Evidence Guide provides advice on assessment and m</w:t>
            </w:r>
            <w:r w:rsidRPr="00F426EB">
              <w:t>ust be read in conjunction with the performance criteria, required skills and knowledge, the range statement and the Assessment Guidelines for this Training Package.</w:t>
            </w:r>
          </w:p>
        </w:tc>
      </w:tr>
      <w:tr w:rsidTr="001A7A98">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F426EB">
            <w:pPr>
              <w:pStyle w:val="BodyText"/>
              <w:rPr>
                <w:lang w:val="en-NZ"/>
              </w:rPr>
            </w:pPr>
            <w:r w:rsidRPr="00F426EB">
              <w:rPr>
                <w:rStyle w:val="SpecialBold"/>
              </w:rPr>
              <w:t>Overview of assessment</w:t>
            </w:r>
            <w:r w:rsidRPr="00F426EB">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P="00F426EB">
            <w:pPr>
              <w:pStyle w:val="BodyText"/>
              <w:rPr>
                <w:lang w:val="en-NZ"/>
              </w:rPr>
            </w:pPr>
            <w:r w:rsidRPr="00F426EB">
              <w:t>Evidence for assessment must be gathered over time in a range of contexts to ensure the person can achieve the unit outcome and apply the competency in different situations or environments.</w:t>
            </w:r>
          </w:p>
        </w:tc>
      </w:tr>
      <w:tr w:rsidTr="001A7A98">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F426EB">
            <w:pPr>
              <w:pStyle w:val="BodyText"/>
              <w:rPr>
                <w:lang w:val="en-NZ"/>
              </w:rPr>
            </w:pPr>
            <w:r w:rsidRPr="00F426EB">
              <w:rPr>
                <w:rStyle w:val="SpecialBold"/>
              </w:rPr>
              <w:t>Critical aspects for assessment and evidence required to demonstr</w:t>
            </w:r>
            <w:r w:rsidRPr="00F426EB">
              <w:rPr>
                <w:rStyle w:val="SpecialBold"/>
              </w:rPr>
              <w:t>ate competency in this unit</w:t>
            </w:r>
          </w:p>
        </w:tc>
        <w:tc>
          <w:tcPr>
            <w:tcW w:w="6180" w:type="dxa"/>
            <w:gridSpan w:val="2"/>
            <w:tcBorders>
              <w:top w:val="nil"/>
              <w:left w:val="nil"/>
              <w:bottom w:val="nil"/>
              <w:right w:val="nil"/>
            </w:tcBorders>
            <w:tcMar>
              <w:top w:w="0" w:type="dxa"/>
              <w:left w:w="62" w:type="dxa"/>
              <w:bottom w:w="0" w:type="dxa"/>
              <w:right w:w="62" w:type="dxa"/>
            </w:tcMar>
          </w:tcPr>
          <w:p w:rsidR="00000000" w:rsidRPr="00F426EB" w:rsidP="00F426EB">
            <w:pPr>
              <w:pStyle w:val="BodyText"/>
            </w:pPr>
            <w:r w:rsidRPr="00F426EB">
              <w:t>In addition to integrated demonstration of the elements and their related performance criteria, look for evidence that confirms:</w:t>
            </w:r>
          </w:p>
          <w:p w:rsidR="00000000" w:rsidRPr="00F426EB" w:rsidP="00F426EB">
            <w:pPr>
              <w:pStyle w:val="ListBullet"/>
            </w:pPr>
            <w:r w:rsidRPr="00F426EB">
              <w:t>the knowledge requirements of this unit</w:t>
            </w:r>
          </w:p>
          <w:p w:rsidR="00000000" w:rsidP="00F426EB">
            <w:pPr>
              <w:pStyle w:val="ListBullet"/>
              <w:rPr>
                <w:lang w:val="en-NZ"/>
              </w:rPr>
            </w:pPr>
            <w:r w:rsidRPr="00F426EB">
              <w:t>the skill requirements of this unit</w:t>
            </w:r>
          </w:p>
        </w:tc>
      </w:tr>
      <w:tr w:rsidTr="001A7A98">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F426EB">
            <w:pPr>
              <w:pStyle w:val="BodyText"/>
              <w:rPr>
                <w:lang w:val="en-NZ"/>
              </w:rPr>
            </w:pPr>
          </w:p>
        </w:tc>
        <w:tc>
          <w:tcPr>
            <w:tcW w:w="6180" w:type="dxa"/>
            <w:gridSpan w:val="2"/>
            <w:tcBorders>
              <w:top w:val="nil"/>
              <w:left w:val="nil"/>
              <w:bottom w:val="nil"/>
              <w:right w:val="nil"/>
            </w:tcBorders>
            <w:tcMar>
              <w:top w:w="0" w:type="dxa"/>
              <w:left w:w="62" w:type="dxa"/>
              <w:bottom w:w="0" w:type="dxa"/>
              <w:right w:w="62" w:type="dxa"/>
            </w:tcMar>
          </w:tcPr>
          <w:p w:rsidR="00000000" w:rsidRPr="00F426EB" w:rsidP="00F426EB">
            <w:pPr>
              <w:pStyle w:val="ListBullet"/>
            </w:pPr>
            <w:r w:rsidRPr="00F426EB">
              <w:t>application of employability skills as they relate to this unit</w:t>
            </w:r>
          </w:p>
          <w:p w:rsidR="00000000" w:rsidRPr="00F426EB" w:rsidP="00F426EB">
            <w:pPr>
              <w:pStyle w:val="ListBullet"/>
            </w:pPr>
            <w:r w:rsidRPr="00F426EB">
              <w:t>ability to supervise OHS practices in a range of (two or more) contexts or occasions, over time</w:t>
            </w:r>
          </w:p>
          <w:p w:rsidR="00000000" w:rsidP="00F426EB">
            <w:pPr>
              <w:pStyle w:val="ListBullet"/>
              <w:rPr>
                <w:lang w:val="en-NZ"/>
              </w:rPr>
            </w:pPr>
            <w:r w:rsidRPr="00F426EB">
              <w:t>working knowledge, consistent with the elements of competence, of all applicable OHS legislation</w:t>
            </w:r>
            <w:r w:rsidRPr="00F426EB">
              <w:t xml:space="preserve"> and codes of practice.</w:t>
            </w:r>
          </w:p>
        </w:tc>
      </w:tr>
      <w:tr w:rsidTr="001A7A98">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F426EB">
            <w:pPr>
              <w:pStyle w:val="BodyText"/>
              <w:rPr>
                <w:lang w:val="en-NZ"/>
              </w:rPr>
            </w:pPr>
            <w:r w:rsidRPr="00F426EB">
              <w:rPr>
                <w:rStyle w:val="SpecialBold"/>
              </w:rPr>
              <w:t>Context of and specific resources for assessment</w:t>
            </w:r>
          </w:p>
        </w:tc>
        <w:tc>
          <w:tcPr>
            <w:tcW w:w="6180" w:type="dxa"/>
            <w:gridSpan w:val="2"/>
            <w:tcBorders>
              <w:top w:val="nil"/>
              <w:left w:val="nil"/>
              <w:bottom w:val="nil"/>
              <w:right w:val="nil"/>
            </w:tcBorders>
            <w:tcMar>
              <w:top w:w="0" w:type="dxa"/>
              <w:left w:w="62" w:type="dxa"/>
              <w:bottom w:w="0" w:type="dxa"/>
              <w:right w:w="62" w:type="dxa"/>
            </w:tcMar>
          </w:tcPr>
          <w:p w:rsidR="00000000" w:rsidRPr="00F426EB" w:rsidP="00F426EB">
            <w:pPr>
              <w:pStyle w:val="BodyText"/>
            </w:pPr>
            <w:r w:rsidRPr="00F426EB">
              <w:t>Competence is demonstrated in the context of an established organisational OHS system with related policies, procedures and programs.</w:t>
            </w:r>
          </w:p>
          <w:p w:rsidR="00000000" w:rsidRPr="00F426EB" w:rsidP="00F426EB">
            <w:pPr>
              <w:pStyle w:val="BodyText"/>
            </w:pPr>
            <w:r w:rsidRPr="00F426EB">
              <w:t>Valid assessment of this unit requires:</w:t>
            </w:r>
          </w:p>
          <w:p w:rsidR="00000000" w:rsidRPr="00F426EB" w:rsidP="00F426EB">
            <w:pPr>
              <w:pStyle w:val="ListBullet"/>
            </w:pPr>
            <w:r w:rsidRPr="00F426EB">
              <w:t>a workp</w:t>
            </w:r>
            <w:r w:rsidRPr="00F426EB">
              <w:t>lace environment or one that closely resembles normal work practice and replicates the range of conditions likely to be encountered by an individual responsible for supervising OHS practices as part of a coordinated team, including coping with difficulties</w:t>
            </w:r>
            <w:r w:rsidRPr="00F426EB">
              <w:t>, irregularities and changes to routine</w:t>
            </w:r>
          </w:p>
          <w:p w:rsidR="00000000" w:rsidRPr="00F426EB" w:rsidP="00F426EB">
            <w:pPr>
              <w:pStyle w:val="ListBullet"/>
            </w:pPr>
            <w:r w:rsidRPr="00F426EB">
              <w:t>copies of legislation, policies, procedures and guidelines relating to OHS within the organisation</w:t>
            </w:r>
          </w:p>
          <w:p w:rsidR="00000000" w:rsidP="00F426EB">
            <w:pPr>
              <w:pStyle w:val="ListBullet"/>
              <w:rPr>
                <w:lang w:val="en-NZ"/>
              </w:rPr>
            </w:pPr>
            <w:r w:rsidRPr="00F426EB">
              <w:t>access to appropriate learning and assessment support when required.</w:t>
            </w:r>
          </w:p>
        </w:tc>
      </w:tr>
      <w:tr w:rsidTr="001A7A98">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F426EB">
            <w:pPr>
              <w:pStyle w:val="BodyText"/>
              <w:rPr>
                <w:lang w:val="en-NZ"/>
              </w:rPr>
            </w:pPr>
            <w:r w:rsidRPr="00F426EB">
              <w:rPr>
                <w:rStyle w:val="SpecialBold"/>
              </w:rPr>
              <w:t>Method of assessment</w:t>
            </w:r>
            <w:r w:rsidRPr="00F426EB">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F426EB" w:rsidP="00F426EB">
            <w:pPr>
              <w:pStyle w:val="BodyText"/>
            </w:pPr>
            <w:r w:rsidRPr="00F426EB">
              <w:t xml:space="preserve">The following assessment </w:t>
            </w:r>
            <w:r w:rsidRPr="00F426EB">
              <w:t>methods are suggested:</w:t>
            </w:r>
          </w:p>
          <w:p w:rsidR="00000000" w:rsidRPr="00F426EB" w:rsidP="00F426EB">
            <w:pPr>
              <w:pStyle w:val="ListBullet"/>
            </w:pPr>
            <w:r w:rsidRPr="00F426EB">
              <w:t>observation of performance in routine workplace activities within a range of agreed responsibilities and in various work locations</w:t>
            </w:r>
          </w:p>
          <w:p w:rsidR="00000000" w:rsidRPr="00F426EB" w:rsidP="00F426EB">
            <w:pPr>
              <w:pStyle w:val="ListBullet"/>
            </w:pPr>
            <w:r w:rsidRPr="00F426EB">
              <w:t>written and/or oral questioning to assess knowledge and understanding</w:t>
            </w:r>
          </w:p>
          <w:p w:rsidR="00000000" w:rsidRPr="00F426EB" w:rsidP="00F426EB">
            <w:pPr>
              <w:pStyle w:val="ListBullet"/>
            </w:pPr>
            <w:r w:rsidRPr="00F426EB">
              <w:t>completion of workplace documents and reports produced as part of routine work activities</w:t>
            </w:r>
          </w:p>
          <w:p w:rsidR="00000000" w:rsidRPr="00F426EB" w:rsidP="00F426EB">
            <w:pPr>
              <w:pStyle w:val="ListBullet"/>
            </w:pPr>
            <w:r w:rsidRPr="00F426EB">
              <w:t>third-party reports from experienced practitioners</w:t>
            </w:r>
          </w:p>
          <w:p w:rsidR="00000000" w:rsidP="00F426EB">
            <w:pPr>
              <w:pStyle w:val="ListBullet"/>
              <w:rPr>
                <w:lang w:val="en-NZ"/>
              </w:rPr>
            </w:pPr>
            <w:r w:rsidRPr="00F426EB">
              <w:t>completion of performance feedback from supervisors and colleagues.</w:t>
            </w:r>
          </w:p>
        </w:tc>
      </w:tr>
      <w:tr w:rsidTr="001A7A98">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F426EB">
            <w:pPr>
              <w:pStyle w:val="BodyText"/>
              <w:rPr>
                <w:lang w:val="en-NZ"/>
              </w:rPr>
            </w:pPr>
            <w:r w:rsidRPr="00F426EB">
              <w:rPr>
                <w:rStyle w:val="SpecialBold"/>
              </w:rPr>
              <w:t>Guidance information for assessment</w:t>
            </w:r>
            <w:r w:rsidRPr="00F426EB">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F426EB" w:rsidP="00F426EB">
            <w:pPr>
              <w:pStyle w:val="BodyText"/>
            </w:pPr>
            <w:r w:rsidRPr="00F426EB">
              <w:t>Assessmen</w:t>
            </w:r>
            <w:r w:rsidRPr="00F426EB">
              <w:t>t methods should reflect workplace demands, and any identified special needs of the candidate, including language and literacy implications and cultural factors that may affect responses to the questions.</w:t>
            </w:r>
          </w:p>
          <w:p w:rsidR="00000000" w:rsidRPr="00F426EB" w:rsidP="00F426EB">
            <w:pPr>
              <w:pStyle w:val="BodyText"/>
            </w:pPr>
            <w:r w:rsidRPr="00F426EB">
              <w:t xml:space="preserve">In all cases where practical assessment is used it </w:t>
            </w:r>
            <w:r w:rsidRPr="00F426EB">
              <w:t>will be combined with targeted questioning to assess the underpinning knowledge.</w:t>
            </w:r>
          </w:p>
        </w:tc>
      </w:tr>
    </w:tbl>
    <w:p w:rsidR="00000000" w:rsidRPr="00F426EB" w:rsidP="00F426EB">
      <w:pPr>
        <w:pStyle w:val="BodyText"/>
      </w:pPr>
    </w:p>
    <w:p w:rsidR="00000000" w:rsidRPr="00F426EB" w:rsidP="00F426EB">
      <w:pPr>
        <w:pStyle w:val="AllowPageBreak"/>
      </w:pPr>
    </w:p>
    <w:p w:rsidR="00000000" w:rsidRPr="00F426EB" w:rsidP="00F426EB">
      <w:pPr>
        <w:pStyle w:val="Heading1"/>
      </w:pPr>
      <w:bookmarkStart w:id="11" w:name="O_379910"/>
      <w:bookmarkEnd w:id="11"/>
      <w:r w:rsidRPr="00F426EB">
        <w:t>Range Statement</w:t>
      </w:r>
    </w:p>
    <w:tbl>
      <w:tblPr>
        <w:tblW w:w="0" w:type="auto"/>
        <w:tblLayout w:type="fixed"/>
        <w:tblCellMar>
          <w:left w:w="62" w:type="dxa"/>
          <w:right w:w="62" w:type="dxa"/>
        </w:tblCellMar>
        <w:tblLook w:val="0000"/>
      </w:tblPr>
      <w:tblGrid>
        <w:gridCol w:w="2844"/>
        <w:gridCol w:w="5654"/>
        <w:gridCol w:w="8"/>
      </w:tblGrid>
      <w:tr w:rsidTr="001A7A98">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F426EB">
            <w:pPr>
              <w:pStyle w:val="BodyText"/>
              <w:rPr>
                <w:lang w:val="en-NZ"/>
              </w:rPr>
            </w:pPr>
            <w:r w:rsidRPr="00F426EB">
              <w:t>The range statement relates to the unit of competency as a whole. It allows for different work environments and situations that may affect p</w:t>
            </w:r>
            <w:r w:rsidRPr="00F426EB">
              <w:t xml:space="preserve">erformance. </w:t>
            </w:r>
            <w:r w:rsidRPr="00F426EB">
              <w:rPr>
                <w:rStyle w:val="BoldandItalics"/>
              </w:rPr>
              <w:t>Bold italicised</w:t>
            </w:r>
            <w:r w:rsidRPr="00F426EB">
              <w:t xml:space="preserve"> wording in the performance criteria is detailed below. Add any essential operating conditions that may be present with training and assessment depending on the work situation, needs of the candidate, accessibility of the item, a</w:t>
            </w:r>
            <w:r w:rsidRPr="00F426EB">
              <w:t>nd local industry and regional contexts.</w:t>
            </w:r>
          </w:p>
        </w:tc>
      </w:tr>
      <w:tr w:rsidTr="001A7A9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F426EB">
            <w:pPr>
              <w:pStyle w:val="BodyText"/>
              <w:rPr>
                <w:lang w:val="en-NZ"/>
              </w:rPr>
            </w:pPr>
            <w:r w:rsidRPr="00F426EB">
              <w:t xml:space="preserve">Relevant </w:t>
            </w:r>
            <w:r w:rsidRPr="00F426EB">
              <w:rPr>
                <w:rStyle w:val="BoldandItalics"/>
              </w:rPr>
              <w:t>occupational health and safety legislation</w:t>
            </w:r>
            <w:r w:rsidRPr="00F426EB">
              <w:t xml:space="preserve"> will depend on state and territory legislation and requirements and will include:</w:t>
            </w:r>
          </w:p>
        </w:tc>
        <w:tc>
          <w:tcPr>
            <w:tcW w:w="5662" w:type="dxa"/>
            <w:gridSpan w:val="2"/>
            <w:tcBorders>
              <w:top w:val="nil"/>
              <w:left w:val="nil"/>
              <w:bottom w:val="nil"/>
              <w:right w:val="nil"/>
            </w:tcBorders>
            <w:tcMar>
              <w:top w:w="0" w:type="dxa"/>
              <w:left w:w="62" w:type="dxa"/>
              <w:bottom w:w="0" w:type="dxa"/>
              <w:right w:w="62" w:type="dxa"/>
            </w:tcMar>
          </w:tcPr>
          <w:p w:rsidR="00000000" w:rsidRPr="00F426EB" w:rsidP="00F426EB">
            <w:pPr>
              <w:pStyle w:val="ListBullet"/>
            </w:pPr>
            <w:r w:rsidRPr="00F426EB">
              <w:t>general duty of care</w:t>
            </w:r>
          </w:p>
          <w:p w:rsidR="00000000" w:rsidRPr="00F426EB" w:rsidP="00F426EB">
            <w:pPr>
              <w:pStyle w:val="ListBullet"/>
            </w:pPr>
            <w:r w:rsidRPr="00F426EB">
              <w:t>requirements for the maintenance and confidentiality of records of occupational injury and disease</w:t>
            </w:r>
          </w:p>
          <w:p w:rsidR="00000000" w:rsidRPr="00F426EB" w:rsidP="00F426EB">
            <w:pPr>
              <w:pStyle w:val="ListBullet"/>
            </w:pPr>
            <w:r w:rsidRPr="00F426EB">
              <w:t>provision of information and training</w:t>
            </w:r>
          </w:p>
          <w:p w:rsidR="00000000" w:rsidRPr="00F426EB" w:rsidP="00F426EB">
            <w:pPr>
              <w:pStyle w:val="ListBullet"/>
            </w:pPr>
            <w:r w:rsidRPr="00F426EB">
              <w:t>regulations and codes of practice relating to hazards present in work area</w:t>
            </w:r>
          </w:p>
          <w:p w:rsidR="00000000" w:rsidRPr="00F426EB" w:rsidP="00F426EB">
            <w:pPr>
              <w:pStyle w:val="ListBullet"/>
            </w:pPr>
            <w:r w:rsidRPr="00F426EB">
              <w:t>health and safety representatives and OHS co</w:t>
            </w:r>
            <w:r w:rsidRPr="00F426EB">
              <w:t>mmittees</w:t>
            </w:r>
          </w:p>
          <w:p w:rsidR="00000000" w:rsidRPr="00F426EB" w:rsidP="00F426EB">
            <w:pPr>
              <w:pStyle w:val="ListBullet"/>
            </w:pPr>
            <w:r w:rsidRPr="00F426EB">
              <w:t>issue resolution</w:t>
            </w:r>
          </w:p>
          <w:p w:rsidR="00000000" w:rsidP="00F426EB">
            <w:pPr>
              <w:pStyle w:val="ListBullet"/>
              <w:rPr>
                <w:lang w:val="en-NZ"/>
              </w:rPr>
            </w:pPr>
            <w:r w:rsidRPr="00F426EB">
              <w:t>training in OHS policy, procedures and reporting.</w:t>
            </w:r>
          </w:p>
        </w:tc>
      </w:tr>
      <w:tr w:rsidTr="001A7A9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F426EB">
            <w:pPr>
              <w:pStyle w:val="BodyText"/>
              <w:rPr>
                <w:lang w:val="en-NZ"/>
              </w:rPr>
            </w:pPr>
            <w:r w:rsidRPr="00F426EB">
              <w:rPr>
                <w:rStyle w:val="BoldandItalics"/>
              </w:rPr>
              <w:t>Workplace procedures</w:t>
            </w:r>
            <w:r w:rsidRPr="00F426EB">
              <w:t xml:space="preserve"> should include:</w:t>
            </w:r>
          </w:p>
        </w:tc>
        <w:tc>
          <w:tcPr>
            <w:tcW w:w="5662" w:type="dxa"/>
            <w:gridSpan w:val="2"/>
            <w:tcBorders>
              <w:top w:val="nil"/>
              <w:left w:val="nil"/>
              <w:bottom w:val="nil"/>
              <w:right w:val="nil"/>
            </w:tcBorders>
            <w:tcMar>
              <w:top w:w="0" w:type="dxa"/>
              <w:left w:w="62" w:type="dxa"/>
              <w:bottom w:w="0" w:type="dxa"/>
              <w:right w:w="62" w:type="dxa"/>
            </w:tcMar>
          </w:tcPr>
          <w:p w:rsidR="00000000" w:rsidRPr="00F426EB" w:rsidP="00F426EB">
            <w:pPr>
              <w:pStyle w:val="ListBullet"/>
            </w:pPr>
            <w:r w:rsidRPr="00F426EB">
              <w:t>inspection</w:t>
            </w:r>
          </w:p>
          <w:p w:rsidR="00000000" w:rsidRPr="00F426EB" w:rsidP="00F426EB">
            <w:pPr>
              <w:pStyle w:val="ListBullet"/>
            </w:pPr>
            <w:r w:rsidRPr="00F426EB">
              <w:t>housekeeping</w:t>
            </w:r>
          </w:p>
          <w:p w:rsidR="00000000" w:rsidRPr="00F426EB" w:rsidP="00F426EB">
            <w:pPr>
              <w:pStyle w:val="ListBullet"/>
            </w:pPr>
            <w:r w:rsidRPr="00F426EB">
              <w:t>consultation processes, either general or specific to occupational health and safety</w:t>
            </w:r>
          </w:p>
          <w:p w:rsidR="00000000" w:rsidRPr="00F426EB" w:rsidP="00F426EB">
            <w:pPr>
              <w:pStyle w:val="ListBullet"/>
            </w:pPr>
            <w:r w:rsidRPr="00F426EB">
              <w:t>training and assessment</w:t>
            </w:r>
          </w:p>
          <w:p w:rsidR="00000000" w:rsidRPr="00F426EB" w:rsidP="00F426EB">
            <w:pPr>
              <w:pStyle w:val="ListBullet"/>
            </w:pPr>
            <w:r w:rsidRPr="00F426EB">
              <w:t>specific hazard policies and procedures</w:t>
            </w:r>
          </w:p>
          <w:p w:rsidR="00000000" w:rsidRPr="00F426EB" w:rsidP="00F426EB">
            <w:pPr>
              <w:pStyle w:val="ListBullet"/>
            </w:pPr>
            <w:r w:rsidRPr="00F426EB">
              <w:t>OHS record keeping</w:t>
            </w:r>
          </w:p>
          <w:p w:rsidR="00000000" w:rsidRPr="00F426EB" w:rsidP="00F426EB">
            <w:pPr>
              <w:pStyle w:val="ListBullet"/>
            </w:pPr>
            <w:r w:rsidRPr="00F426EB">
              <w:t>maintenance of plant and equipment</w:t>
            </w:r>
          </w:p>
          <w:p w:rsidR="00000000" w:rsidRPr="00F426EB" w:rsidP="00F426EB">
            <w:pPr>
              <w:pStyle w:val="ListBullet"/>
            </w:pPr>
            <w:r w:rsidRPr="00F426EB">
              <w:t>purchasing of supplies and equipment</w:t>
            </w:r>
          </w:p>
          <w:p w:rsidR="00000000" w:rsidRPr="00F426EB" w:rsidP="00F426EB">
            <w:pPr>
              <w:pStyle w:val="ListBullet"/>
            </w:pPr>
            <w:r w:rsidRPr="00F426EB">
              <w:t>counselling and disciplinary processes.</w:t>
            </w:r>
          </w:p>
        </w:tc>
      </w:tr>
    </w:tbl>
    <w:p w:rsidR="001A7A98" w:rsidP="00F426EB">
      <w:pPr>
        <w:pStyle w:val="BodyText"/>
      </w:pPr>
    </w:p>
    <w:p w:rsidR="001A7A98" w:rsidP="00F426EB">
      <w:pPr>
        <w:pStyle w:val="BodyText"/>
      </w:pPr>
    </w:p>
    <w:p w:rsidR="00000000" w:rsidRPr="00F426EB" w:rsidP="00F426EB">
      <w:pPr>
        <w:pStyle w:val="Heading1"/>
      </w:pPr>
      <w:bookmarkStart w:id="12" w:name="O_379907"/>
      <w:bookmarkEnd w:id="12"/>
      <w:r w:rsidRPr="00F426EB">
        <w:t>Unit Sector(s)</w:t>
      </w:r>
    </w:p>
    <w:p w:rsidR="00000000" w:rsidRPr="00F426EB" w:rsidP="00F426EB">
      <w:pPr>
        <w:pStyle w:val="BodyText"/>
      </w:pPr>
      <w:r w:rsidRPr="00F426EB">
        <w:t>Occupational health and safety.</w:t>
      </w:r>
    </w:p>
    <w:p w:rsidR="00000000" w:rsidRPr="00F426EB" w:rsidP="00F426EB">
      <w:pPr>
        <w:pStyle w:val="AllowPageBreak"/>
      </w:pPr>
    </w:p>
    <w:p w:rsidR="00000000" w:rsidRPr="00F426EB" w:rsidP="00F426EB">
      <w:pPr>
        <w:pStyle w:val="Heading1"/>
      </w:pPr>
      <w:bookmarkStart w:id="13" w:name="O_379920"/>
      <w:bookmarkEnd w:id="13"/>
      <w:r w:rsidRPr="00F426EB">
        <w:t>Competency field</w:t>
      </w:r>
    </w:p>
    <w:p w:rsidR="00000000" w:rsidRPr="00F426EB" w:rsidP="00F426EB">
      <w:pPr>
        <w:pStyle w:val="BodyText"/>
      </w:pPr>
      <w:r w:rsidRPr="00F426EB">
        <w:t>Not applicable.</w:t>
      </w:r>
    </w:p>
    <w:p w:rsidR="00000000" w:rsidRPr="00F426EB" w:rsidP="00F426EB">
      <w:pPr>
        <w:pStyle w:val="AllowPageBreak"/>
      </w:pPr>
    </w:p>
    <w:p w:rsidR="00000000" w:rsidRPr="00F426EB" w:rsidP="00F426EB">
      <w:pPr>
        <w:pStyle w:val="Heading1"/>
      </w:pPr>
      <w:bookmarkStart w:id="14" w:name="O_379919"/>
      <w:bookmarkEnd w:id="14"/>
      <w:r w:rsidRPr="00F426EB">
        <w:t>Co-requisite units</w:t>
      </w:r>
    </w:p>
    <w:p w:rsidR="00000000" w:rsidRPr="00F426EB" w:rsidP="00F426EB">
      <w:pPr>
        <w:pStyle w:val="BodyText"/>
      </w:pPr>
      <w:r w:rsidRPr="00F426EB">
        <w:t>Not applicable.</w:t>
      </w:r>
    </w:p>
    <w:p w:rsidR="00000000" w:rsidRPr="00F426EB" w:rsidP="00F426EB"/>
    <w:sectPr w:rsidSect="00F426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6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7A98" w:rsidP="001A7A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6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A98" w:rsidP="00F426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A7A98" w:rsidP="00F426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A7A98" w:rsidP="00F426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6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7A98" w:rsidP="001A7A9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6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A98" w:rsidP="00F426EB">
    <w:pPr>
      <w:pStyle w:val="Header"/>
      <w:framePr w:wrap="around"/>
    </w:pPr>
    <w:r>
      <w:fldChar w:fldCharType="begin"/>
    </w:r>
    <w:r>
      <w:instrText xml:space="preserve"> TITLE   \* MERGEFORMAT </w:instrText>
    </w:r>
    <w:r>
      <w:fldChar w:fldCharType="separate"/>
    </w:r>
    <w:r>
      <w:t>CSCOHS401A Supervise occupational health and safety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A7A98" w:rsidP="00F426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10D0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7AC2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6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26EB"/>
    <w:pPr>
      <w:spacing w:before="360" w:after="60"/>
      <w:outlineLvl w:val="0"/>
    </w:pPr>
    <w:rPr>
      <w:sz w:val="32"/>
    </w:rPr>
  </w:style>
  <w:style w:type="paragraph" w:styleId="Heading2">
    <w:name w:val="heading 2"/>
    <w:basedOn w:val="HeadingBase"/>
    <w:next w:val="BodyText"/>
    <w:link w:val="Heading2Char"/>
    <w:qFormat/>
    <w:rsid w:val="00F426EB"/>
    <w:pPr>
      <w:keepLines/>
      <w:spacing w:before="240" w:after="120"/>
      <w:outlineLvl w:val="1"/>
    </w:pPr>
    <w:rPr>
      <w:sz w:val="28"/>
      <w:szCs w:val="40"/>
    </w:rPr>
  </w:style>
  <w:style w:type="paragraph" w:styleId="Heading3">
    <w:name w:val="heading 3"/>
    <w:basedOn w:val="HeadingBase"/>
    <w:next w:val="BodyText"/>
    <w:link w:val="Heading3Char"/>
    <w:qFormat/>
    <w:rsid w:val="00F426EB"/>
    <w:pPr>
      <w:spacing w:before="180" w:after="120"/>
      <w:outlineLvl w:val="2"/>
    </w:pPr>
    <w:rPr>
      <w:spacing w:val="-10"/>
      <w:kern w:val="32"/>
    </w:rPr>
  </w:style>
  <w:style w:type="paragraph" w:styleId="Heading4">
    <w:name w:val="heading 4"/>
    <w:basedOn w:val="HeadingBase"/>
    <w:next w:val="BodyText"/>
    <w:link w:val="Heading4Char"/>
    <w:qFormat/>
    <w:rsid w:val="00F426EB"/>
    <w:pPr>
      <w:spacing w:before="160" w:after="120"/>
      <w:outlineLvl w:val="3"/>
    </w:pPr>
    <w:rPr>
      <w:sz w:val="22"/>
    </w:rPr>
  </w:style>
  <w:style w:type="paragraph" w:styleId="Heading5">
    <w:name w:val="heading 5"/>
    <w:basedOn w:val="HeadingBase"/>
    <w:next w:val="Normal"/>
    <w:link w:val="Heading5Char"/>
    <w:qFormat/>
    <w:rsid w:val="00F426EB"/>
    <w:pPr>
      <w:spacing w:before="80"/>
      <w:outlineLvl w:val="4"/>
    </w:pPr>
    <w:rPr>
      <w:color w:val="918585"/>
      <w:sz w:val="20"/>
    </w:rPr>
  </w:style>
  <w:style w:type="paragraph" w:styleId="Heading6">
    <w:name w:val="heading 6"/>
    <w:basedOn w:val="HeadingBase"/>
    <w:next w:val="Normal"/>
    <w:link w:val="Heading6Char"/>
    <w:qFormat/>
    <w:rsid w:val="00F426EB"/>
    <w:pPr>
      <w:spacing w:before="60"/>
      <w:outlineLvl w:val="5"/>
    </w:pPr>
    <w:rPr>
      <w:color w:val="918585"/>
      <w:sz w:val="20"/>
    </w:rPr>
  </w:style>
  <w:style w:type="paragraph" w:styleId="Heading7">
    <w:name w:val="heading 7"/>
    <w:basedOn w:val="Normal"/>
    <w:next w:val="Normal"/>
    <w:link w:val="Heading7Char"/>
    <w:qFormat/>
    <w:rsid w:val="00F426EB"/>
    <w:pPr>
      <w:ind w:left="720"/>
      <w:outlineLvl w:val="6"/>
    </w:pPr>
    <w:rPr>
      <w:i/>
    </w:rPr>
  </w:style>
  <w:style w:type="paragraph" w:styleId="Heading8">
    <w:name w:val="heading 8"/>
    <w:basedOn w:val="Normal"/>
    <w:next w:val="Normal"/>
    <w:link w:val="Heading8Char"/>
    <w:qFormat/>
    <w:rsid w:val="00F426EB"/>
    <w:pPr>
      <w:ind w:left="720"/>
      <w:outlineLvl w:val="7"/>
    </w:pPr>
    <w:rPr>
      <w:i/>
    </w:rPr>
  </w:style>
  <w:style w:type="paragraph" w:styleId="Heading9">
    <w:name w:val="heading 9"/>
    <w:basedOn w:val="Normal"/>
    <w:next w:val="Normal"/>
    <w:link w:val="Heading9Char"/>
    <w:qFormat/>
    <w:rsid w:val="00F426EB"/>
    <w:pPr>
      <w:ind w:left="720"/>
      <w:outlineLvl w:val="8"/>
    </w:pPr>
    <w:rPr>
      <w:i/>
    </w:rPr>
  </w:style>
  <w:style w:type="character" w:default="1" w:styleId="DefaultParagraphFont">
    <w:name w:val="Default Paragraph Font"/>
    <w:uiPriority w:val="1"/>
    <w:unhideWhenUsed/>
    <w:rsid w:val="00F426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26EB"/>
  </w:style>
  <w:style w:type="character" w:customStyle="1" w:styleId="Heading1Char">
    <w:name w:val="Heading 1 Char"/>
    <w:link w:val="Heading1"/>
    <w:rsid w:val="00F426EB"/>
    <w:rPr>
      <w:rFonts w:ascii="Times New Roman" w:eastAsia="Times New Roman" w:hAnsi="Times New Roman" w:cs="Times New Roman"/>
      <w:b/>
      <w:sz w:val="32"/>
      <w:szCs w:val="20"/>
      <w:lang w:eastAsia="en-US"/>
    </w:rPr>
  </w:style>
  <w:style w:type="paragraph" w:styleId="BodyText">
    <w:name w:val="Body Text"/>
    <w:basedOn w:val="Normal"/>
    <w:link w:val="BodyTextChar"/>
    <w:rsid w:val="00F426EB"/>
    <w:pPr>
      <w:spacing w:before="120" w:after="120"/>
      <w:contextualSpacing/>
    </w:pPr>
    <w:rPr>
      <w:rFonts w:ascii="Times New Roman" w:hAnsi="Times New Roman"/>
      <w:sz w:val="24"/>
      <w:szCs w:val="22"/>
    </w:rPr>
  </w:style>
  <w:style w:type="character" w:customStyle="1" w:styleId="BodyTextChar">
    <w:name w:val="Body Text Char"/>
    <w:link w:val="BodyText"/>
    <w:rsid w:val="00F426EB"/>
    <w:rPr>
      <w:rFonts w:ascii="Times New Roman" w:eastAsia="Times New Roman" w:hAnsi="Times New Roman" w:cs="Times New Roman"/>
      <w:sz w:val="24"/>
      <w:lang w:val="en-US" w:eastAsia="en-US"/>
    </w:rPr>
  </w:style>
  <w:style w:type="paragraph" w:styleId="Footer">
    <w:name w:val="footer"/>
    <w:basedOn w:val="Normal"/>
    <w:link w:val="FooterChar"/>
    <w:rsid w:val="00F426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426EB"/>
    <w:rPr>
      <w:rFonts w:ascii="Times New Roman" w:eastAsia="Times New Roman" w:hAnsi="Times New Roman" w:cs="Times New Roman"/>
      <w:sz w:val="16"/>
      <w:lang w:val="en-US" w:eastAsia="en-US"/>
    </w:rPr>
  </w:style>
  <w:style w:type="paragraph" w:styleId="List">
    <w:name w:val="List"/>
    <w:basedOn w:val="BodyText"/>
    <w:next w:val="BodyText"/>
    <w:rsid w:val="00F426EB"/>
    <w:pPr>
      <w:tabs>
        <w:tab w:val="left" w:pos="340"/>
      </w:tabs>
      <w:spacing w:before="60" w:after="60"/>
      <w:ind w:left="340" w:hanging="340"/>
    </w:pPr>
  </w:style>
  <w:style w:type="paragraph" w:styleId="ListBullet">
    <w:name w:val="List Bullet"/>
    <w:basedOn w:val="List"/>
    <w:rsid w:val="00F426EB"/>
    <w:pPr>
      <w:numPr>
        <w:numId w:val="12"/>
      </w:numPr>
      <w:tabs>
        <w:tab w:val="clear" w:pos="340"/>
      </w:tabs>
      <w:spacing w:before="40" w:after="40"/>
    </w:pPr>
  </w:style>
  <w:style w:type="character" w:customStyle="1" w:styleId="SpecialBold">
    <w:name w:val="Special Bold"/>
    <w:rsid w:val="00F426EB"/>
    <w:rPr>
      <w:b/>
      <w:spacing w:val="0"/>
    </w:rPr>
  </w:style>
  <w:style w:type="paragraph" w:styleId="Header">
    <w:name w:val="header"/>
    <w:basedOn w:val="Normal"/>
    <w:link w:val="HeaderChar"/>
    <w:rsid w:val="00F426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426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26EB"/>
    <w:pPr>
      <w:spacing w:before="240" w:after="120"/>
      <w:outlineLvl w:val="0"/>
    </w:pPr>
    <w:rPr>
      <w:rFonts w:ascii="Times New Roman" w:hAnsi="Times New Roman"/>
      <w:b/>
      <w:sz w:val="28"/>
    </w:rPr>
  </w:style>
  <w:style w:type="paragraph" w:customStyle="1" w:styleId="AllowPageBreak">
    <w:name w:val="AllowPageBreak"/>
    <w:rsid w:val="00F426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426EB"/>
    <w:rPr>
      <w:b/>
      <w:i/>
      <w:u w:val="none"/>
    </w:rPr>
  </w:style>
  <w:style w:type="character" w:customStyle="1" w:styleId="Heading2Char">
    <w:name w:val="Heading 2 Char"/>
    <w:link w:val="Heading2"/>
    <w:rsid w:val="00F426EB"/>
    <w:rPr>
      <w:rFonts w:ascii="Times New Roman" w:eastAsia="Times New Roman" w:hAnsi="Times New Roman" w:cs="Times New Roman"/>
      <w:b/>
      <w:sz w:val="28"/>
      <w:szCs w:val="40"/>
      <w:lang w:eastAsia="en-US"/>
    </w:rPr>
  </w:style>
  <w:style w:type="character" w:customStyle="1" w:styleId="Heading3Char">
    <w:name w:val="Heading 3 Char"/>
    <w:link w:val="Heading3"/>
    <w:rsid w:val="00F426E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426EB"/>
    <w:rPr>
      <w:rFonts w:ascii="Times New Roman" w:eastAsia="Times New Roman" w:hAnsi="Times New Roman" w:cs="Times New Roman"/>
      <w:b/>
      <w:szCs w:val="20"/>
      <w:lang w:eastAsia="en-US"/>
    </w:rPr>
  </w:style>
  <w:style w:type="character" w:customStyle="1" w:styleId="Heading5Char">
    <w:name w:val="Heading 5 Char"/>
    <w:link w:val="Heading5"/>
    <w:rsid w:val="00F426E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426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26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26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26EB"/>
    <w:rPr>
      <w:rFonts w:ascii="Courier New" w:eastAsia="Times New Roman" w:hAnsi="Courier New" w:cs="Times New Roman"/>
      <w:i/>
      <w:szCs w:val="20"/>
      <w:lang w:val="en-US" w:eastAsia="en-US"/>
    </w:rPr>
  </w:style>
  <w:style w:type="paragraph" w:customStyle="1" w:styleId="HeadingBase">
    <w:name w:val="Heading Base"/>
    <w:rsid w:val="00F426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26EB"/>
    <w:pPr>
      <w:tabs>
        <w:tab w:val="right" w:leader="dot" w:pos="9072"/>
      </w:tabs>
      <w:ind w:left="567"/>
    </w:pPr>
    <w:rPr>
      <w:szCs w:val="22"/>
    </w:rPr>
  </w:style>
  <w:style w:type="paragraph" w:customStyle="1" w:styleId="TOCBase">
    <w:name w:val="TOC Base"/>
    <w:rsid w:val="00F426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26EB"/>
    <w:pPr>
      <w:tabs>
        <w:tab w:val="right" w:leader="dot" w:pos="9072"/>
      </w:tabs>
      <w:spacing w:before="40" w:after="40"/>
      <w:ind w:left="284"/>
    </w:pPr>
    <w:rPr>
      <w:rFonts w:ascii="Times New Roman" w:hAnsi="Times New Roman"/>
    </w:rPr>
  </w:style>
  <w:style w:type="paragraph" w:styleId="TOC1">
    <w:name w:val="toc 1"/>
    <w:basedOn w:val="TOCBase"/>
    <w:next w:val="Normal"/>
    <w:rsid w:val="00F426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26EB"/>
    <w:pPr>
      <w:spacing w:before="5040"/>
      <w:jc w:val="center"/>
    </w:pPr>
    <w:rPr>
      <w:sz w:val="48"/>
      <w:szCs w:val="72"/>
      <w:lang w:val="en-US"/>
    </w:rPr>
  </w:style>
  <w:style w:type="character" w:customStyle="1" w:styleId="TitleChar">
    <w:name w:val="Title Char"/>
    <w:link w:val="Title"/>
    <w:rsid w:val="00F426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26EB"/>
    <w:pPr>
      <w:tabs>
        <w:tab w:val="left" w:pos="3600"/>
        <w:tab w:val="left" w:pos="3958"/>
      </w:tabs>
    </w:pPr>
  </w:style>
  <w:style w:type="paragraph" w:customStyle="1" w:styleId="Note">
    <w:name w:val="Note"/>
    <w:basedOn w:val="BodyText"/>
    <w:rsid w:val="00F426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26EB"/>
    <w:pPr>
      <w:framePr w:wrap="auto" w:hAnchor="text" w:y="6049"/>
    </w:pPr>
    <w:rPr>
      <w:color w:val="000000"/>
      <w:sz w:val="40"/>
    </w:rPr>
  </w:style>
  <w:style w:type="paragraph" w:customStyle="1" w:styleId="TOCTitle">
    <w:name w:val="TOCTitle"/>
    <w:basedOn w:val="Heading1"/>
    <w:rsid w:val="00F426EB"/>
    <w:pPr>
      <w:spacing w:after="240"/>
      <w:jc w:val="center"/>
      <w:outlineLvl w:val="9"/>
    </w:pPr>
    <w:rPr>
      <w:caps/>
    </w:rPr>
  </w:style>
  <w:style w:type="paragraph" w:customStyle="1" w:styleId="Version">
    <w:name w:val="Version"/>
    <w:rsid w:val="00F426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26EB"/>
    <w:pPr>
      <w:numPr>
        <w:numId w:val="13"/>
      </w:numPr>
      <w:tabs>
        <w:tab w:val="clear" w:pos="680"/>
      </w:tabs>
    </w:pPr>
  </w:style>
  <w:style w:type="paragraph" w:styleId="Index1">
    <w:name w:val="index 1"/>
    <w:basedOn w:val="Normal"/>
    <w:next w:val="Normal"/>
    <w:semiHidden/>
    <w:rsid w:val="00F426EB"/>
    <w:pPr>
      <w:keepNext w:val="0"/>
      <w:tabs>
        <w:tab w:val="right" w:pos="4176"/>
      </w:tabs>
      <w:ind w:left="198" w:hanging="198"/>
    </w:pPr>
    <w:rPr>
      <w:rFonts w:ascii="Garamond" w:hAnsi="Garamond"/>
    </w:rPr>
  </w:style>
  <w:style w:type="paragraph" w:styleId="IndexHeading">
    <w:name w:val="index heading"/>
    <w:basedOn w:val="Normal"/>
    <w:next w:val="Index1"/>
    <w:semiHidden/>
    <w:rsid w:val="00F426EB"/>
    <w:pPr>
      <w:spacing w:before="120" w:after="120"/>
    </w:pPr>
    <w:rPr>
      <w:rFonts w:ascii="Arial" w:hAnsi="Arial"/>
      <w:b/>
      <w:color w:val="918585"/>
      <w:sz w:val="24"/>
    </w:rPr>
  </w:style>
  <w:style w:type="paragraph" w:customStyle="1" w:styleId="Chapter">
    <w:name w:val="Chapter"/>
    <w:basedOn w:val="Normal"/>
    <w:rsid w:val="00F426EB"/>
    <w:pPr>
      <w:spacing w:before="240"/>
    </w:pPr>
    <w:rPr>
      <w:rFonts w:ascii="Times New Roman" w:hAnsi="Times New Roman"/>
      <w:smallCaps/>
      <w:spacing w:val="80"/>
      <w:sz w:val="28"/>
    </w:rPr>
  </w:style>
  <w:style w:type="paragraph" w:customStyle="1" w:styleId="InChapter">
    <w:name w:val="InChapter"/>
    <w:basedOn w:val="Heading3"/>
    <w:rsid w:val="00F426EB"/>
    <w:pPr>
      <w:spacing w:after="240"/>
      <w:outlineLvl w:val="9"/>
    </w:pPr>
    <w:rPr>
      <w:noProof/>
    </w:rPr>
  </w:style>
  <w:style w:type="paragraph" w:styleId="Index2">
    <w:name w:val="index 2"/>
    <w:basedOn w:val="Normal"/>
    <w:next w:val="Normal"/>
    <w:semiHidden/>
    <w:rsid w:val="00F426EB"/>
    <w:pPr>
      <w:tabs>
        <w:tab w:val="right" w:pos="4176"/>
      </w:tabs>
      <w:ind w:left="568" w:hanging="284"/>
    </w:pPr>
    <w:rPr>
      <w:rFonts w:ascii="Garamond" w:hAnsi="Garamond"/>
    </w:rPr>
  </w:style>
  <w:style w:type="paragraph" w:customStyle="1" w:styleId="Byline">
    <w:name w:val="Byline"/>
    <w:rsid w:val="00F426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26EB"/>
    <w:pPr>
      <w:tabs>
        <w:tab w:val="clear" w:pos="3600"/>
        <w:tab w:val="clear" w:pos="3958"/>
      </w:tabs>
      <w:jc w:val="right"/>
    </w:pPr>
  </w:style>
  <w:style w:type="character" w:styleId="Emphasis">
    <w:name w:val="Emphasis"/>
    <w:qFormat/>
    <w:rsid w:val="00F426EB"/>
    <w:rPr>
      <w:i/>
    </w:rPr>
  </w:style>
  <w:style w:type="paragraph" w:styleId="Caption">
    <w:name w:val="caption"/>
    <w:basedOn w:val="BodyText"/>
    <w:next w:val="Normal"/>
    <w:qFormat/>
    <w:rsid w:val="00F426EB"/>
    <w:pPr>
      <w:framePr w:w="2268" w:hSpace="181" w:vSpace="181" w:wrap="around" w:vAnchor="text" w:hAnchor="page" w:x="1135" w:y="285" w:anchorLock="1"/>
    </w:pPr>
    <w:rPr>
      <w:i/>
    </w:rPr>
  </w:style>
  <w:style w:type="paragraph" w:customStyle="1" w:styleId="MiniTOCTitle">
    <w:name w:val="MiniTOCTitle"/>
    <w:basedOn w:val="Heading4"/>
    <w:rsid w:val="00F426EB"/>
    <w:pPr>
      <w:spacing w:before="240"/>
      <w:outlineLvl w:val="9"/>
    </w:pPr>
    <w:rPr>
      <w:noProof/>
      <w:sz w:val="24"/>
    </w:rPr>
  </w:style>
  <w:style w:type="paragraph" w:customStyle="1" w:styleId="MiniTOCItem">
    <w:name w:val="MiniTOCItem"/>
    <w:basedOn w:val="ListBullet"/>
    <w:rsid w:val="00F426EB"/>
    <w:pPr>
      <w:numPr>
        <w:numId w:val="0"/>
      </w:numPr>
      <w:tabs>
        <w:tab w:val="right" w:leader="dot" w:pos="6521"/>
      </w:tabs>
      <w:spacing w:before="0" w:after="0"/>
    </w:pPr>
  </w:style>
  <w:style w:type="paragraph" w:customStyle="1" w:styleId="TOFTitle">
    <w:name w:val="TOFTitle"/>
    <w:basedOn w:val="TOCTitle"/>
    <w:rsid w:val="00F426EB"/>
  </w:style>
  <w:style w:type="paragraph" w:styleId="TableofFigures">
    <w:name w:val="table of figures"/>
    <w:basedOn w:val="Normal"/>
    <w:next w:val="Normal"/>
    <w:semiHidden/>
    <w:rsid w:val="00F426EB"/>
    <w:pPr>
      <w:tabs>
        <w:tab w:val="right" w:leader="dot" w:pos="9072"/>
      </w:tabs>
      <w:ind w:left="970" w:hanging="403"/>
    </w:pPr>
    <w:rPr>
      <w:rFonts w:ascii="Times New Roman" w:hAnsi="Times New Roman"/>
      <w:b/>
    </w:rPr>
  </w:style>
  <w:style w:type="paragraph" w:styleId="ListNumber">
    <w:name w:val="List Number"/>
    <w:basedOn w:val="List"/>
    <w:rsid w:val="00F426EB"/>
    <w:pPr>
      <w:numPr>
        <w:numId w:val="10"/>
      </w:numPr>
    </w:pPr>
  </w:style>
  <w:style w:type="character" w:customStyle="1" w:styleId="WingdingSymbols">
    <w:name w:val="Wingding Symbols"/>
    <w:rsid w:val="00F426EB"/>
    <w:rPr>
      <w:rFonts w:ascii="Wingdings" w:hAnsi="Wingdings"/>
    </w:rPr>
  </w:style>
  <w:style w:type="paragraph" w:customStyle="1" w:styleId="TableHeading">
    <w:name w:val="Table Heading"/>
    <w:basedOn w:val="HeadingBase"/>
    <w:rsid w:val="00F426EB"/>
    <w:pPr>
      <w:keepLines/>
      <w:pBdr>
        <w:bottom w:val="single" w:sz="6" w:space="1" w:color="918585"/>
      </w:pBdr>
      <w:spacing w:before="240"/>
    </w:pPr>
  </w:style>
  <w:style w:type="character" w:customStyle="1" w:styleId="HotSpot">
    <w:name w:val="HotSpot"/>
    <w:rsid w:val="00F426EB"/>
    <w:rPr>
      <w:color w:val="0033CC"/>
      <w:u w:val="none"/>
    </w:rPr>
  </w:style>
  <w:style w:type="paragraph" w:customStyle="1" w:styleId="BodyTextRight">
    <w:name w:val="Body Text Right"/>
    <w:basedOn w:val="BodyText"/>
    <w:rsid w:val="00F426EB"/>
    <w:pPr>
      <w:spacing w:before="0" w:after="0"/>
      <w:jc w:val="right"/>
    </w:pPr>
  </w:style>
  <w:style w:type="paragraph" w:styleId="Index3">
    <w:name w:val="index 3"/>
    <w:basedOn w:val="ListNumber2"/>
    <w:next w:val="Normal"/>
    <w:semiHidden/>
    <w:rsid w:val="00F426EB"/>
    <w:pPr>
      <w:numPr>
        <w:numId w:val="0"/>
      </w:numPr>
      <w:tabs>
        <w:tab w:val="right" w:leader="dot" w:pos="4176"/>
      </w:tabs>
    </w:pPr>
  </w:style>
  <w:style w:type="paragraph" w:styleId="ListNumber2">
    <w:name w:val="List Number 2"/>
    <w:basedOn w:val="List2"/>
    <w:rsid w:val="00F426EB"/>
    <w:pPr>
      <w:numPr>
        <w:numId w:val="9"/>
      </w:numPr>
      <w:tabs>
        <w:tab w:val="clear" w:pos="1060"/>
      </w:tabs>
    </w:pPr>
  </w:style>
  <w:style w:type="paragraph" w:customStyle="1" w:styleId="MarginNote">
    <w:name w:val="Margin Note"/>
    <w:basedOn w:val="BodyText"/>
    <w:rsid w:val="00F426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26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426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26EB"/>
    <w:rPr>
      <w:sz w:val="32"/>
    </w:rPr>
  </w:style>
  <w:style w:type="paragraph" w:customStyle="1" w:styleId="HeadingProcedure">
    <w:name w:val="Heading Procedure"/>
    <w:basedOn w:val="HeadingBase"/>
    <w:next w:val="Normal"/>
    <w:rsid w:val="00F426EB"/>
    <w:pPr>
      <w:tabs>
        <w:tab w:val="left" w:pos="0"/>
      </w:tabs>
      <w:spacing w:before="120" w:after="60"/>
    </w:pPr>
    <w:rPr>
      <w:i/>
      <w:color w:val="918585"/>
      <w:sz w:val="22"/>
    </w:rPr>
  </w:style>
  <w:style w:type="paragraph" w:customStyle="1" w:styleId="TableBodyText">
    <w:name w:val="Table Body Text"/>
    <w:basedOn w:val="BodyText"/>
    <w:rsid w:val="00F426EB"/>
    <w:pPr>
      <w:spacing w:before="60" w:after="60"/>
    </w:pPr>
  </w:style>
  <w:style w:type="paragraph" w:styleId="ListContinue">
    <w:name w:val="List Continue"/>
    <w:basedOn w:val="List"/>
    <w:rsid w:val="00F426EB"/>
    <w:pPr>
      <w:ind w:firstLine="0"/>
    </w:pPr>
  </w:style>
  <w:style w:type="paragraph" w:customStyle="1" w:styleId="ListNote">
    <w:name w:val="List Note"/>
    <w:basedOn w:val="List"/>
    <w:rsid w:val="00F426EB"/>
    <w:pPr>
      <w:pBdr>
        <w:top w:val="single" w:sz="6" w:space="2" w:color="918585"/>
        <w:bottom w:val="single" w:sz="6" w:space="2" w:color="918585"/>
      </w:pBdr>
      <w:tabs>
        <w:tab w:val="left" w:pos="1021"/>
      </w:tabs>
      <w:ind w:firstLine="0"/>
    </w:pPr>
  </w:style>
  <w:style w:type="paragraph" w:customStyle="1" w:styleId="Warning">
    <w:name w:val="Warning"/>
    <w:basedOn w:val="BodyText"/>
    <w:rsid w:val="00F426EB"/>
    <w:pPr>
      <w:shd w:val="clear" w:color="auto" w:fill="D9D9D9"/>
      <w:tabs>
        <w:tab w:val="left" w:pos="992"/>
      </w:tabs>
      <w:ind w:left="119" w:right="119"/>
    </w:pPr>
    <w:rPr>
      <w:sz w:val="20"/>
    </w:rPr>
  </w:style>
  <w:style w:type="paragraph" w:customStyle="1" w:styleId="MarginIcons">
    <w:name w:val="Margin Icons"/>
    <w:basedOn w:val="BodyText"/>
    <w:rsid w:val="00F426E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426EB"/>
    <w:rPr>
      <w:rFonts w:ascii="Courier New" w:hAnsi="Courier New"/>
    </w:rPr>
  </w:style>
  <w:style w:type="paragraph" w:customStyle="1" w:styleId="NoteBullet">
    <w:name w:val="Note Bullet"/>
    <w:basedOn w:val="Note"/>
    <w:rsid w:val="00F426EB"/>
    <w:pPr>
      <w:tabs>
        <w:tab w:val="clear" w:pos="680"/>
      </w:tabs>
      <w:spacing w:before="60" w:after="60"/>
    </w:pPr>
  </w:style>
  <w:style w:type="paragraph" w:customStyle="1" w:styleId="SubHeading2">
    <w:name w:val="SubHeading2"/>
    <w:basedOn w:val="HeadingBase"/>
    <w:rsid w:val="00F426EB"/>
    <w:pPr>
      <w:spacing w:before="240" w:after="60"/>
    </w:pPr>
    <w:rPr>
      <w:sz w:val="20"/>
    </w:rPr>
  </w:style>
  <w:style w:type="paragraph" w:customStyle="1" w:styleId="SubHeading1">
    <w:name w:val="SubHeading1"/>
    <w:basedOn w:val="HeadingBase"/>
    <w:rsid w:val="00F426EB"/>
    <w:pPr>
      <w:spacing w:before="240" w:after="60"/>
    </w:pPr>
    <w:rPr>
      <w:color w:val="918585"/>
      <w:sz w:val="22"/>
    </w:rPr>
  </w:style>
  <w:style w:type="paragraph" w:customStyle="1" w:styleId="SideHeading">
    <w:name w:val="Side Heading"/>
    <w:basedOn w:val="HeadingBase"/>
    <w:rsid w:val="00F426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26EB"/>
    <w:pPr>
      <w:tabs>
        <w:tab w:val="num" w:pos="360"/>
      </w:tabs>
    </w:pPr>
  </w:style>
  <w:style w:type="paragraph" w:styleId="PlainText">
    <w:name w:val="Plain Text"/>
    <w:basedOn w:val="Normal"/>
    <w:link w:val="PlainTextChar"/>
    <w:rsid w:val="00F426EB"/>
    <w:rPr>
      <w:sz w:val="20"/>
    </w:rPr>
  </w:style>
  <w:style w:type="character" w:customStyle="1" w:styleId="PlainTextChar">
    <w:name w:val="Plain Text Char"/>
    <w:basedOn w:val="DefaultParagraphFont"/>
    <w:link w:val="PlainText"/>
    <w:rsid w:val="00F426EB"/>
    <w:rPr>
      <w:rFonts w:ascii="Courier New" w:eastAsia="Times New Roman" w:hAnsi="Courier New" w:cs="Times New Roman"/>
      <w:sz w:val="20"/>
      <w:szCs w:val="20"/>
      <w:lang w:val="en-US" w:eastAsia="en-US"/>
    </w:rPr>
  </w:style>
  <w:style w:type="character" w:customStyle="1" w:styleId="MenuOption">
    <w:name w:val="Menu Option"/>
    <w:rsid w:val="00F426EB"/>
    <w:rPr>
      <w:b/>
      <w:smallCaps/>
    </w:rPr>
  </w:style>
  <w:style w:type="paragraph" w:customStyle="1" w:styleId="TableListNumber">
    <w:name w:val="Table List Number"/>
    <w:basedOn w:val="ListNumber"/>
    <w:rsid w:val="00F426EB"/>
    <w:pPr>
      <w:numPr>
        <w:numId w:val="0"/>
      </w:numPr>
    </w:pPr>
  </w:style>
  <w:style w:type="paragraph" w:styleId="TOC4">
    <w:name w:val="toc 4"/>
    <w:basedOn w:val="TOCBase"/>
    <w:next w:val="Normal"/>
    <w:semiHidden/>
    <w:rsid w:val="00F426EB"/>
    <w:pPr>
      <w:tabs>
        <w:tab w:val="right" w:leader="dot" w:pos="9071"/>
      </w:tabs>
      <w:ind w:left="1701"/>
    </w:pPr>
  </w:style>
  <w:style w:type="paragraph" w:customStyle="1" w:styleId="ListAlpha">
    <w:name w:val="List Alpha"/>
    <w:basedOn w:val="List"/>
    <w:rsid w:val="00F426EB"/>
    <w:pPr>
      <w:numPr>
        <w:numId w:val="8"/>
      </w:numPr>
    </w:pPr>
  </w:style>
  <w:style w:type="paragraph" w:customStyle="1" w:styleId="ListAlpha2">
    <w:name w:val="List Alpha 2"/>
    <w:basedOn w:val="List2"/>
    <w:rsid w:val="00F426EB"/>
    <w:pPr>
      <w:numPr>
        <w:numId w:val="7"/>
      </w:numPr>
    </w:pPr>
  </w:style>
  <w:style w:type="paragraph" w:styleId="List2">
    <w:name w:val="List 2"/>
    <w:basedOn w:val="BodyText"/>
    <w:rsid w:val="00F426EB"/>
    <w:pPr>
      <w:tabs>
        <w:tab w:val="left" w:pos="680"/>
      </w:tabs>
      <w:spacing w:before="60" w:after="60"/>
      <w:ind w:left="680" w:hanging="340"/>
    </w:pPr>
  </w:style>
  <w:style w:type="paragraph" w:styleId="List3">
    <w:name w:val="List 3"/>
    <w:basedOn w:val="BodyText"/>
    <w:rsid w:val="00F426EB"/>
    <w:pPr>
      <w:tabs>
        <w:tab w:val="left" w:pos="1021"/>
      </w:tabs>
      <w:spacing w:before="60" w:after="60"/>
      <w:ind w:left="1020" w:hanging="340"/>
    </w:pPr>
  </w:style>
  <w:style w:type="paragraph" w:styleId="List4">
    <w:name w:val="List 4"/>
    <w:basedOn w:val="BodyText"/>
    <w:rsid w:val="00F426EB"/>
    <w:pPr>
      <w:tabs>
        <w:tab w:val="left" w:pos="1361"/>
      </w:tabs>
      <w:spacing w:before="60" w:after="60"/>
      <w:ind w:left="1361" w:hanging="340"/>
    </w:pPr>
  </w:style>
  <w:style w:type="paragraph" w:styleId="List5">
    <w:name w:val="List 5"/>
    <w:basedOn w:val="BodyText"/>
    <w:rsid w:val="00F426EB"/>
    <w:pPr>
      <w:tabs>
        <w:tab w:val="left" w:pos="1701"/>
      </w:tabs>
      <w:spacing w:before="60" w:after="60"/>
      <w:ind w:left="1701" w:hanging="340"/>
    </w:pPr>
  </w:style>
  <w:style w:type="paragraph" w:styleId="ListBullet3">
    <w:name w:val="List Bullet 3"/>
    <w:basedOn w:val="List3"/>
    <w:rsid w:val="00F426EB"/>
    <w:pPr>
      <w:numPr>
        <w:numId w:val="14"/>
      </w:numPr>
      <w:tabs>
        <w:tab w:val="clear" w:pos="1021"/>
      </w:tabs>
      <w:ind w:left="1037" w:hanging="357"/>
    </w:pPr>
  </w:style>
  <w:style w:type="paragraph" w:styleId="ListBullet4">
    <w:name w:val="List Bullet 4"/>
    <w:basedOn w:val="List4"/>
    <w:rsid w:val="00F426EB"/>
    <w:pPr>
      <w:numPr>
        <w:numId w:val="2"/>
      </w:numPr>
    </w:pPr>
  </w:style>
  <w:style w:type="paragraph" w:styleId="ListBullet5">
    <w:name w:val="List Bullet 5"/>
    <w:basedOn w:val="List5"/>
    <w:rsid w:val="00F426EB"/>
    <w:pPr>
      <w:numPr>
        <w:numId w:val="3"/>
      </w:numPr>
    </w:pPr>
  </w:style>
  <w:style w:type="paragraph" w:styleId="ListContinue2">
    <w:name w:val="List Continue 2"/>
    <w:basedOn w:val="List2"/>
    <w:rsid w:val="00F426EB"/>
    <w:pPr>
      <w:ind w:firstLine="0"/>
    </w:pPr>
  </w:style>
  <w:style w:type="paragraph" w:styleId="ListContinue3">
    <w:name w:val="List Continue 3"/>
    <w:basedOn w:val="List3"/>
    <w:rsid w:val="00F426EB"/>
    <w:pPr>
      <w:ind w:left="1021" w:firstLine="0"/>
    </w:pPr>
  </w:style>
  <w:style w:type="paragraph" w:styleId="ListContinue4">
    <w:name w:val="List Continue 4"/>
    <w:basedOn w:val="List4"/>
    <w:rsid w:val="00F426EB"/>
    <w:pPr>
      <w:ind w:firstLine="0"/>
    </w:pPr>
  </w:style>
  <w:style w:type="paragraph" w:styleId="ListContinue5">
    <w:name w:val="List Continue 5"/>
    <w:basedOn w:val="List5"/>
    <w:rsid w:val="00F426EB"/>
    <w:pPr>
      <w:ind w:firstLine="0"/>
    </w:pPr>
  </w:style>
  <w:style w:type="paragraph" w:styleId="ListNumber3">
    <w:name w:val="List Number 3"/>
    <w:basedOn w:val="List3"/>
    <w:rsid w:val="00F426EB"/>
    <w:pPr>
      <w:numPr>
        <w:numId w:val="4"/>
      </w:numPr>
    </w:pPr>
  </w:style>
  <w:style w:type="paragraph" w:styleId="ListNumber4">
    <w:name w:val="List Number 4"/>
    <w:basedOn w:val="List4"/>
    <w:rsid w:val="00F426EB"/>
    <w:pPr>
      <w:numPr>
        <w:numId w:val="5"/>
      </w:numPr>
    </w:pPr>
  </w:style>
  <w:style w:type="paragraph" w:styleId="ListNumber5">
    <w:name w:val="List Number 5"/>
    <w:basedOn w:val="List5"/>
    <w:rsid w:val="00F426EB"/>
    <w:pPr>
      <w:numPr>
        <w:numId w:val="6"/>
      </w:numPr>
    </w:pPr>
  </w:style>
  <w:style w:type="paragraph" w:styleId="BlockText">
    <w:name w:val="Block Text"/>
    <w:basedOn w:val="Normal"/>
    <w:rsid w:val="00F426EB"/>
    <w:pPr>
      <w:spacing w:after="120"/>
      <w:ind w:left="1440" w:right="1440"/>
    </w:pPr>
  </w:style>
  <w:style w:type="character" w:customStyle="1" w:styleId="Subscript">
    <w:name w:val="Subscript"/>
    <w:rsid w:val="00F426EB"/>
    <w:rPr>
      <w:sz w:val="16"/>
      <w:vertAlign w:val="subscript"/>
    </w:rPr>
  </w:style>
  <w:style w:type="character" w:customStyle="1" w:styleId="Superscript">
    <w:name w:val="Superscript"/>
    <w:rsid w:val="00F426EB"/>
    <w:rPr>
      <w:sz w:val="16"/>
      <w:vertAlign w:val="superscript"/>
    </w:rPr>
  </w:style>
  <w:style w:type="character" w:customStyle="1" w:styleId="Symbols">
    <w:name w:val="Symbols"/>
    <w:rsid w:val="00F426EB"/>
    <w:rPr>
      <w:rFonts w:ascii="Symbol" w:hAnsi="Symbol"/>
    </w:rPr>
  </w:style>
  <w:style w:type="character" w:customStyle="1" w:styleId="MenuOptions">
    <w:name w:val="Menu Options"/>
    <w:rsid w:val="00F426EB"/>
    <w:rPr>
      <w:rFonts w:ascii="Arial Narrow" w:hAnsi="Arial Narrow"/>
      <w:smallCaps/>
    </w:rPr>
  </w:style>
  <w:style w:type="character" w:customStyle="1" w:styleId="Buttons">
    <w:name w:val="Buttons"/>
    <w:rsid w:val="00F426EB"/>
    <w:rPr>
      <w:b/>
    </w:rPr>
  </w:style>
  <w:style w:type="character" w:customStyle="1" w:styleId="Underlined">
    <w:name w:val="Underlined"/>
    <w:rsid w:val="00F426EB"/>
    <w:rPr>
      <w:u w:val="single"/>
    </w:rPr>
  </w:style>
  <w:style w:type="paragraph" w:customStyle="1" w:styleId="TableBodyTextRight">
    <w:name w:val="Table Body Text Right"/>
    <w:basedOn w:val="TableBodyText"/>
    <w:rsid w:val="00F426EB"/>
    <w:pPr>
      <w:widowControl w:val="0"/>
      <w:autoSpaceDE w:val="0"/>
      <w:autoSpaceDN w:val="0"/>
      <w:adjustRightInd w:val="0"/>
      <w:jc w:val="right"/>
    </w:pPr>
    <w:rPr>
      <w:rFonts w:cs="Arial"/>
      <w:szCs w:val="18"/>
    </w:rPr>
  </w:style>
  <w:style w:type="paragraph" w:customStyle="1" w:styleId="CopyrightText">
    <w:name w:val="Copyright Text"/>
    <w:basedOn w:val="BodyText"/>
    <w:rsid w:val="00F426EB"/>
    <w:rPr>
      <w:sz w:val="18"/>
    </w:rPr>
  </w:style>
  <w:style w:type="paragraph" w:customStyle="1" w:styleId="BodySmallRight">
    <w:name w:val="Body Small Right"/>
    <w:basedOn w:val="BodyTextRight"/>
    <w:rsid w:val="00F426EB"/>
    <w:rPr>
      <w:sz w:val="18"/>
      <w:szCs w:val="18"/>
    </w:rPr>
  </w:style>
  <w:style w:type="paragraph" w:customStyle="1" w:styleId="MarginEdition">
    <w:name w:val="Margin Edition"/>
    <w:basedOn w:val="MarginNote"/>
    <w:rsid w:val="00F426EB"/>
    <w:pPr>
      <w:spacing w:before="0" w:after="0"/>
    </w:pPr>
    <w:rPr>
      <w:rFonts w:ascii="Times New Roman" w:hAnsi="Times New Roman"/>
      <w:color w:val="999999"/>
    </w:rPr>
  </w:style>
  <w:style w:type="paragraph" w:customStyle="1" w:styleId="Spacer">
    <w:name w:val="Spacer"/>
    <w:basedOn w:val="Normal"/>
    <w:rsid w:val="00F426EB"/>
    <w:rPr>
      <w:sz w:val="2"/>
      <w:szCs w:val="2"/>
    </w:rPr>
  </w:style>
  <w:style w:type="character" w:customStyle="1" w:styleId="Small">
    <w:name w:val="Small"/>
    <w:rsid w:val="00F426EB"/>
    <w:rPr>
      <w:sz w:val="16"/>
    </w:rPr>
  </w:style>
  <w:style w:type="paragraph" w:customStyle="1" w:styleId="WideTable">
    <w:name w:val="Wide Table"/>
    <w:basedOn w:val="Normal"/>
    <w:rsid w:val="00F426EB"/>
    <w:pPr>
      <w:ind w:left="-1418"/>
    </w:pPr>
    <w:rPr>
      <w:sz w:val="2"/>
      <w:szCs w:val="2"/>
    </w:rPr>
  </w:style>
  <w:style w:type="character" w:styleId="PageNumber">
    <w:name w:val="page number"/>
    <w:rsid w:val="00F426EB"/>
  </w:style>
  <w:style w:type="paragraph" w:styleId="Quote">
    <w:name w:val="Quote"/>
    <w:basedOn w:val="Heading1"/>
    <w:link w:val="QuoteChar"/>
    <w:qFormat/>
    <w:rsid w:val="00F426EB"/>
    <w:rPr>
      <w:b w:val="0"/>
      <w:sz w:val="72"/>
      <w:szCs w:val="72"/>
      <w:lang w:val="en-NZ"/>
    </w:rPr>
  </w:style>
  <w:style w:type="character" w:customStyle="1" w:styleId="QuoteChar">
    <w:name w:val="Quote Char"/>
    <w:link w:val="Quote"/>
    <w:rsid w:val="00F426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26EB"/>
    <w:pPr>
      <w:pageBreakBefore/>
    </w:pPr>
  </w:style>
  <w:style w:type="paragraph" w:customStyle="1" w:styleId="Border">
    <w:name w:val="Border"/>
    <w:basedOn w:val="Normal"/>
    <w:qFormat/>
    <w:rsid w:val="00F426EB"/>
    <w:pPr>
      <w:pBdr>
        <w:top w:val="single" w:sz="18" w:space="1" w:color="auto"/>
      </w:pBdr>
    </w:pPr>
    <w:rPr>
      <w:rFonts w:ascii="Times New Roman" w:hAnsi="Times New Roman"/>
      <w:color w:val="FFFFFF"/>
      <w:sz w:val="2"/>
    </w:rPr>
  </w:style>
  <w:style w:type="character" w:styleId="IntenseEmphasis">
    <w:name w:val="Intense Emphasis"/>
    <w:uiPriority w:val="21"/>
    <w:qFormat/>
    <w:rsid w:val="00F426EB"/>
    <w:rPr>
      <w:b/>
      <w:bCs/>
      <w:i/>
      <w:iCs/>
      <w:color w:val="auto"/>
    </w:rPr>
  </w:style>
  <w:style w:type="paragraph" w:styleId="IntenseQuote">
    <w:name w:val="Intense Quote"/>
    <w:basedOn w:val="Normal"/>
    <w:next w:val="Normal"/>
    <w:link w:val="IntenseQuoteChar"/>
    <w:uiPriority w:val="30"/>
    <w:qFormat/>
    <w:rsid w:val="00F426E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426EB"/>
    <w:rPr>
      <w:rFonts w:ascii="Courier New" w:eastAsia="Times New Roman" w:hAnsi="Courier New" w:cs="Times New Roman"/>
      <w:b/>
      <w:bCs/>
      <w:i/>
      <w:iCs/>
      <w:szCs w:val="20"/>
      <w:lang w:val="en-US" w:eastAsia="en-US"/>
    </w:rPr>
  </w:style>
  <w:style w:type="character" w:styleId="SubtleReference">
    <w:name w:val="Subtle Reference"/>
    <w:uiPriority w:val="31"/>
    <w:qFormat/>
    <w:rsid w:val="00F426EB"/>
    <w:rPr>
      <w:smallCaps/>
      <w:color w:val="auto"/>
      <w:u w:val="single"/>
    </w:rPr>
  </w:style>
  <w:style w:type="character" w:styleId="IntenseReference">
    <w:name w:val="Intense Reference"/>
    <w:uiPriority w:val="32"/>
    <w:qFormat/>
    <w:rsid w:val="00F426EB"/>
    <w:rPr>
      <w:b/>
      <w:bCs/>
      <w:smallCaps/>
      <w:color w:val="auto"/>
      <w:spacing w:val="5"/>
      <w:u w:val="single"/>
    </w:rPr>
  </w:style>
  <w:style w:type="paragraph" w:customStyle="1" w:styleId="2ColumnHeading">
    <w:name w:val="2Column Heading"/>
    <w:basedOn w:val="BodyText"/>
    <w:qFormat/>
    <w:rsid w:val="00F426EB"/>
    <w:pPr>
      <w:spacing w:after="60"/>
      <w:ind w:left="-2268"/>
    </w:pPr>
    <w:rPr>
      <w:b/>
    </w:rPr>
  </w:style>
  <w:style w:type="paragraph" w:customStyle="1" w:styleId="Heading1TOC">
    <w:name w:val="Heading1 TOC"/>
    <w:basedOn w:val="Normal"/>
    <w:qFormat/>
    <w:rsid w:val="00F426EB"/>
    <w:pPr>
      <w:spacing w:before="240" w:after="120"/>
    </w:pPr>
    <w:rPr>
      <w:rFonts w:ascii="Times New Roman" w:hAnsi="Times New Roman"/>
      <w:b/>
      <w:sz w:val="32"/>
    </w:rPr>
  </w:style>
  <w:style w:type="paragraph" w:customStyle="1" w:styleId="Heading2TOC">
    <w:name w:val="Heading2 TOC"/>
    <w:basedOn w:val="Normal"/>
    <w:qFormat/>
    <w:rsid w:val="00F426EB"/>
    <w:pPr>
      <w:spacing w:before="240" w:after="60"/>
    </w:pPr>
    <w:rPr>
      <w:rFonts w:ascii="Times New Roman" w:hAnsi="Times New Roman"/>
      <w:b/>
      <w:sz w:val="28"/>
    </w:rPr>
  </w:style>
  <w:style w:type="character" w:customStyle="1" w:styleId="Underline">
    <w:name w:val="Underline"/>
    <w:qFormat/>
    <w:rsid w:val="00F426EB"/>
    <w:rPr>
      <w:u w:val="single"/>
    </w:rPr>
  </w:style>
  <w:style w:type="paragraph" w:styleId="BalloonText">
    <w:name w:val="Balloon Text"/>
    <w:basedOn w:val="Normal"/>
    <w:link w:val="BalloonTextChar"/>
    <w:rsid w:val="00F426EB"/>
    <w:rPr>
      <w:rFonts w:ascii="Tahoma" w:hAnsi="Tahoma" w:cs="Tahoma"/>
      <w:sz w:val="16"/>
      <w:szCs w:val="16"/>
    </w:rPr>
  </w:style>
  <w:style w:type="character" w:customStyle="1" w:styleId="BalloonTextChar">
    <w:name w:val="Balloon Text Char"/>
    <w:link w:val="BalloonText"/>
    <w:rsid w:val="00F426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26E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426E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1085</Words>
  <Characters>6734</Characters>
  <Application>Microsoft Office Word</Application>
  <DocSecurity>0</DocSecurity>
  <Lines>216</Lines>
  <Paragraphs>100</Paragraphs>
  <ScaleCrop>false</ScaleCrop>
  <Company>Author-it Software Corporation Ltd.</Company>
  <LinksUpToDate>false</LinksUpToDate>
  <CharactersWithSpaces>7757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CSCOHS401A Supervise occupational health and safety practices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2012-05-26T14:52:00Z</dcterms:created>
  <dcterms:modified xsi:type="dcterms:W3CDTF">2012-05-26T14:52:00Z</dcterms:modified>
</cp:coreProperties>
</file>