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127" w:rsidP="00A14127">
      <w:pPr>
        <w:pStyle w:val="Title"/>
      </w:pPr>
      <w:bookmarkStart w:id="0" w:name="_GoBack"/>
      <w:bookmarkEnd w:id="0"/>
      <w:r>
        <w:fldChar w:fldCharType="begin"/>
      </w:r>
      <w:r>
        <w:instrText xml:space="preserve"> TITLE   \* MERGEFORMAT </w:instrText>
      </w:r>
      <w:r>
        <w:fldChar w:fldCharType="separate"/>
      </w:r>
      <w:r>
        <w:t>CSCOFM402A Provide support to offenders in Aboriginal and Torres Strait communities</w:t>
      </w:r>
      <w:r>
        <w:fldChar w:fldCharType="end"/>
      </w:r>
    </w:p>
    <w:p w:rsidR="00A14127" w:rsidP="00A14127">
      <w:pPr>
        <w:pStyle w:val="Version"/>
        <w:sectPr w:rsidSect="009A22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2201" w:rsidP="009A2201">
      <w:pPr>
        <w:pStyle w:val="SuperHeading"/>
      </w:pPr>
      <w:r w:rsidRPr="009A2201">
        <w:t>CSCOFM402A Provide support to offenders in Aboriginal and Torres Strait communities</w:t>
      </w:r>
    </w:p>
    <w:p w:rsidR="00000000" w:rsidRPr="009A2201" w:rsidP="009A2201">
      <w:pPr>
        <w:pStyle w:val="Heading1"/>
      </w:pPr>
      <w:bookmarkStart w:id="1" w:name="O_379624"/>
      <w:bookmarkEnd w:id="1"/>
      <w:r w:rsidRPr="009A2201">
        <w:t>Modification History</w:t>
      </w:r>
    </w:p>
    <w:p w:rsidR="00000000" w:rsidRPr="009A2201" w:rsidP="009A2201">
      <w:pPr>
        <w:pStyle w:val="BodyText"/>
      </w:pPr>
      <w:r w:rsidRPr="009A2201">
        <w:t>CSCOFM402A Release 2:</w:t>
      </w:r>
      <w:r w:rsidRPr="009A2201">
        <w:tab/>
        <w:t>Layout adjusted. No changes to content.</w:t>
      </w:r>
    </w:p>
    <w:p w:rsidR="00A14127" w:rsidP="009A2201">
      <w:pPr>
        <w:pStyle w:val="BodyText"/>
      </w:pPr>
      <w:r w:rsidRPr="009A2201">
        <w:t>CSCOFM402A Release 1:</w:t>
      </w:r>
      <w:r w:rsidRPr="009A2201">
        <w:tab/>
        <w:t>Primary release.</w:t>
      </w:r>
    </w:p>
    <w:p w:rsidR="00A14127" w:rsidP="009A2201">
      <w:pPr>
        <w:pStyle w:val="BodyText"/>
      </w:pPr>
    </w:p>
    <w:p w:rsidR="00000000" w:rsidRPr="009A2201" w:rsidP="009A2201">
      <w:pPr>
        <w:pStyle w:val="Heading1"/>
      </w:pPr>
      <w:bookmarkStart w:id="2" w:name="O_379620"/>
      <w:bookmarkEnd w:id="2"/>
      <w:r w:rsidRPr="009A2201">
        <w:t>Unit Descriptor</w:t>
      </w:r>
    </w:p>
    <w:p w:rsidR="00000000" w:rsidRPr="009A2201" w:rsidP="009A2201">
      <w:pPr>
        <w:pStyle w:val="BodyText"/>
      </w:pPr>
      <w:r w:rsidRPr="009A2201">
        <w:t>This unit of competency describes the outcomes required to work effectively and appropriately with Aboriginal and Torres Strait communities to enable offenders of those communities to achieve their objectives and those of the jus</w:t>
      </w:r>
      <w:r w:rsidRPr="009A2201">
        <w:t>tice system.</w:t>
      </w:r>
    </w:p>
    <w:p w:rsidR="00000000" w:rsidRPr="009A2201" w:rsidP="009A2201">
      <w:pPr>
        <w:pStyle w:val="AllowPageBreak"/>
      </w:pPr>
    </w:p>
    <w:p w:rsidR="00000000" w:rsidRPr="009A2201" w:rsidP="009A2201">
      <w:pPr>
        <w:pStyle w:val="Heading1"/>
      </w:pPr>
      <w:bookmarkStart w:id="3" w:name="O_379633"/>
      <w:bookmarkEnd w:id="3"/>
      <w:r w:rsidRPr="009A2201">
        <w:t>Application of the Unit</w:t>
      </w:r>
    </w:p>
    <w:p w:rsidR="00000000" w:rsidRPr="009A2201" w:rsidP="009A2201">
      <w:pPr>
        <w:pStyle w:val="BodyText"/>
      </w:pPr>
      <w:r w:rsidRPr="009A2201">
        <w:t>Customisation will be required to accommodate the different work sites and defined work role contexts in which this unit will be applied.</w:t>
      </w:r>
    </w:p>
    <w:p w:rsidR="00000000" w:rsidRPr="009A2201" w:rsidP="009A2201">
      <w:pPr>
        <w:pStyle w:val="AllowPageBreak"/>
      </w:pPr>
    </w:p>
    <w:p w:rsidR="00000000" w:rsidRPr="009A2201" w:rsidP="009A2201">
      <w:pPr>
        <w:pStyle w:val="Heading1"/>
      </w:pPr>
      <w:bookmarkStart w:id="4" w:name="O_379625"/>
      <w:bookmarkEnd w:id="4"/>
      <w:r w:rsidRPr="009A2201">
        <w:t>Licensing/Regulatory Information</w:t>
      </w:r>
    </w:p>
    <w:p w:rsidR="00000000" w:rsidRPr="009A2201" w:rsidP="009A2201">
      <w:pPr>
        <w:pStyle w:val="BodyText"/>
      </w:pPr>
      <w:r w:rsidRPr="009A2201">
        <w:t>Not applicable</w:t>
      </w:r>
      <w:r w:rsidRPr="009A2201">
        <w:t>.</w:t>
      </w:r>
    </w:p>
    <w:p w:rsidR="00000000" w:rsidRPr="009A2201" w:rsidP="009A2201">
      <w:pPr>
        <w:pStyle w:val="AllowPageBreak"/>
      </w:pPr>
    </w:p>
    <w:p w:rsidR="00000000" w:rsidRPr="009A2201" w:rsidP="009A2201">
      <w:pPr>
        <w:pStyle w:val="Heading1"/>
      </w:pPr>
      <w:bookmarkStart w:id="5" w:name="O_379623"/>
      <w:bookmarkEnd w:id="5"/>
      <w:r w:rsidRPr="009A2201">
        <w:t>Pre-Requisites</w:t>
      </w:r>
    </w:p>
    <w:p w:rsidR="00000000" w:rsidRPr="009A2201" w:rsidP="009A2201">
      <w:pPr>
        <w:pStyle w:val="BodyText"/>
      </w:pPr>
      <w:r w:rsidRPr="009A2201">
        <w:t>Not applicable.</w:t>
      </w:r>
    </w:p>
    <w:p w:rsidR="00000000" w:rsidRPr="009A2201" w:rsidP="009A2201">
      <w:pPr>
        <w:pStyle w:val="AllowPageBreak"/>
      </w:pPr>
    </w:p>
    <w:p w:rsidR="00000000" w:rsidRPr="009A2201" w:rsidP="009A2201">
      <w:pPr>
        <w:pStyle w:val="Heading1"/>
      </w:pPr>
      <w:bookmarkStart w:id="6" w:name="O_379628"/>
      <w:bookmarkEnd w:id="6"/>
      <w:r w:rsidRPr="009A2201">
        <w:t>Employability Skills Information</w:t>
      </w:r>
    </w:p>
    <w:p w:rsidR="00000000" w:rsidRPr="009A2201" w:rsidP="009A2201">
      <w:pPr>
        <w:pStyle w:val="BodyText"/>
      </w:pPr>
      <w:r w:rsidRPr="009A2201">
        <w:t>This unit contains employability skills.</w:t>
      </w:r>
    </w:p>
    <w:p w:rsidR="00000000" w:rsidRPr="009A2201" w:rsidP="009A2201">
      <w:pPr>
        <w:pStyle w:val="AllowPageBreak"/>
      </w:pPr>
    </w:p>
    <w:p w:rsidR="00000000" w:rsidRPr="009A2201" w:rsidP="009A2201">
      <w:pPr>
        <w:pStyle w:val="Heading1"/>
      </w:pPr>
      <w:bookmarkStart w:id="7" w:name="O_379629"/>
      <w:bookmarkEnd w:id="7"/>
      <w:r w:rsidRPr="009A2201">
        <w:t>Elements and Performance Criteria Pre-Content</w:t>
      </w:r>
    </w:p>
    <w:tbl>
      <w:tblPr>
        <w:tblW w:w="0" w:type="auto"/>
        <w:tblLayout w:type="fixed"/>
        <w:tblCellMar>
          <w:left w:w="62" w:type="dxa"/>
          <w:right w:w="62" w:type="dxa"/>
        </w:tblCellMar>
        <w:tblLook w:val="0000"/>
      </w:tblPr>
      <w:tblGrid>
        <w:gridCol w:w="2903"/>
        <w:gridCol w:w="5611"/>
      </w:tblGrid>
      <w:tr w:rsidTr="00A14127">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9A2201" w:rsidP="009A2201">
            <w:pPr>
              <w:pStyle w:val="BodyText"/>
            </w:pPr>
            <w:r w:rsidRPr="009A2201">
              <w:t xml:space="preserve">Performance criteria describe the required performance needed to demonstrate achievement of the element. Where </w:t>
            </w:r>
            <w:r w:rsidRPr="009A2201">
              <w:rPr>
                <w:rStyle w:val="BoldandItalics"/>
              </w:rPr>
              <w:t>bold italicised</w:t>
            </w:r>
            <w:r w:rsidRPr="009A2201">
              <w:t xml:space="preserve"> text is used, further information is detailed in the required s</w:t>
            </w:r>
            <w:r w:rsidRPr="009A2201">
              <w:t>kills and knowledge and/or the range statement. Assessment of performance is to be consistent with the evidence guide.</w:t>
            </w:r>
          </w:p>
        </w:tc>
      </w:tr>
    </w:tbl>
    <w:p w:rsidR="00000000" w:rsidRPr="009A2201" w:rsidP="009A2201">
      <w:pPr>
        <w:pStyle w:val="BodyText"/>
      </w:pPr>
    </w:p>
    <w:p w:rsidR="00000000" w:rsidRPr="009A2201" w:rsidP="009A2201">
      <w:pPr>
        <w:pStyle w:val="AllowPageBreak"/>
      </w:pPr>
    </w:p>
    <w:p w:rsidR="00000000" w:rsidRPr="009A2201" w:rsidP="009A2201">
      <w:pPr>
        <w:pStyle w:val="Heading1"/>
      </w:pPr>
      <w:bookmarkStart w:id="8" w:name="O_379630"/>
      <w:bookmarkEnd w:id="8"/>
      <w:r w:rsidRPr="009A2201">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A14127">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9A2201" w:rsidP="009A2201">
            <w:pPr>
              <w:pStyle w:val="BodyText"/>
            </w:pPr>
            <w:r w:rsidRPr="009A2201">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SpecialBold"/>
              </w:rPr>
              <w:t>PERFORMANCE CRITERIA</w:t>
            </w:r>
          </w:p>
        </w:tc>
      </w:tr>
      <w:tr w:rsidTr="00A1412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A2201">
            <w:pPr>
              <w:pStyle w:val="List"/>
              <w:rPr>
                <w:lang w:val="en-NZ"/>
              </w:rPr>
            </w:pPr>
            <w:r w:rsidRPr="009A2201">
              <w:rPr>
                <w:rStyle w:val="SpecialBold"/>
              </w:rPr>
              <w:t>1</w:t>
            </w:r>
            <w:r w:rsidRPr="009A2201">
              <w:rPr>
                <w:rStyle w:val="SpecialBold"/>
              </w:rPr>
              <w:tab/>
              <w:t>Support the community</w:t>
            </w:r>
            <w:r w:rsidRPr="009A2201">
              <w:t>.</w:t>
            </w:r>
          </w:p>
        </w:tc>
        <w:tc>
          <w:tcPr>
            <w:tcW w:w="5611" w:type="dxa"/>
            <w:gridSpan w:val="2"/>
            <w:tcBorders>
              <w:top w:val="nil"/>
              <w:left w:val="nil"/>
              <w:bottom w:val="nil"/>
              <w:right w:val="nil"/>
            </w:tcBorders>
            <w:tcMar>
              <w:top w:w="0" w:type="dxa"/>
              <w:left w:w="62" w:type="dxa"/>
              <w:bottom w:w="0" w:type="dxa"/>
              <w:right w:w="62" w:type="dxa"/>
            </w:tcMar>
          </w:tcPr>
          <w:p w:rsidR="00000000" w:rsidRPr="009A2201" w:rsidP="009A2201">
            <w:pPr>
              <w:pStyle w:val="List"/>
            </w:pPr>
            <w:r w:rsidRPr="009A2201">
              <w:t>1.1</w:t>
            </w:r>
            <w:r w:rsidRPr="009A2201">
              <w:tab/>
            </w:r>
            <w:r w:rsidRPr="009A2201">
              <w:t xml:space="preserve">Establish relationships with </w:t>
            </w:r>
            <w:r w:rsidRPr="009A2201">
              <w:rPr>
                <w:rStyle w:val="BoldandItalics"/>
              </w:rPr>
              <w:t>key people</w:t>
            </w:r>
            <w:r w:rsidRPr="009A2201">
              <w:t xml:space="preserve"> in the community to promote the correctional service and to promote respect, trust and credibility.</w:t>
            </w:r>
          </w:p>
          <w:p w:rsidR="00000000" w:rsidRPr="009A2201" w:rsidP="009A2201">
            <w:pPr>
              <w:pStyle w:val="List"/>
            </w:pPr>
            <w:r w:rsidRPr="009A2201">
              <w:t>1.2</w:t>
            </w:r>
            <w:r w:rsidRPr="009A2201">
              <w:tab/>
              <w:t>Acknowledge and encourage the community as a social support mechanism for its members and offenders.</w:t>
            </w:r>
          </w:p>
          <w:p w:rsidR="00000000" w:rsidRPr="009A2201" w:rsidP="009A2201">
            <w:pPr>
              <w:pStyle w:val="List"/>
            </w:pPr>
            <w:r w:rsidRPr="009A2201">
              <w:t>1.3</w:t>
            </w:r>
            <w:r w:rsidRPr="009A2201">
              <w:tab/>
              <w:t>Support</w:t>
            </w:r>
            <w:r w:rsidRPr="009A2201">
              <w:t xml:space="preserve"> the role and benefits of </w:t>
            </w:r>
            <w:r w:rsidRPr="009A2201">
              <w:rPr>
                <w:rStyle w:val="BoldandItalics"/>
              </w:rPr>
              <w:t>community programs</w:t>
            </w:r>
            <w:r w:rsidRPr="009A2201">
              <w:t xml:space="preserve"> in reducing offending.</w:t>
            </w:r>
          </w:p>
          <w:p w:rsidR="00000000" w:rsidRPr="009A2201" w:rsidP="009A2201">
            <w:pPr>
              <w:pStyle w:val="List"/>
            </w:pPr>
            <w:r w:rsidRPr="009A2201">
              <w:t>1.4</w:t>
            </w:r>
            <w:r w:rsidRPr="009A2201">
              <w:tab/>
              <w:t>Make use of positive and effective models of community development to build community support and resources.</w:t>
            </w:r>
          </w:p>
          <w:p w:rsidR="00000000" w:rsidRPr="009A2201" w:rsidP="009A2201">
            <w:pPr>
              <w:pStyle w:val="List"/>
            </w:pPr>
            <w:r w:rsidRPr="009A2201">
              <w:t>1.5</w:t>
            </w:r>
            <w:r w:rsidRPr="009A2201">
              <w:tab/>
              <w:t>Use positive and effective models of negotiation and mediation to invol</w:t>
            </w:r>
            <w:r w:rsidRPr="009A2201">
              <w:t>ve key people and ensure consensus.</w:t>
            </w:r>
          </w:p>
          <w:p w:rsidR="00000000" w:rsidRPr="009A2201" w:rsidP="009A2201">
            <w:pPr>
              <w:pStyle w:val="List"/>
            </w:pPr>
            <w:r w:rsidRPr="009A2201">
              <w:t>1.6</w:t>
            </w:r>
            <w:r w:rsidRPr="009A2201">
              <w:tab/>
              <w:t>Use strategies and programs that provide a balance between statutory requirements and traditional practice.</w:t>
            </w:r>
          </w:p>
          <w:p w:rsidR="00000000" w:rsidP="009A2201">
            <w:pPr>
              <w:pStyle w:val="List"/>
              <w:rPr>
                <w:lang w:val="en-NZ"/>
              </w:rPr>
            </w:pPr>
            <w:r w:rsidRPr="009A2201">
              <w:t>1.7</w:t>
            </w:r>
            <w:r w:rsidRPr="009A2201">
              <w:tab/>
              <w:t xml:space="preserve">Recognise the different interpretations and expectations of </w:t>
            </w:r>
            <w:r w:rsidRPr="009A2201">
              <w:rPr>
                <w:rStyle w:val="BoldandItalics"/>
              </w:rPr>
              <w:t>communities</w:t>
            </w:r>
            <w:r w:rsidRPr="009A2201">
              <w:t xml:space="preserve"> and take them into consideration</w:t>
            </w:r>
            <w:r w:rsidRPr="009A2201">
              <w:t xml:space="preserve"> in community activities.</w:t>
            </w:r>
          </w:p>
        </w:tc>
      </w:tr>
      <w:tr w:rsidTr="00A1412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A2201">
            <w:pPr>
              <w:pStyle w:val="List"/>
              <w:rPr>
                <w:lang w:val="en-NZ"/>
              </w:rPr>
            </w:pPr>
            <w:r w:rsidRPr="009A2201">
              <w:rPr>
                <w:rStyle w:val="SpecialBold"/>
              </w:rPr>
              <w:t>2</w:t>
            </w:r>
            <w:r w:rsidRPr="009A2201">
              <w:rPr>
                <w:rStyle w:val="SpecialBold"/>
              </w:rPr>
              <w:tab/>
              <w:t>Respect cultural requirements</w:t>
            </w:r>
            <w:r w:rsidRPr="009A2201">
              <w:t>.</w:t>
            </w:r>
          </w:p>
        </w:tc>
        <w:tc>
          <w:tcPr>
            <w:tcW w:w="5611" w:type="dxa"/>
            <w:gridSpan w:val="2"/>
            <w:tcBorders>
              <w:top w:val="nil"/>
              <w:left w:val="nil"/>
              <w:bottom w:val="nil"/>
              <w:right w:val="nil"/>
            </w:tcBorders>
            <w:tcMar>
              <w:top w:w="0" w:type="dxa"/>
              <w:left w:w="62" w:type="dxa"/>
              <w:bottom w:w="0" w:type="dxa"/>
              <w:right w:w="62" w:type="dxa"/>
            </w:tcMar>
          </w:tcPr>
          <w:p w:rsidR="00000000" w:rsidRPr="009A2201" w:rsidP="009A2201">
            <w:pPr>
              <w:pStyle w:val="List"/>
            </w:pPr>
            <w:r w:rsidRPr="009A2201">
              <w:t>2.1</w:t>
            </w:r>
            <w:r w:rsidRPr="009A2201">
              <w:tab/>
              <w:t>Comply with the restrictions and protocol of communicating and relating to different members of the community.</w:t>
            </w:r>
          </w:p>
          <w:p w:rsidR="00000000" w:rsidRPr="009A2201" w:rsidP="009A2201">
            <w:pPr>
              <w:pStyle w:val="List"/>
            </w:pPr>
            <w:r w:rsidRPr="009A2201">
              <w:t>2.2</w:t>
            </w:r>
            <w:r w:rsidRPr="009A2201">
              <w:tab/>
              <w:t xml:space="preserve">Consider the impact of </w:t>
            </w:r>
            <w:r w:rsidRPr="009A2201">
              <w:rPr>
                <w:rStyle w:val="BoldandItalics"/>
              </w:rPr>
              <w:t>cultural requirements</w:t>
            </w:r>
            <w:r w:rsidRPr="009A2201">
              <w:t xml:space="preserve"> and traditional relationships an</w:t>
            </w:r>
            <w:r w:rsidRPr="009A2201">
              <w:t>d take them into consideration in determining contact and processes.</w:t>
            </w:r>
          </w:p>
          <w:p w:rsidR="00000000" w:rsidRPr="009A2201" w:rsidP="009A2201">
            <w:pPr>
              <w:pStyle w:val="List"/>
            </w:pPr>
            <w:r w:rsidRPr="009A2201">
              <w:t>2.3</w:t>
            </w:r>
            <w:r w:rsidRPr="009A2201">
              <w:tab/>
              <w:t>Confirm the cultural perspective on obligations and punishment and adapt strategies to take cultural views into account.</w:t>
            </w:r>
          </w:p>
          <w:p w:rsidR="00000000" w:rsidP="009A2201">
            <w:pPr>
              <w:pStyle w:val="List"/>
              <w:rPr>
                <w:lang w:val="en-NZ"/>
              </w:rPr>
            </w:pPr>
            <w:r w:rsidRPr="009A2201">
              <w:t>2.4</w:t>
            </w:r>
            <w:r w:rsidRPr="009A2201">
              <w:tab/>
              <w:t>Take into account different timeframes when planning meeti</w:t>
            </w:r>
            <w:r w:rsidRPr="009A2201">
              <w:t>ngs and activities to allow cultural ways to determine process and outcomes.</w:t>
            </w:r>
          </w:p>
        </w:tc>
      </w:tr>
      <w:tr w:rsidTr="00A1412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A2201">
            <w:pPr>
              <w:pStyle w:val="List"/>
              <w:rPr>
                <w:lang w:val="en-NZ"/>
              </w:rPr>
            </w:pPr>
            <w:r w:rsidRPr="009A2201">
              <w:rPr>
                <w:rStyle w:val="SpecialBold"/>
              </w:rPr>
              <w:t>3</w:t>
            </w:r>
            <w:r w:rsidRPr="009A2201">
              <w:rPr>
                <w:rStyle w:val="SpecialBold"/>
              </w:rPr>
              <w:tab/>
              <w:t>Support offenders</w:t>
            </w:r>
            <w:r w:rsidRPr="009A2201">
              <w:t>.</w:t>
            </w:r>
          </w:p>
        </w:tc>
        <w:tc>
          <w:tcPr>
            <w:tcW w:w="5611" w:type="dxa"/>
            <w:gridSpan w:val="2"/>
            <w:tcBorders>
              <w:top w:val="nil"/>
              <w:left w:val="nil"/>
              <w:bottom w:val="nil"/>
              <w:right w:val="nil"/>
            </w:tcBorders>
            <w:tcMar>
              <w:top w:w="0" w:type="dxa"/>
              <w:left w:w="62" w:type="dxa"/>
              <w:bottom w:w="0" w:type="dxa"/>
              <w:right w:w="62" w:type="dxa"/>
            </w:tcMar>
          </w:tcPr>
          <w:p w:rsidR="00000000" w:rsidRPr="009A2201" w:rsidP="009A2201">
            <w:pPr>
              <w:pStyle w:val="List"/>
            </w:pPr>
            <w:r w:rsidRPr="009A2201">
              <w:t>3.1</w:t>
            </w:r>
            <w:r w:rsidRPr="009A2201">
              <w:tab/>
              <w:t>Involve community networks to enable a holistic and comprehensive approach to the needs and outcomes of the offender.</w:t>
            </w:r>
          </w:p>
          <w:p w:rsidR="00000000" w:rsidRPr="009A2201" w:rsidP="009A2201">
            <w:pPr>
              <w:pStyle w:val="List"/>
            </w:pPr>
            <w:r w:rsidRPr="009A2201">
              <w:t>3.2</w:t>
            </w:r>
            <w:r w:rsidRPr="009A2201">
              <w:tab/>
            </w:r>
            <w:r w:rsidRPr="009A2201">
              <w:t>Determine the resources and needs of offenders and make sure that the offenders' objectives are determined with the offender and their community support.</w:t>
            </w:r>
          </w:p>
          <w:p w:rsidR="00000000" w:rsidRPr="009A2201" w:rsidP="009A2201">
            <w:pPr>
              <w:pStyle w:val="List"/>
            </w:pPr>
            <w:r w:rsidRPr="009A2201">
              <w:t>3.3</w:t>
            </w:r>
            <w:r w:rsidRPr="009A2201">
              <w:tab/>
              <w:t xml:space="preserve">Refer offenders to other support agencies or specialists according to the priorities of need and </w:t>
            </w:r>
            <w:r w:rsidRPr="009A2201">
              <w:t>a</w:t>
            </w:r>
            <w:r w:rsidRPr="009A2201">
              <w:t>vailability.</w:t>
            </w:r>
          </w:p>
          <w:p w:rsidR="00000000" w:rsidRPr="009A2201" w:rsidP="009A2201">
            <w:pPr>
              <w:pStyle w:val="List"/>
            </w:pPr>
            <w:r w:rsidRPr="009A2201">
              <w:t>3.4</w:t>
            </w:r>
            <w:r w:rsidRPr="009A2201">
              <w:tab/>
              <w:t>Give information and advice to support offenders and their family in their progress through the legal systems.</w:t>
            </w:r>
          </w:p>
          <w:p w:rsidR="00000000" w:rsidRPr="009A2201" w:rsidP="009A2201">
            <w:pPr>
              <w:pStyle w:val="List"/>
            </w:pPr>
            <w:r w:rsidRPr="009A2201">
              <w:t>3.5</w:t>
            </w:r>
            <w:r w:rsidRPr="009A2201">
              <w:tab/>
              <w:t>Give information and advice to encourage a cooperative and positive approach to changing offending behaviour.</w:t>
            </w:r>
          </w:p>
          <w:p w:rsidR="00000000" w:rsidRPr="009A2201" w:rsidP="009A2201">
            <w:pPr>
              <w:pStyle w:val="List"/>
            </w:pPr>
            <w:r w:rsidRPr="009A2201">
              <w:t>3.6</w:t>
            </w:r>
            <w:r w:rsidRPr="009A2201">
              <w:tab/>
              <w:t>Help the c</w:t>
            </w:r>
            <w:r w:rsidRPr="009A2201">
              <w:t>ommunity develop community programs that meet the needs of offenders.</w:t>
            </w:r>
          </w:p>
          <w:p w:rsidR="00000000" w:rsidRPr="009A2201" w:rsidP="009A2201">
            <w:pPr>
              <w:pStyle w:val="List"/>
            </w:pPr>
            <w:r w:rsidRPr="009A2201">
              <w:t>3.7</w:t>
            </w:r>
            <w:r w:rsidRPr="009A2201">
              <w:tab/>
              <w:t>Give reports to relevant agencies according to organisation procedures and requirements.</w:t>
            </w:r>
          </w:p>
        </w:tc>
      </w:tr>
    </w:tbl>
    <w:p w:rsidR="00000000" w:rsidRPr="009A2201" w:rsidP="009A2201">
      <w:pPr>
        <w:pStyle w:val="BodyText"/>
      </w:pPr>
    </w:p>
    <w:p w:rsidR="00000000" w:rsidRPr="009A2201" w:rsidP="009A2201">
      <w:pPr>
        <w:pStyle w:val="AllowPageBreak"/>
      </w:pPr>
    </w:p>
    <w:p w:rsidR="00000000" w:rsidRPr="009A2201" w:rsidP="009A2201">
      <w:pPr>
        <w:pStyle w:val="Heading1"/>
      </w:pPr>
      <w:bookmarkStart w:id="9" w:name="O_379621"/>
      <w:bookmarkEnd w:id="9"/>
      <w:r w:rsidRPr="009A2201">
        <w:t>Required Skills and Knowledge</w:t>
      </w:r>
    </w:p>
    <w:tbl>
      <w:tblPr>
        <w:tblW w:w="0" w:type="auto"/>
        <w:tblLayout w:type="fixed"/>
        <w:tblCellMar>
          <w:left w:w="62" w:type="dxa"/>
          <w:right w:w="62" w:type="dxa"/>
        </w:tblCellMar>
        <w:tblLook w:val="0000"/>
      </w:tblPr>
      <w:tblGrid>
        <w:gridCol w:w="8514"/>
      </w:tblGrid>
      <w:tr w:rsidTr="00A1412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t xml:space="preserve">This section describes the essential skills </w:t>
            </w:r>
            <w:r w:rsidRPr="009A2201">
              <w:t>and knowledge and their level, required for this unit.</w:t>
            </w:r>
          </w:p>
        </w:tc>
      </w:tr>
      <w:tr w:rsidTr="00A1412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9A2201" w:rsidP="009A2201">
            <w:pPr>
              <w:pStyle w:val="BodyText"/>
            </w:pPr>
            <w:r w:rsidRPr="009A2201">
              <w:rPr>
                <w:rStyle w:val="SpecialBold"/>
              </w:rPr>
              <w:t>Required skills</w:t>
            </w:r>
            <w:r w:rsidRPr="009A2201">
              <w:t>:</w:t>
            </w:r>
          </w:p>
          <w:p w:rsidR="00000000" w:rsidRPr="009A2201" w:rsidP="009A2201">
            <w:pPr>
              <w:pStyle w:val="ListBullet"/>
            </w:pPr>
            <w:r w:rsidRPr="009A2201">
              <w:t>ability to communicate effectively with a range of people from diverse cultural backgrounds</w:t>
            </w:r>
          </w:p>
          <w:p w:rsidR="00000000" w:rsidRPr="009A2201" w:rsidP="009A2201">
            <w:pPr>
              <w:pStyle w:val="ListBullet"/>
            </w:pPr>
            <w:r w:rsidRPr="009A2201">
              <w:t>application of consultation, negotiation and mediation methods</w:t>
            </w:r>
          </w:p>
          <w:p w:rsidR="00000000" w:rsidRPr="009A2201" w:rsidP="009A2201">
            <w:pPr>
              <w:pStyle w:val="ListBullet"/>
            </w:pPr>
            <w:r w:rsidRPr="009A2201">
              <w:t>applying legal requirements, including anti-discrimination, special needs, cultural awareness and sensitivity, and court and sentencing status and conditions</w:t>
            </w:r>
          </w:p>
          <w:p w:rsidR="00000000" w:rsidP="009A2201">
            <w:pPr>
              <w:pStyle w:val="ListBullet"/>
              <w:rPr>
                <w:lang w:val="en-NZ"/>
              </w:rPr>
            </w:pPr>
            <w:r w:rsidRPr="009A2201">
              <w:t>application of principles of duty of care, reconciliation, cross-cultural communication and commun</w:t>
            </w:r>
            <w:r w:rsidRPr="009A2201">
              <w:t>ity development.</w:t>
            </w:r>
          </w:p>
        </w:tc>
      </w:tr>
      <w:tr w:rsidTr="00A1412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9A2201" w:rsidP="009A2201">
            <w:pPr>
              <w:pStyle w:val="BodyText"/>
            </w:pPr>
            <w:r w:rsidRPr="009A2201">
              <w:rPr>
                <w:rStyle w:val="SpecialBold"/>
              </w:rPr>
              <w:t>Required knowledge</w:t>
            </w:r>
            <w:r w:rsidRPr="009A2201">
              <w:t>:</w:t>
            </w:r>
          </w:p>
          <w:p w:rsidR="00000000" w:rsidRPr="009A2201" w:rsidP="009A2201">
            <w:pPr>
              <w:pStyle w:val="ListBullet"/>
            </w:pPr>
            <w:r w:rsidRPr="009A2201">
              <w:t>Aboriginal culture or Torres Strait culture relevant to the offenders within the service in sufficient detail to underpin effective relationships with the community</w:t>
            </w:r>
          </w:p>
          <w:p w:rsidR="00000000" w:rsidRPr="009A2201" w:rsidP="009A2201">
            <w:pPr>
              <w:pStyle w:val="ListBullet"/>
            </w:pPr>
            <w:r w:rsidRPr="009A2201">
              <w:t>policies, procedures and statutory requirements of wo</w:t>
            </w:r>
            <w:r w:rsidRPr="009A2201">
              <w:t>rker's role in correctional services</w:t>
            </w:r>
          </w:p>
          <w:p w:rsidR="00000000" w:rsidRPr="009A2201" w:rsidP="009A2201">
            <w:pPr>
              <w:pStyle w:val="ListBullet"/>
            </w:pPr>
            <w:r w:rsidRPr="009A2201">
              <w:t>community and departmental services relevant to the needs of offenders and their families</w:t>
            </w:r>
          </w:p>
          <w:p w:rsidR="00000000" w:rsidRPr="009A2201" w:rsidP="009A2201">
            <w:pPr>
              <w:pStyle w:val="ListBullet"/>
            </w:pPr>
            <w:r w:rsidRPr="009A2201">
              <w:t>how to communicate with official representatives of legal and correctional services and with allied services</w:t>
            </w:r>
          </w:p>
          <w:p w:rsidR="00000000" w:rsidRPr="009A2201" w:rsidP="009A2201">
            <w:pPr>
              <w:pStyle w:val="ListBullet"/>
            </w:pPr>
            <w:r w:rsidRPr="009A2201">
              <w:t>how to communicate w</w:t>
            </w:r>
            <w:r w:rsidRPr="009A2201">
              <w:t>ith the community</w:t>
            </w:r>
          </w:p>
          <w:p w:rsidR="00000000" w:rsidRPr="009A2201" w:rsidP="009A2201">
            <w:pPr>
              <w:pStyle w:val="ListBullet"/>
            </w:pPr>
            <w:r w:rsidRPr="009A2201">
              <w:t>strategies for community development, including community education and community programs</w:t>
            </w:r>
          </w:p>
          <w:p w:rsidR="00000000" w:rsidRPr="009A2201" w:rsidP="009A2201">
            <w:pPr>
              <w:pStyle w:val="ListBullet"/>
            </w:pPr>
            <w:r w:rsidRPr="009A2201">
              <w:t>Aboriginal and Torres Strait perspective of history, community, law, environment, social structures and relationships, obligations and accountabili</w:t>
            </w:r>
            <w:r w:rsidRPr="009A2201">
              <w:t>ty</w:t>
            </w:r>
          </w:p>
          <w:p w:rsidR="00000000" w:rsidRPr="009A2201" w:rsidP="009A2201">
            <w:pPr>
              <w:pStyle w:val="ListBullet"/>
            </w:pPr>
            <w:r w:rsidRPr="009A2201">
              <w:t>key people who have an impact on the community and the delivery of service to offenders and the protocols for consultation and decision making</w:t>
            </w:r>
          </w:p>
          <w:p w:rsidR="00000000" w:rsidRPr="009A2201" w:rsidP="009A2201">
            <w:pPr>
              <w:pStyle w:val="ListBullet"/>
            </w:pPr>
            <w:r w:rsidRPr="009A2201">
              <w:t>strategies for negotiation and mediation</w:t>
            </w:r>
          </w:p>
          <w:p w:rsidR="00000000" w:rsidRPr="009A2201" w:rsidP="009A2201">
            <w:pPr>
              <w:pStyle w:val="ListBullet"/>
            </w:pPr>
            <w:r w:rsidRPr="009A2201">
              <w:t>cross-cultural conflict management strategies</w:t>
            </w:r>
          </w:p>
          <w:p w:rsidR="00000000" w:rsidRPr="009A2201" w:rsidP="009A2201">
            <w:pPr>
              <w:pStyle w:val="ListBullet"/>
            </w:pPr>
            <w:r w:rsidRPr="009A2201">
              <w:t>principles of case mana</w:t>
            </w:r>
            <w:r w:rsidRPr="009A2201">
              <w:t>gement</w:t>
            </w:r>
          </w:p>
          <w:p w:rsidR="00000000" w:rsidRPr="009A2201" w:rsidP="009A2201">
            <w:pPr>
              <w:pStyle w:val="ListBullet"/>
            </w:pPr>
            <w:r w:rsidRPr="009A2201">
              <w:t>language and communication relevant to working with the community</w:t>
            </w:r>
          </w:p>
          <w:p w:rsidR="00000000" w:rsidRPr="009A2201" w:rsidP="009A2201">
            <w:pPr>
              <w:pStyle w:val="ListBullet"/>
            </w:pPr>
            <w:r w:rsidRPr="009A2201">
              <w:t>relevant recommendations of the Royal Commission into Aboriginal Deaths in Custody.</w:t>
            </w:r>
          </w:p>
        </w:tc>
      </w:tr>
    </w:tbl>
    <w:p w:rsidR="00000000" w:rsidRPr="009A2201" w:rsidP="009A2201">
      <w:pPr>
        <w:pStyle w:val="BodyText"/>
      </w:pPr>
    </w:p>
    <w:p w:rsidR="00000000" w:rsidRPr="009A2201" w:rsidP="009A2201">
      <w:pPr>
        <w:pStyle w:val="AllowPageBreak"/>
      </w:pPr>
    </w:p>
    <w:p w:rsidR="00000000" w:rsidRPr="009A2201" w:rsidP="009A2201">
      <w:pPr>
        <w:pStyle w:val="Heading1"/>
      </w:pPr>
      <w:bookmarkStart w:id="10" w:name="O_379627"/>
      <w:bookmarkEnd w:id="10"/>
      <w:r w:rsidRPr="009A2201">
        <w:t>Evidence Guide</w:t>
      </w:r>
    </w:p>
    <w:tbl>
      <w:tblPr>
        <w:tblW w:w="9227" w:type="dxa"/>
        <w:tblLayout w:type="fixed"/>
        <w:tblCellMar>
          <w:left w:w="62" w:type="dxa"/>
          <w:right w:w="62" w:type="dxa"/>
        </w:tblCellMar>
        <w:tblLook w:val="0000"/>
      </w:tblPr>
      <w:tblGrid>
        <w:gridCol w:w="3218"/>
        <w:gridCol w:w="6000"/>
        <w:gridCol w:w="9"/>
      </w:tblGrid>
      <w:tr w:rsidTr="00A14127">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t>The Evidence Guide provides advice on assessment and must be read in conjunction with the performance criteria, required skills and knowledge, the range statement and the Assessment Guidelines for this Training Package.</w:t>
            </w:r>
          </w:p>
        </w:tc>
      </w:tr>
      <w:tr w:rsidTr="00A141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t>Evidence fo</w:t>
            </w:r>
            <w:r w:rsidRPr="009A2201">
              <w:t>r assessment must be gathered over time in a range of contexts to ensure the person can achieve the unit outcome and apply the competency in different situations or environments.</w:t>
            </w:r>
          </w:p>
        </w:tc>
      </w:tr>
      <w:tr w:rsidTr="00A141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SpecialBold"/>
              </w:rPr>
              <w:t>Critical aspects for assessment and evidence required to demonstrate compete</w:t>
            </w:r>
            <w:r w:rsidRPr="009A2201">
              <w:rPr>
                <w:rStyle w:val="SpecialBold"/>
              </w:rPr>
              <w:t>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9A2201" w:rsidP="009A2201">
            <w:pPr>
              <w:pStyle w:val="BodyText"/>
            </w:pPr>
            <w:r w:rsidRPr="009A2201">
              <w:t>In addition to integrated demonstration of the elements and their related performance criteria, look for evidence that confirms:</w:t>
            </w:r>
          </w:p>
          <w:p w:rsidR="00000000" w:rsidRPr="009A2201" w:rsidP="009A2201">
            <w:pPr>
              <w:pStyle w:val="ListBullet"/>
            </w:pPr>
            <w:r w:rsidRPr="009A2201">
              <w:t>the knowledge requirements of this unit</w:t>
            </w:r>
          </w:p>
          <w:p w:rsidR="00000000" w:rsidRPr="009A2201" w:rsidP="009A2201">
            <w:pPr>
              <w:pStyle w:val="ListBullet"/>
            </w:pPr>
            <w:r w:rsidRPr="009A2201">
              <w:t>the skill requirements of this unit</w:t>
            </w:r>
          </w:p>
          <w:p w:rsidR="00000000" w:rsidP="009A2201">
            <w:pPr>
              <w:pStyle w:val="ListBullet"/>
              <w:rPr>
                <w:lang w:val="en-NZ"/>
              </w:rPr>
            </w:pPr>
            <w:r w:rsidRPr="009A2201">
              <w:t>application of employability skills as they relate to this unit.</w:t>
            </w:r>
          </w:p>
        </w:tc>
      </w:tr>
      <w:tr w:rsidTr="00A141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9A2201" w:rsidP="009A2201">
            <w:pPr>
              <w:pStyle w:val="BodyText"/>
            </w:pPr>
            <w:r w:rsidRPr="009A2201">
              <w:t xml:space="preserve">This unit has been designed to allow for flexible interpretations of concepts such as community and is intended to be contextualised for the </w:t>
            </w:r>
            <w:r w:rsidRPr="009A2201">
              <w:t>different environments and requirements in which work with Aboriginal and Torres Strait offenders, families and communities is undertaken.</w:t>
            </w:r>
          </w:p>
          <w:p w:rsidR="00000000" w:rsidRPr="009A2201" w:rsidP="009A2201">
            <w:pPr>
              <w:pStyle w:val="BodyText"/>
            </w:pPr>
            <w:r w:rsidRPr="009A2201">
              <w:t>Valid assessment of this unit requires:</w:t>
            </w:r>
          </w:p>
          <w:p w:rsidR="00000000" w:rsidRPr="009A2201" w:rsidP="009A2201">
            <w:pPr>
              <w:pStyle w:val="ListBullet"/>
            </w:pPr>
            <w:r w:rsidRPr="009A2201">
              <w:t>a workplace environment or one that closely resembles normal work practice an</w:t>
            </w:r>
            <w:r w:rsidRPr="009A2201">
              <w:t>d replicates the range of conditions likely to be encountered by an individual providing support to offenders in Aboriginal and Torres Strait communities effectively as part of a coordinated team, including coping with difficulties, irregularities and chan</w:t>
            </w:r>
            <w:r w:rsidRPr="009A2201">
              <w:t>ges to routine</w:t>
            </w:r>
          </w:p>
          <w:p w:rsidR="00000000" w:rsidRPr="009A2201" w:rsidP="009A2201">
            <w:pPr>
              <w:pStyle w:val="ListBullet"/>
            </w:pPr>
            <w:r w:rsidRPr="009A2201">
              <w:t>copies of legislation, policies, procedures and guidelines relating to providing support to offenders in Aboriginal and Torres Strait communities</w:t>
            </w:r>
          </w:p>
          <w:p w:rsidR="00000000" w:rsidP="009A2201">
            <w:pPr>
              <w:pStyle w:val="ListBullet"/>
              <w:rPr>
                <w:lang w:val="en-NZ"/>
              </w:rPr>
            </w:pPr>
            <w:r w:rsidRPr="009A2201">
              <w:t>access to appropriate learning and assessment support when required.</w:t>
            </w:r>
          </w:p>
        </w:tc>
      </w:tr>
      <w:tr w:rsidTr="00A141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9A2201" w:rsidP="009A2201">
            <w:pPr>
              <w:pStyle w:val="BodyText"/>
            </w:pPr>
            <w:r w:rsidRPr="009A2201">
              <w:t xml:space="preserve">The </w:t>
            </w:r>
            <w:r w:rsidRPr="009A2201">
              <w:t>following assessment methods are suggested:</w:t>
            </w:r>
          </w:p>
          <w:p w:rsidR="00000000" w:rsidRPr="009A2201" w:rsidP="009A2201">
            <w:pPr>
              <w:pStyle w:val="ListBullet"/>
            </w:pPr>
            <w:r w:rsidRPr="009A2201">
              <w:t>observation of performance in routine workplace activities within a range of agreed responsibilities and in various work locations</w:t>
            </w:r>
          </w:p>
          <w:p w:rsidR="00000000" w:rsidRPr="009A2201" w:rsidP="009A2201">
            <w:pPr>
              <w:pStyle w:val="ListBullet"/>
            </w:pPr>
            <w:r w:rsidRPr="009A2201">
              <w:t>written and/or oral questioning to assess knowledge and understanding</w:t>
            </w:r>
          </w:p>
          <w:p w:rsidR="00000000" w:rsidRPr="009A2201" w:rsidP="009A2201">
            <w:pPr>
              <w:pStyle w:val="ListBullet"/>
            </w:pPr>
            <w:r w:rsidRPr="009A2201">
              <w:t xml:space="preserve">completion </w:t>
            </w:r>
            <w:r w:rsidRPr="009A2201">
              <w:t>of workplace documents and reports produced as part of routine work activities</w:t>
            </w:r>
          </w:p>
          <w:p w:rsidR="00000000" w:rsidRPr="009A2201" w:rsidP="009A2201">
            <w:pPr>
              <w:pStyle w:val="ListBullet"/>
            </w:pPr>
            <w:r w:rsidRPr="009A2201">
              <w:t>third-party reports from experienced practitioners</w:t>
            </w:r>
          </w:p>
          <w:p w:rsidR="00000000" w:rsidP="009A2201">
            <w:pPr>
              <w:pStyle w:val="ListBullet"/>
              <w:rPr>
                <w:lang w:val="en-NZ"/>
              </w:rPr>
            </w:pPr>
            <w:r w:rsidRPr="009A2201">
              <w:t>completion of performance feedback from supervisors and colleagues.</w:t>
            </w:r>
          </w:p>
        </w:tc>
      </w:tr>
      <w:tr w:rsidTr="00A141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SpecialBold"/>
              </w:rPr>
              <w:t>Guidance information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9A2201" w:rsidP="009A2201">
            <w:pPr>
              <w:pStyle w:val="BodyText"/>
            </w:pPr>
            <w:r w:rsidRPr="009A2201">
              <w:t>Assessment methods should reflect workplace demands, and any identified special needs of the candidate, including language and literacy implications and cultural factors that may affect responses to the questions.</w:t>
            </w:r>
          </w:p>
          <w:p w:rsidR="00000000" w:rsidRPr="009A2201" w:rsidP="009A2201">
            <w:pPr>
              <w:pStyle w:val="BodyText"/>
            </w:pPr>
            <w:r w:rsidRPr="009A2201">
              <w:t>In all cases where practical assessment is</w:t>
            </w:r>
            <w:r w:rsidRPr="009A2201">
              <w:t xml:space="preserve"> used it will be combined with targeted questioning to assess the underpinning knowledge.</w:t>
            </w:r>
          </w:p>
        </w:tc>
      </w:tr>
    </w:tbl>
    <w:p w:rsidR="00000000" w:rsidRPr="009A2201" w:rsidP="009A2201">
      <w:pPr>
        <w:pStyle w:val="BodyText"/>
      </w:pPr>
    </w:p>
    <w:p w:rsidR="00000000" w:rsidRPr="009A2201" w:rsidP="009A2201">
      <w:pPr>
        <w:pStyle w:val="AllowPageBreak"/>
      </w:pPr>
    </w:p>
    <w:p w:rsidR="00000000" w:rsidRPr="009A2201" w:rsidP="009A2201">
      <w:pPr>
        <w:pStyle w:val="Heading1"/>
      </w:pPr>
      <w:bookmarkStart w:id="11" w:name="O_379622"/>
      <w:bookmarkEnd w:id="11"/>
      <w:r w:rsidRPr="009A2201">
        <w:t>Range Statement</w:t>
      </w:r>
    </w:p>
    <w:tbl>
      <w:tblPr>
        <w:tblW w:w="0" w:type="auto"/>
        <w:tblLayout w:type="fixed"/>
        <w:tblCellMar>
          <w:left w:w="62" w:type="dxa"/>
          <w:right w:w="62" w:type="dxa"/>
        </w:tblCellMar>
        <w:tblLook w:val="0000"/>
      </w:tblPr>
      <w:tblGrid>
        <w:gridCol w:w="2844"/>
        <w:gridCol w:w="5654"/>
        <w:gridCol w:w="8"/>
      </w:tblGrid>
      <w:tr w:rsidTr="00A14127">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t>The range statement relates to the unit of competency as a whole. It allows for different work environments and situations that may</w:t>
            </w:r>
            <w:r w:rsidRPr="009A2201">
              <w:t xml:space="preserve"> affect performance. </w:t>
            </w:r>
            <w:r w:rsidRPr="009A2201">
              <w:rPr>
                <w:rStyle w:val="BoldandItalics"/>
              </w:rPr>
              <w:t>Bold italicised</w:t>
            </w:r>
            <w:r w:rsidRPr="009A2201">
              <w:t xml:space="preserve"> wording in the performance criteria is detailed below. Add any essential operating conditions that may be present with training and assessment depending on the work situation, needs of the candidate, accessibility of th</w:t>
            </w:r>
            <w:r w:rsidRPr="009A2201">
              <w:t>e item, and local industry and regional contexts.</w:t>
            </w:r>
          </w:p>
        </w:tc>
      </w:tr>
      <w:tr w:rsidTr="00A1412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BoldandItalics"/>
              </w:rPr>
              <w:t>Key people</w:t>
            </w:r>
            <w:r w:rsidRPr="009A2201">
              <w:t xml:space="preserve"> includes those who are important in the community and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9A2201" w:rsidP="009A2201">
            <w:pPr>
              <w:pStyle w:val="ListBullet"/>
            </w:pPr>
            <w:r w:rsidRPr="009A2201">
              <w:t>community leaders</w:t>
            </w:r>
          </w:p>
          <w:p w:rsidR="00000000" w:rsidRPr="009A2201" w:rsidP="009A2201">
            <w:pPr>
              <w:pStyle w:val="ListBullet"/>
            </w:pPr>
            <w:r w:rsidRPr="009A2201">
              <w:t>community elders</w:t>
            </w:r>
          </w:p>
          <w:p w:rsidR="00000000" w:rsidRPr="009A2201" w:rsidP="009A2201">
            <w:pPr>
              <w:pStyle w:val="ListBullet"/>
            </w:pPr>
            <w:r w:rsidRPr="009A2201">
              <w:t>colleagues in correctional services</w:t>
            </w:r>
          </w:p>
          <w:p w:rsidR="00000000" w:rsidRPr="009A2201" w:rsidP="009A2201">
            <w:pPr>
              <w:pStyle w:val="ListBullet"/>
            </w:pPr>
            <w:r w:rsidRPr="009A2201">
              <w:t>staff of other agencies and services, such as health workers, police, counsellors, legal services, courts and community services</w:t>
            </w:r>
          </w:p>
          <w:p w:rsidR="00000000" w:rsidP="009A2201">
            <w:pPr>
              <w:pStyle w:val="ListBullet"/>
              <w:rPr>
                <w:lang w:val="en-NZ"/>
              </w:rPr>
            </w:pPr>
            <w:r w:rsidRPr="009A2201">
              <w:t>offender support networks and family.</w:t>
            </w:r>
          </w:p>
        </w:tc>
      </w:tr>
      <w:tr w:rsidTr="00A1412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BoldandItalics"/>
              </w:rPr>
              <w:t>Community programs</w:t>
            </w:r>
            <w:r w:rsidRPr="009A2201">
              <w:t xml:space="preserve"> will include relevant examples of those:</w:t>
            </w:r>
          </w:p>
        </w:tc>
        <w:tc>
          <w:tcPr>
            <w:tcW w:w="5662" w:type="dxa"/>
            <w:gridSpan w:val="2"/>
            <w:tcBorders>
              <w:top w:val="nil"/>
              <w:left w:val="nil"/>
              <w:bottom w:val="nil"/>
              <w:right w:val="nil"/>
            </w:tcBorders>
            <w:tcMar>
              <w:top w:w="0" w:type="dxa"/>
              <w:left w:w="62" w:type="dxa"/>
              <w:bottom w:w="0" w:type="dxa"/>
              <w:right w:w="62" w:type="dxa"/>
            </w:tcMar>
          </w:tcPr>
          <w:p w:rsidR="00000000" w:rsidRPr="009A2201" w:rsidP="009A2201">
            <w:pPr>
              <w:pStyle w:val="ListBullet"/>
            </w:pPr>
            <w:r w:rsidRPr="009A2201">
              <w:t>developed and managed by the</w:t>
            </w:r>
            <w:r w:rsidRPr="009A2201">
              <w:t xml:space="preserve"> community</w:t>
            </w:r>
          </w:p>
          <w:p w:rsidR="00000000" w:rsidRPr="009A2201" w:rsidP="009A2201">
            <w:pPr>
              <w:pStyle w:val="ListBullet"/>
            </w:pPr>
            <w:r w:rsidRPr="009A2201">
              <w:t>provided by other agencies and services</w:t>
            </w:r>
          </w:p>
          <w:p w:rsidR="00000000" w:rsidRPr="009A2201" w:rsidP="009A2201">
            <w:pPr>
              <w:pStyle w:val="ListBullet"/>
            </w:pPr>
            <w:r w:rsidRPr="009A2201">
              <w:t>developed and supported by workers as part of their responsibility</w:t>
            </w:r>
          </w:p>
          <w:p w:rsidR="00000000" w:rsidRPr="009A2201" w:rsidP="009A2201">
            <w:pPr>
              <w:pStyle w:val="ListBullet"/>
            </w:pPr>
            <w:r w:rsidRPr="009A2201">
              <w:t>managed by the correctional department</w:t>
            </w:r>
          </w:p>
          <w:p w:rsidR="00000000" w:rsidRPr="009A2201" w:rsidP="009A2201">
            <w:pPr>
              <w:pStyle w:val="ListBullet"/>
            </w:pPr>
            <w:r w:rsidRPr="009A2201">
              <w:t>designed for preventative purposes</w:t>
            </w:r>
          </w:p>
          <w:p w:rsidR="00000000" w:rsidRPr="009A2201" w:rsidP="009A2201">
            <w:pPr>
              <w:pStyle w:val="ListBullet"/>
            </w:pPr>
            <w:r w:rsidRPr="009A2201">
              <w:t>designed to ensure sentence requirements are met</w:t>
            </w:r>
          </w:p>
          <w:p w:rsidR="00000000" w:rsidP="009A2201">
            <w:pPr>
              <w:pStyle w:val="ListBullet"/>
              <w:rPr>
                <w:lang w:val="en-NZ"/>
              </w:rPr>
            </w:pPr>
            <w:r w:rsidRPr="009A2201">
              <w:t>designed for re</w:t>
            </w:r>
            <w:r w:rsidRPr="009A2201">
              <w:t>habilitation and post-sentence support.</w:t>
            </w:r>
          </w:p>
        </w:tc>
      </w:tr>
      <w:tr w:rsidTr="00A1412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t xml:space="preserve">This unit focuses on a distinct community of interests amongst its members. </w:t>
            </w:r>
            <w:r w:rsidRPr="009A2201">
              <w:rPr>
                <w:rStyle w:val="BoldandItalics"/>
              </w:rPr>
              <w:t>Communities</w:t>
            </w:r>
            <w:r w:rsidRPr="009A2201">
              <w:t>:</w:t>
            </w:r>
          </w:p>
        </w:tc>
        <w:tc>
          <w:tcPr>
            <w:tcW w:w="5662" w:type="dxa"/>
            <w:gridSpan w:val="2"/>
            <w:tcBorders>
              <w:top w:val="nil"/>
              <w:left w:val="nil"/>
              <w:bottom w:val="nil"/>
              <w:right w:val="nil"/>
            </w:tcBorders>
            <w:tcMar>
              <w:top w:w="0" w:type="dxa"/>
              <w:left w:w="62" w:type="dxa"/>
              <w:bottom w:w="0" w:type="dxa"/>
              <w:right w:w="62" w:type="dxa"/>
            </w:tcMar>
          </w:tcPr>
          <w:p w:rsidR="00000000" w:rsidRPr="009A2201" w:rsidP="009A2201">
            <w:pPr>
              <w:pStyle w:val="ListBullet"/>
            </w:pPr>
            <w:r w:rsidRPr="009A2201">
              <w:t>will include those belonging to a specific location, language or social relationship</w:t>
            </w:r>
          </w:p>
          <w:p w:rsidR="00000000" w:rsidRPr="009A2201" w:rsidP="009A2201">
            <w:pPr>
              <w:pStyle w:val="ListBullet"/>
            </w:pPr>
            <w:r w:rsidRPr="009A2201">
              <w:t xml:space="preserve">may be traditional, mission-based or may </w:t>
            </w:r>
            <w:r w:rsidRPr="009A2201">
              <w:t>exist within a wider general community and be rural, remote or urban</w:t>
            </w:r>
          </w:p>
          <w:p w:rsidR="00000000" w:rsidRPr="009A2201" w:rsidP="009A2201">
            <w:pPr>
              <w:pStyle w:val="ListBullet"/>
            </w:pPr>
            <w:r w:rsidRPr="009A2201">
              <w:t>will vary in size significantly and may be no bigger than a family or a group sharing a common culture within an institution</w:t>
            </w:r>
          </w:p>
          <w:p w:rsidR="00000000" w:rsidP="009A2201">
            <w:pPr>
              <w:pStyle w:val="ListBullet"/>
              <w:rPr>
                <w:lang w:val="en-NZ"/>
              </w:rPr>
            </w:pPr>
            <w:r w:rsidRPr="009A2201">
              <w:t>will have varied structures and management, from self-contained and autonomous to an association of interests within the total community.</w:t>
            </w:r>
          </w:p>
        </w:tc>
      </w:tr>
      <w:tr w:rsidTr="00A1412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A2201">
            <w:pPr>
              <w:pStyle w:val="BodyText"/>
              <w:rPr>
                <w:lang w:val="en-NZ"/>
              </w:rPr>
            </w:pPr>
            <w:r w:rsidRPr="009A2201">
              <w:rPr>
                <w:rStyle w:val="BoldandItalics"/>
              </w:rPr>
              <w:t>Cultural requirements</w:t>
            </w:r>
            <w:r w:rsidRPr="009A2201">
              <w:t xml:space="preserve"> will include relevant applications of:</w:t>
            </w:r>
          </w:p>
        </w:tc>
        <w:tc>
          <w:tcPr>
            <w:tcW w:w="5662" w:type="dxa"/>
            <w:gridSpan w:val="2"/>
            <w:tcBorders>
              <w:top w:val="nil"/>
              <w:left w:val="nil"/>
              <w:bottom w:val="nil"/>
              <w:right w:val="nil"/>
            </w:tcBorders>
            <w:tcMar>
              <w:top w:w="0" w:type="dxa"/>
              <w:left w:w="62" w:type="dxa"/>
              <w:bottom w:w="0" w:type="dxa"/>
              <w:right w:w="62" w:type="dxa"/>
            </w:tcMar>
          </w:tcPr>
          <w:p w:rsidR="00000000" w:rsidRPr="009A2201" w:rsidP="009A2201">
            <w:pPr>
              <w:pStyle w:val="ListBullet"/>
            </w:pPr>
            <w:r w:rsidRPr="009A2201">
              <w:t>allowance for the impact of 'skin groups', 'language gro</w:t>
            </w:r>
            <w:r w:rsidRPr="009A2201">
              <w:t>ups' and 'kin relationships'</w:t>
            </w:r>
          </w:p>
          <w:p w:rsidR="00000000" w:rsidRPr="009A2201" w:rsidP="009A2201">
            <w:pPr>
              <w:pStyle w:val="ListBullet"/>
            </w:pPr>
            <w:r w:rsidRPr="009A2201">
              <w:t>respect for family structures and relationships</w:t>
            </w:r>
          </w:p>
          <w:p w:rsidR="00000000" w:rsidRPr="009A2201" w:rsidP="009A2201">
            <w:pPr>
              <w:pStyle w:val="ListBullet"/>
            </w:pPr>
            <w:r w:rsidRPr="009A2201">
              <w:t>respect for the authority of families, elders and councils</w:t>
            </w:r>
          </w:p>
          <w:p w:rsidR="00000000" w:rsidRPr="009A2201" w:rsidP="009A2201">
            <w:pPr>
              <w:pStyle w:val="ListBullet"/>
            </w:pPr>
            <w:r w:rsidRPr="009A2201">
              <w:t>different concepts of time</w:t>
            </w:r>
          </w:p>
          <w:p w:rsidR="00000000" w:rsidRPr="009A2201" w:rsidP="009A2201">
            <w:pPr>
              <w:pStyle w:val="ListBullet"/>
            </w:pPr>
            <w:r w:rsidRPr="009A2201">
              <w:t>adaptation of verbal and non-verbal language, gestures, manner and local language</w:t>
            </w:r>
          </w:p>
          <w:p w:rsidR="00000000" w:rsidRPr="009A2201" w:rsidP="009A2201">
            <w:pPr>
              <w:pStyle w:val="ListBullet"/>
            </w:pPr>
            <w:r w:rsidRPr="009A2201">
              <w:t>different p</w:t>
            </w:r>
            <w:r w:rsidRPr="009A2201">
              <w:t>erceptions of the world, and individuals and relationships in it</w:t>
            </w:r>
          </w:p>
          <w:p w:rsidR="00000000" w:rsidRPr="009A2201" w:rsidP="009A2201">
            <w:pPr>
              <w:pStyle w:val="ListBullet"/>
            </w:pPr>
            <w:r w:rsidRPr="009A2201">
              <w:t>interpretations of the nature of cause and effect in different cultural contexts</w:t>
            </w:r>
          </w:p>
          <w:p w:rsidR="00000000" w:rsidRPr="009A2201" w:rsidP="009A2201">
            <w:pPr>
              <w:pStyle w:val="ListBullet"/>
            </w:pPr>
            <w:r w:rsidRPr="009A2201">
              <w:t>interpreting the social, historic, spiritual and environmental factors that have an impact on the lives of the</w:t>
            </w:r>
            <w:r w:rsidRPr="009A2201">
              <w:t xml:space="preserve"> community</w:t>
            </w:r>
          </w:p>
          <w:p w:rsidR="00000000" w:rsidRPr="009A2201" w:rsidP="009A2201">
            <w:pPr>
              <w:pStyle w:val="ListBullet"/>
            </w:pPr>
            <w:r w:rsidRPr="009A2201">
              <w:t>complying with taboos regarding using the name of deceased people and the use of alternative names</w:t>
            </w:r>
          </w:p>
          <w:p w:rsidR="00000000" w:rsidRPr="009A2201" w:rsidP="009A2201">
            <w:pPr>
              <w:pStyle w:val="ListBullet"/>
            </w:pPr>
            <w:r w:rsidRPr="009A2201">
              <w:t>traditional laws and cultural restrictions</w:t>
            </w:r>
          </w:p>
          <w:p w:rsidR="00000000" w:rsidRPr="009A2201" w:rsidP="009A2201">
            <w:pPr>
              <w:pStyle w:val="ListBullet"/>
            </w:pPr>
            <w:r w:rsidRPr="009A2201">
              <w:t>allowances for sorry business, mourning and funerals</w:t>
            </w:r>
          </w:p>
          <w:p w:rsidR="00000000" w:rsidRPr="009A2201" w:rsidP="009A2201">
            <w:pPr>
              <w:pStyle w:val="ListBullet"/>
            </w:pPr>
            <w:r w:rsidRPr="009A2201">
              <w:t xml:space="preserve">respecting gender business, and what is and isn't </w:t>
            </w:r>
            <w:r w:rsidRPr="009A2201">
              <w:t>allowable</w:t>
            </w:r>
          </w:p>
          <w:p w:rsidR="00000000" w:rsidRPr="009A2201" w:rsidP="009A2201">
            <w:pPr>
              <w:pStyle w:val="ListBullet"/>
            </w:pPr>
            <w:r w:rsidRPr="009A2201">
              <w:t>traditional business and what people are able to do and not do</w:t>
            </w:r>
          </w:p>
          <w:p w:rsidR="00000000" w:rsidRPr="009A2201" w:rsidP="009A2201">
            <w:pPr>
              <w:pStyle w:val="ListBullet"/>
            </w:pPr>
            <w:r w:rsidRPr="009A2201">
              <w:t>knowledge of history of events and incidents</w:t>
            </w:r>
          </w:p>
          <w:p w:rsidR="00000000" w:rsidRPr="009A2201" w:rsidP="009A2201">
            <w:pPr>
              <w:pStyle w:val="ListBullet"/>
            </w:pPr>
            <w:r w:rsidRPr="009A2201">
              <w:t>respecting obligations</w:t>
            </w:r>
          </w:p>
          <w:p w:rsidR="00000000" w:rsidRPr="009A2201" w:rsidP="009A2201">
            <w:pPr>
              <w:pStyle w:val="ListBullet"/>
            </w:pPr>
            <w:r w:rsidRPr="009A2201">
              <w:t>punishment and pay backs.</w:t>
            </w:r>
          </w:p>
        </w:tc>
      </w:tr>
    </w:tbl>
    <w:p w:rsidR="00A14127" w:rsidP="009A2201">
      <w:pPr>
        <w:pStyle w:val="BodyText"/>
      </w:pPr>
    </w:p>
    <w:p w:rsidR="00A14127" w:rsidP="009A2201">
      <w:pPr>
        <w:pStyle w:val="BodyText"/>
      </w:pPr>
    </w:p>
    <w:p w:rsidR="00000000" w:rsidRPr="009A2201" w:rsidP="009A2201">
      <w:pPr>
        <w:pStyle w:val="Heading1"/>
      </w:pPr>
      <w:bookmarkStart w:id="12" w:name="O_379619"/>
      <w:bookmarkEnd w:id="12"/>
      <w:r w:rsidRPr="009A2201">
        <w:t>Unit Sector(s)</w:t>
      </w:r>
    </w:p>
    <w:p w:rsidR="00000000" w:rsidRPr="009A2201" w:rsidP="009A2201">
      <w:pPr>
        <w:pStyle w:val="BodyText"/>
      </w:pPr>
      <w:r w:rsidRPr="009A2201">
        <w:t>Offender management.</w:t>
      </w:r>
    </w:p>
    <w:p w:rsidR="00000000" w:rsidRPr="009A2201" w:rsidP="009A2201">
      <w:pPr>
        <w:pStyle w:val="AllowPageBreak"/>
      </w:pPr>
    </w:p>
    <w:p w:rsidR="00000000" w:rsidRPr="009A2201" w:rsidP="009A2201">
      <w:pPr>
        <w:pStyle w:val="Heading1"/>
      </w:pPr>
      <w:bookmarkStart w:id="13" w:name="O_379632"/>
      <w:bookmarkEnd w:id="13"/>
      <w:r w:rsidRPr="009A2201">
        <w:t>Competency field</w:t>
      </w:r>
    </w:p>
    <w:p w:rsidR="00000000" w:rsidRPr="009A2201" w:rsidP="009A2201">
      <w:pPr>
        <w:pStyle w:val="BodyText"/>
      </w:pPr>
      <w:r w:rsidRPr="009A2201">
        <w:t>Not applicable.</w:t>
      </w:r>
    </w:p>
    <w:p w:rsidR="00000000" w:rsidRPr="009A2201" w:rsidP="009A2201">
      <w:pPr>
        <w:pStyle w:val="AllowPageBreak"/>
      </w:pPr>
    </w:p>
    <w:p w:rsidR="00000000" w:rsidRPr="009A2201" w:rsidP="009A2201">
      <w:pPr>
        <w:pStyle w:val="Heading1"/>
      </w:pPr>
      <w:bookmarkStart w:id="14" w:name="O_379631"/>
      <w:bookmarkEnd w:id="14"/>
      <w:r w:rsidRPr="009A2201">
        <w:t>Co-requisite units</w:t>
      </w:r>
    </w:p>
    <w:p w:rsidR="00000000" w:rsidRPr="009A2201" w:rsidP="009A2201">
      <w:pPr>
        <w:pStyle w:val="BodyText"/>
      </w:pPr>
      <w:r w:rsidRPr="009A2201">
        <w:t>Not applicable.</w:t>
      </w:r>
    </w:p>
    <w:p w:rsidR="00000000" w:rsidRPr="009A2201" w:rsidP="009A2201"/>
    <w:sectPr w:rsidSect="009A22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127" w:rsidP="00A141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27" w:rsidP="009A22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4127" w:rsidP="009A22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14127" w:rsidP="009A22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rsidRPr="00A14127" w:rsidP="00A141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27" w:rsidRPr="002D2AF8" w:rsidP="009A2201">
    <w:pPr>
      <w:pStyle w:val="Header"/>
      <w:framePr w:wrap="around"/>
    </w:pPr>
    <w:r>
      <w:fldChar w:fldCharType="begin"/>
    </w:r>
    <w:r>
      <w:instrText xml:space="preserve"> TITLE   \* MERGEFORMAT </w:instrText>
    </w:r>
    <w:r>
      <w:fldChar w:fldCharType="separate"/>
    </w:r>
    <w:r>
      <w:t>CSCOFM402A Provide support to offenders in Aboriginal and Torres Strait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14127" w:rsidP="009A2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8C2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201"/>
    <w:pPr>
      <w:spacing w:before="360" w:after="60"/>
      <w:outlineLvl w:val="0"/>
    </w:pPr>
    <w:rPr>
      <w:sz w:val="32"/>
    </w:rPr>
  </w:style>
  <w:style w:type="paragraph" w:styleId="Heading2">
    <w:name w:val="heading 2"/>
    <w:basedOn w:val="HeadingBase"/>
    <w:next w:val="BodyText"/>
    <w:link w:val="Heading2Char"/>
    <w:qFormat/>
    <w:rsid w:val="009A2201"/>
    <w:pPr>
      <w:keepLines/>
      <w:spacing w:before="240" w:after="120"/>
      <w:outlineLvl w:val="1"/>
    </w:pPr>
    <w:rPr>
      <w:sz w:val="28"/>
      <w:szCs w:val="40"/>
    </w:rPr>
  </w:style>
  <w:style w:type="paragraph" w:styleId="Heading3">
    <w:name w:val="heading 3"/>
    <w:basedOn w:val="HeadingBase"/>
    <w:next w:val="BodyText"/>
    <w:link w:val="Heading3Char"/>
    <w:qFormat/>
    <w:rsid w:val="009A2201"/>
    <w:pPr>
      <w:spacing w:before="180" w:after="120"/>
      <w:outlineLvl w:val="2"/>
    </w:pPr>
    <w:rPr>
      <w:spacing w:val="-10"/>
      <w:kern w:val="32"/>
    </w:rPr>
  </w:style>
  <w:style w:type="paragraph" w:styleId="Heading4">
    <w:name w:val="heading 4"/>
    <w:basedOn w:val="HeadingBase"/>
    <w:next w:val="BodyText"/>
    <w:link w:val="Heading4Char"/>
    <w:qFormat/>
    <w:rsid w:val="009A2201"/>
    <w:pPr>
      <w:spacing w:before="160" w:after="120"/>
      <w:outlineLvl w:val="3"/>
    </w:pPr>
    <w:rPr>
      <w:sz w:val="22"/>
    </w:rPr>
  </w:style>
  <w:style w:type="paragraph" w:styleId="Heading5">
    <w:name w:val="heading 5"/>
    <w:basedOn w:val="HeadingBase"/>
    <w:next w:val="Normal"/>
    <w:link w:val="Heading5Char"/>
    <w:qFormat/>
    <w:rsid w:val="009A2201"/>
    <w:pPr>
      <w:spacing w:before="80"/>
      <w:outlineLvl w:val="4"/>
    </w:pPr>
    <w:rPr>
      <w:color w:val="918585"/>
      <w:sz w:val="20"/>
    </w:rPr>
  </w:style>
  <w:style w:type="paragraph" w:styleId="Heading6">
    <w:name w:val="heading 6"/>
    <w:basedOn w:val="HeadingBase"/>
    <w:next w:val="Normal"/>
    <w:link w:val="Heading6Char"/>
    <w:qFormat/>
    <w:rsid w:val="009A2201"/>
    <w:pPr>
      <w:spacing w:before="60"/>
      <w:outlineLvl w:val="5"/>
    </w:pPr>
    <w:rPr>
      <w:color w:val="918585"/>
      <w:sz w:val="20"/>
    </w:rPr>
  </w:style>
  <w:style w:type="paragraph" w:styleId="Heading7">
    <w:name w:val="heading 7"/>
    <w:basedOn w:val="Normal"/>
    <w:next w:val="Normal"/>
    <w:link w:val="Heading7Char"/>
    <w:qFormat/>
    <w:rsid w:val="009A2201"/>
    <w:pPr>
      <w:ind w:left="720"/>
      <w:outlineLvl w:val="6"/>
    </w:pPr>
    <w:rPr>
      <w:i/>
    </w:rPr>
  </w:style>
  <w:style w:type="paragraph" w:styleId="Heading8">
    <w:name w:val="heading 8"/>
    <w:basedOn w:val="Normal"/>
    <w:next w:val="Normal"/>
    <w:link w:val="Heading8Char"/>
    <w:qFormat/>
    <w:rsid w:val="009A2201"/>
    <w:pPr>
      <w:ind w:left="720"/>
      <w:outlineLvl w:val="7"/>
    </w:pPr>
    <w:rPr>
      <w:i/>
    </w:rPr>
  </w:style>
  <w:style w:type="paragraph" w:styleId="Heading9">
    <w:name w:val="heading 9"/>
    <w:basedOn w:val="Normal"/>
    <w:next w:val="Normal"/>
    <w:link w:val="Heading9Char"/>
    <w:qFormat/>
    <w:rsid w:val="009A2201"/>
    <w:pPr>
      <w:ind w:left="720"/>
      <w:outlineLvl w:val="8"/>
    </w:pPr>
    <w:rPr>
      <w:i/>
    </w:rPr>
  </w:style>
  <w:style w:type="character" w:default="1" w:styleId="DefaultParagraphFont">
    <w:name w:val="Default Paragraph Font"/>
    <w:uiPriority w:val="1"/>
    <w:unhideWhenUsed/>
    <w:rsid w:val="009A2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201"/>
  </w:style>
  <w:style w:type="character" w:customStyle="1" w:styleId="Heading1Char">
    <w:name w:val="Heading 1 Char"/>
    <w:basedOn w:val="DefaultParagraphFont"/>
    <w:link w:val="Heading1"/>
    <w:rsid w:val="009A2201"/>
    <w:rPr>
      <w:rFonts w:ascii="Times New Roman" w:eastAsia="Times New Roman" w:hAnsi="Times New Roman" w:cs="Times New Roman"/>
      <w:b/>
      <w:sz w:val="32"/>
      <w:szCs w:val="20"/>
      <w:lang w:eastAsia="en-US"/>
    </w:rPr>
  </w:style>
  <w:style w:type="paragraph" w:styleId="BodyText">
    <w:name w:val="Body Text"/>
    <w:basedOn w:val="Normal"/>
    <w:link w:val="BodyTextChar"/>
    <w:rsid w:val="009A22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201"/>
    <w:rPr>
      <w:rFonts w:ascii="Times New Roman" w:eastAsia="Times New Roman" w:hAnsi="Times New Roman" w:cs="Times New Roman"/>
      <w:sz w:val="24"/>
      <w:lang w:eastAsia="en-US"/>
    </w:rPr>
  </w:style>
  <w:style w:type="paragraph" w:styleId="Footer">
    <w:name w:val="footer"/>
    <w:basedOn w:val="Normal"/>
    <w:link w:val="FooterChar"/>
    <w:rsid w:val="009A2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201"/>
    <w:rPr>
      <w:rFonts w:ascii="Times New Roman" w:eastAsia="Times New Roman" w:hAnsi="Times New Roman" w:cs="Times New Roman"/>
      <w:sz w:val="16"/>
      <w:lang w:eastAsia="en-US"/>
    </w:rPr>
  </w:style>
  <w:style w:type="paragraph" w:styleId="List">
    <w:name w:val="List"/>
    <w:basedOn w:val="BodyText"/>
    <w:next w:val="BodyText"/>
    <w:rsid w:val="009A2201"/>
    <w:pPr>
      <w:tabs>
        <w:tab w:val="left" w:pos="340"/>
      </w:tabs>
      <w:spacing w:before="60" w:after="60"/>
      <w:ind w:left="340" w:hanging="340"/>
    </w:pPr>
  </w:style>
  <w:style w:type="paragraph" w:styleId="ListBullet">
    <w:name w:val="List Bullet"/>
    <w:basedOn w:val="List"/>
    <w:rsid w:val="009A2201"/>
    <w:pPr>
      <w:numPr>
        <w:numId w:val="12"/>
      </w:numPr>
      <w:tabs>
        <w:tab w:val="clear" w:pos="340"/>
      </w:tabs>
      <w:spacing w:before="40" w:after="40"/>
    </w:pPr>
  </w:style>
  <w:style w:type="character" w:customStyle="1" w:styleId="SpecialBold">
    <w:name w:val="Special Bold"/>
    <w:basedOn w:val="DefaultParagraphFont"/>
    <w:rsid w:val="009A2201"/>
    <w:rPr>
      <w:b/>
      <w:spacing w:val="0"/>
    </w:rPr>
  </w:style>
  <w:style w:type="paragraph" w:customStyle="1" w:styleId="SuperHeading">
    <w:name w:val="SuperHeading"/>
    <w:basedOn w:val="Normal"/>
    <w:rsid w:val="009A2201"/>
    <w:pPr>
      <w:spacing w:before="240" w:after="120"/>
      <w:outlineLvl w:val="0"/>
    </w:pPr>
    <w:rPr>
      <w:rFonts w:ascii="Times New Roman" w:hAnsi="Times New Roman"/>
      <w:b/>
      <w:sz w:val="28"/>
    </w:rPr>
  </w:style>
  <w:style w:type="paragraph" w:customStyle="1" w:styleId="AllowPageBreak">
    <w:name w:val="AllowPageBreak"/>
    <w:rsid w:val="009A22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2201"/>
    <w:rPr>
      <w:b/>
      <w:i/>
      <w:u w:val="none"/>
    </w:rPr>
  </w:style>
  <w:style w:type="character" w:customStyle="1" w:styleId="Heading2Char">
    <w:name w:val="Heading 2 Char"/>
    <w:basedOn w:val="DefaultParagraphFont"/>
    <w:link w:val="Heading2"/>
    <w:rsid w:val="009A2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201"/>
    <w:rPr>
      <w:rFonts w:ascii="Courier New" w:eastAsia="Times New Roman" w:hAnsi="Courier New" w:cs="Times New Roman"/>
      <w:i/>
      <w:szCs w:val="20"/>
      <w:lang w:eastAsia="en-US"/>
    </w:rPr>
  </w:style>
  <w:style w:type="paragraph" w:customStyle="1" w:styleId="HeadingBase">
    <w:name w:val="Heading Base"/>
    <w:rsid w:val="009A2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201"/>
    <w:pPr>
      <w:tabs>
        <w:tab w:val="right" w:leader="dot" w:pos="9072"/>
      </w:tabs>
      <w:ind w:left="567"/>
    </w:pPr>
    <w:rPr>
      <w:szCs w:val="22"/>
    </w:rPr>
  </w:style>
  <w:style w:type="paragraph" w:customStyle="1" w:styleId="TOCBase">
    <w:name w:val="TOC Base"/>
    <w:rsid w:val="009A2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201"/>
    <w:pPr>
      <w:tabs>
        <w:tab w:val="right" w:leader="dot" w:pos="9072"/>
      </w:tabs>
      <w:spacing w:before="40" w:after="40"/>
      <w:ind w:left="284"/>
    </w:pPr>
    <w:rPr>
      <w:rFonts w:ascii="Times New Roman" w:hAnsi="Times New Roman"/>
    </w:rPr>
  </w:style>
  <w:style w:type="paragraph" w:styleId="TOC1">
    <w:name w:val="toc 1"/>
    <w:basedOn w:val="TOCBase"/>
    <w:next w:val="Normal"/>
    <w:rsid w:val="009A22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201"/>
    <w:pPr>
      <w:spacing w:before="5040"/>
      <w:jc w:val="center"/>
    </w:pPr>
    <w:rPr>
      <w:sz w:val="48"/>
      <w:szCs w:val="72"/>
      <w:lang w:val="en-US"/>
    </w:rPr>
  </w:style>
  <w:style w:type="character" w:customStyle="1" w:styleId="TitleChar">
    <w:name w:val="Title Char"/>
    <w:basedOn w:val="DefaultParagraphFont"/>
    <w:link w:val="Title"/>
    <w:rsid w:val="009A2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201"/>
    <w:pPr>
      <w:tabs>
        <w:tab w:val="left" w:pos="3600"/>
        <w:tab w:val="left" w:pos="3958"/>
      </w:tabs>
    </w:pPr>
  </w:style>
  <w:style w:type="paragraph" w:customStyle="1" w:styleId="Note">
    <w:name w:val="Note"/>
    <w:basedOn w:val="BodyText"/>
    <w:rsid w:val="009A2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201"/>
    <w:pPr>
      <w:framePr w:wrap="auto" w:hAnchor="text" w:y="6049"/>
    </w:pPr>
    <w:rPr>
      <w:color w:val="000000"/>
      <w:sz w:val="40"/>
    </w:rPr>
  </w:style>
  <w:style w:type="paragraph" w:customStyle="1" w:styleId="TOCTitle">
    <w:name w:val="TOCTitle"/>
    <w:basedOn w:val="Heading1"/>
    <w:rsid w:val="009A2201"/>
    <w:pPr>
      <w:spacing w:after="240"/>
      <w:jc w:val="center"/>
      <w:outlineLvl w:val="9"/>
    </w:pPr>
    <w:rPr>
      <w:caps/>
    </w:rPr>
  </w:style>
  <w:style w:type="paragraph" w:customStyle="1" w:styleId="Version">
    <w:name w:val="Version"/>
    <w:rsid w:val="009A22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201"/>
    <w:pPr>
      <w:numPr>
        <w:numId w:val="13"/>
      </w:numPr>
      <w:tabs>
        <w:tab w:val="clear" w:pos="680"/>
      </w:tabs>
    </w:pPr>
  </w:style>
  <w:style w:type="paragraph" w:styleId="Index1">
    <w:name w:val="index 1"/>
    <w:basedOn w:val="Normal"/>
    <w:next w:val="Normal"/>
    <w:semiHidden/>
    <w:rsid w:val="009A2201"/>
    <w:pPr>
      <w:keepNext w:val="0"/>
      <w:tabs>
        <w:tab w:val="right" w:pos="4176"/>
      </w:tabs>
      <w:ind w:left="198" w:hanging="198"/>
    </w:pPr>
    <w:rPr>
      <w:rFonts w:ascii="Garamond" w:hAnsi="Garamond"/>
    </w:rPr>
  </w:style>
  <w:style w:type="paragraph" w:styleId="IndexHeading">
    <w:name w:val="index heading"/>
    <w:basedOn w:val="Normal"/>
    <w:next w:val="Index1"/>
    <w:semiHidden/>
    <w:rsid w:val="009A2201"/>
    <w:pPr>
      <w:spacing w:before="120" w:after="120"/>
    </w:pPr>
    <w:rPr>
      <w:rFonts w:ascii="Arial" w:hAnsi="Arial"/>
      <w:b/>
      <w:color w:val="918585"/>
      <w:sz w:val="24"/>
    </w:rPr>
  </w:style>
  <w:style w:type="paragraph" w:styleId="Header">
    <w:name w:val="header"/>
    <w:basedOn w:val="Normal"/>
    <w:link w:val="HeaderChar"/>
    <w:rsid w:val="009A2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201"/>
    <w:rPr>
      <w:rFonts w:ascii="Times New Roman" w:eastAsia="Times New Roman" w:hAnsi="Times New Roman" w:cs="Times New Roman"/>
      <w:sz w:val="16"/>
      <w:szCs w:val="20"/>
      <w:lang w:val="en-GB" w:eastAsia="en-US"/>
    </w:rPr>
  </w:style>
  <w:style w:type="paragraph" w:customStyle="1" w:styleId="Chapter">
    <w:name w:val="Chapter"/>
    <w:basedOn w:val="Normal"/>
    <w:rsid w:val="009A2201"/>
    <w:pPr>
      <w:spacing w:before="240"/>
    </w:pPr>
    <w:rPr>
      <w:rFonts w:ascii="Times New Roman" w:hAnsi="Times New Roman"/>
      <w:smallCaps/>
      <w:spacing w:val="80"/>
      <w:sz w:val="28"/>
    </w:rPr>
  </w:style>
  <w:style w:type="paragraph" w:customStyle="1" w:styleId="InChapter">
    <w:name w:val="InChapter"/>
    <w:basedOn w:val="Heading3"/>
    <w:rsid w:val="009A2201"/>
    <w:pPr>
      <w:spacing w:after="240"/>
      <w:outlineLvl w:val="9"/>
    </w:pPr>
    <w:rPr>
      <w:noProof/>
    </w:rPr>
  </w:style>
  <w:style w:type="paragraph" w:styleId="Index2">
    <w:name w:val="index 2"/>
    <w:basedOn w:val="Normal"/>
    <w:next w:val="Normal"/>
    <w:semiHidden/>
    <w:rsid w:val="009A2201"/>
    <w:pPr>
      <w:tabs>
        <w:tab w:val="right" w:pos="4176"/>
      </w:tabs>
      <w:ind w:left="568" w:hanging="284"/>
    </w:pPr>
    <w:rPr>
      <w:rFonts w:ascii="Garamond" w:hAnsi="Garamond"/>
    </w:rPr>
  </w:style>
  <w:style w:type="paragraph" w:customStyle="1" w:styleId="Byline">
    <w:name w:val="Byline"/>
    <w:rsid w:val="009A2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201"/>
    <w:pPr>
      <w:tabs>
        <w:tab w:val="clear" w:pos="3600"/>
        <w:tab w:val="clear" w:pos="3958"/>
      </w:tabs>
      <w:jc w:val="right"/>
    </w:pPr>
  </w:style>
  <w:style w:type="character" w:styleId="Emphasis">
    <w:name w:val="Emphasis"/>
    <w:basedOn w:val="DefaultParagraphFont"/>
    <w:qFormat/>
    <w:rsid w:val="009A2201"/>
    <w:rPr>
      <w:i/>
    </w:rPr>
  </w:style>
  <w:style w:type="paragraph" w:styleId="Caption">
    <w:name w:val="caption"/>
    <w:basedOn w:val="BodyText"/>
    <w:next w:val="Normal"/>
    <w:qFormat/>
    <w:rsid w:val="009A2201"/>
    <w:pPr>
      <w:framePr w:w="2268" w:hSpace="181" w:vSpace="181" w:wrap="around" w:vAnchor="text" w:hAnchor="page" w:x="1135" w:y="285" w:anchorLock="1"/>
    </w:pPr>
    <w:rPr>
      <w:i/>
    </w:rPr>
  </w:style>
  <w:style w:type="paragraph" w:customStyle="1" w:styleId="MiniTOCTitle">
    <w:name w:val="MiniTOCTitle"/>
    <w:basedOn w:val="Heading4"/>
    <w:rsid w:val="009A2201"/>
    <w:pPr>
      <w:spacing w:before="240"/>
      <w:outlineLvl w:val="9"/>
    </w:pPr>
    <w:rPr>
      <w:noProof/>
      <w:sz w:val="24"/>
    </w:rPr>
  </w:style>
  <w:style w:type="paragraph" w:customStyle="1" w:styleId="MiniTOCItem">
    <w:name w:val="MiniTOCItem"/>
    <w:basedOn w:val="ListBullet"/>
    <w:rsid w:val="009A2201"/>
    <w:pPr>
      <w:numPr>
        <w:numId w:val="0"/>
      </w:numPr>
      <w:tabs>
        <w:tab w:val="right" w:leader="dot" w:pos="6521"/>
      </w:tabs>
      <w:spacing w:before="0" w:after="0"/>
    </w:pPr>
  </w:style>
  <w:style w:type="paragraph" w:customStyle="1" w:styleId="TOFTitle">
    <w:name w:val="TOFTitle"/>
    <w:basedOn w:val="TOCTitle"/>
    <w:rsid w:val="009A2201"/>
  </w:style>
  <w:style w:type="paragraph" w:styleId="TableofFigures">
    <w:name w:val="table of figures"/>
    <w:basedOn w:val="Normal"/>
    <w:next w:val="Normal"/>
    <w:semiHidden/>
    <w:rsid w:val="009A2201"/>
    <w:pPr>
      <w:tabs>
        <w:tab w:val="right" w:leader="dot" w:pos="9072"/>
      </w:tabs>
      <w:ind w:left="970" w:hanging="403"/>
    </w:pPr>
    <w:rPr>
      <w:rFonts w:ascii="Times New Roman" w:hAnsi="Times New Roman"/>
      <w:b/>
    </w:rPr>
  </w:style>
  <w:style w:type="paragraph" w:styleId="ListNumber">
    <w:name w:val="List Number"/>
    <w:basedOn w:val="List"/>
    <w:rsid w:val="009A2201"/>
    <w:pPr>
      <w:numPr>
        <w:numId w:val="10"/>
      </w:numPr>
    </w:pPr>
  </w:style>
  <w:style w:type="character" w:customStyle="1" w:styleId="WingdingSymbols">
    <w:name w:val="Wingding Symbols"/>
    <w:rsid w:val="009A2201"/>
    <w:rPr>
      <w:rFonts w:ascii="Wingdings" w:hAnsi="Wingdings"/>
    </w:rPr>
  </w:style>
  <w:style w:type="paragraph" w:customStyle="1" w:styleId="TableHeading">
    <w:name w:val="Table Heading"/>
    <w:basedOn w:val="HeadingBase"/>
    <w:rsid w:val="009A2201"/>
    <w:pPr>
      <w:keepLines/>
      <w:pBdr>
        <w:bottom w:val="single" w:sz="6" w:space="1" w:color="918585"/>
      </w:pBdr>
      <w:spacing w:before="240"/>
    </w:pPr>
  </w:style>
  <w:style w:type="character" w:customStyle="1" w:styleId="HotSpot">
    <w:name w:val="HotSpot"/>
    <w:rsid w:val="009A2201"/>
    <w:rPr>
      <w:color w:val="0033CC"/>
      <w:u w:val="none"/>
    </w:rPr>
  </w:style>
  <w:style w:type="paragraph" w:customStyle="1" w:styleId="BodyTextRight">
    <w:name w:val="Body Text Right"/>
    <w:basedOn w:val="BodyText"/>
    <w:rsid w:val="009A2201"/>
    <w:pPr>
      <w:spacing w:before="0" w:after="0"/>
      <w:jc w:val="right"/>
    </w:pPr>
  </w:style>
  <w:style w:type="paragraph" w:styleId="Index3">
    <w:name w:val="index 3"/>
    <w:basedOn w:val="ListNumber2"/>
    <w:next w:val="Normal"/>
    <w:semiHidden/>
    <w:rsid w:val="009A2201"/>
    <w:pPr>
      <w:numPr>
        <w:numId w:val="0"/>
      </w:numPr>
      <w:tabs>
        <w:tab w:val="right" w:leader="dot" w:pos="4176"/>
      </w:tabs>
    </w:pPr>
  </w:style>
  <w:style w:type="paragraph" w:styleId="ListNumber2">
    <w:name w:val="List Number 2"/>
    <w:basedOn w:val="List2"/>
    <w:rsid w:val="009A2201"/>
    <w:pPr>
      <w:numPr>
        <w:numId w:val="9"/>
      </w:numPr>
      <w:tabs>
        <w:tab w:val="clear" w:pos="1060"/>
      </w:tabs>
    </w:pPr>
  </w:style>
  <w:style w:type="paragraph" w:customStyle="1" w:styleId="MarginNote">
    <w:name w:val="Margin Note"/>
    <w:basedOn w:val="BodyText"/>
    <w:rsid w:val="009A2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201"/>
    <w:rPr>
      <w:sz w:val="32"/>
    </w:rPr>
  </w:style>
  <w:style w:type="paragraph" w:customStyle="1" w:styleId="HeadingProcedure">
    <w:name w:val="Heading Procedure"/>
    <w:basedOn w:val="HeadingBase"/>
    <w:next w:val="Normal"/>
    <w:rsid w:val="009A2201"/>
    <w:pPr>
      <w:tabs>
        <w:tab w:val="left" w:pos="0"/>
      </w:tabs>
      <w:spacing w:before="120" w:after="60"/>
    </w:pPr>
    <w:rPr>
      <w:i/>
      <w:color w:val="918585"/>
      <w:sz w:val="22"/>
    </w:rPr>
  </w:style>
  <w:style w:type="paragraph" w:customStyle="1" w:styleId="TableBodyText">
    <w:name w:val="Table Body Text"/>
    <w:basedOn w:val="BodyText"/>
    <w:rsid w:val="009A2201"/>
    <w:pPr>
      <w:spacing w:before="60" w:after="60"/>
    </w:pPr>
  </w:style>
  <w:style w:type="paragraph" w:styleId="ListContinue">
    <w:name w:val="List Continue"/>
    <w:basedOn w:val="List"/>
    <w:rsid w:val="009A2201"/>
    <w:pPr>
      <w:ind w:firstLine="0"/>
    </w:pPr>
  </w:style>
  <w:style w:type="paragraph" w:customStyle="1" w:styleId="ListNote">
    <w:name w:val="List Note"/>
    <w:basedOn w:val="List"/>
    <w:rsid w:val="009A2201"/>
    <w:pPr>
      <w:pBdr>
        <w:top w:val="single" w:sz="6" w:space="2" w:color="918585"/>
        <w:bottom w:val="single" w:sz="6" w:space="2" w:color="918585"/>
      </w:pBdr>
      <w:tabs>
        <w:tab w:val="left" w:pos="1021"/>
      </w:tabs>
      <w:ind w:firstLine="0"/>
    </w:pPr>
  </w:style>
  <w:style w:type="paragraph" w:customStyle="1" w:styleId="Warning">
    <w:name w:val="Warning"/>
    <w:basedOn w:val="BodyText"/>
    <w:rsid w:val="009A2201"/>
    <w:pPr>
      <w:shd w:val="clear" w:color="auto" w:fill="D9D9D9"/>
      <w:tabs>
        <w:tab w:val="left" w:pos="992"/>
      </w:tabs>
      <w:ind w:left="119" w:right="119"/>
    </w:pPr>
    <w:rPr>
      <w:sz w:val="20"/>
    </w:rPr>
  </w:style>
  <w:style w:type="paragraph" w:customStyle="1" w:styleId="MarginIcons">
    <w:name w:val="Margin Icons"/>
    <w:basedOn w:val="BodyText"/>
    <w:rsid w:val="009A2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201"/>
    <w:rPr>
      <w:rFonts w:ascii="Courier New" w:hAnsi="Courier New"/>
    </w:rPr>
  </w:style>
  <w:style w:type="paragraph" w:customStyle="1" w:styleId="NoteBullet">
    <w:name w:val="Note Bullet"/>
    <w:basedOn w:val="Note"/>
    <w:rsid w:val="009A2201"/>
    <w:pPr>
      <w:tabs>
        <w:tab w:val="clear" w:pos="680"/>
      </w:tabs>
      <w:spacing w:before="60" w:after="60"/>
    </w:pPr>
  </w:style>
  <w:style w:type="paragraph" w:customStyle="1" w:styleId="SubHeading2">
    <w:name w:val="SubHeading2"/>
    <w:basedOn w:val="HeadingBase"/>
    <w:rsid w:val="009A2201"/>
    <w:pPr>
      <w:spacing w:before="240" w:after="60"/>
    </w:pPr>
    <w:rPr>
      <w:sz w:val="20"/>
    </w:rPr>
  </w:style>
  <w:style w:type="paragraph" w:customStyle="1" w:styleId="SubHeading1">
    <w:name w:val="SubHeading1"/>
    <w:basedOn w:val="HeadingBase"/>
    <w:rsid w:val="009A2201"/>
    <w:pPr>
      <w:spacing w:before="240" w:after="60"/>
    </w:pPr>
    <w:rPr>
      <w:color w:val="918585"/>
      <w:sz w:val="22"/>
    </w:rPr>
  </w:style>
  <w:style w:type="paragraph" w:customStyle="1" w:styleId="SideHeading">
    <w:name w:val="Side Heading"/>
    <w:basedOn w:val="HeadingBase"/>
    <w:rsid w:val="009A2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201"/>
    <w:pPr>
      <w:tabs>
        <w:tab w:val="num" w:pos="360"/>
      </w:tabs>
    </w:pPr>
  </w:style>
  <w:style w:type="paragraph" w:styleId="PlainText">
    <w:name w:val="Plain Text"/>
    <w:basedOn w:val="Normal"/>
    <w:link w:val="PlainTextChar"/>
    <w:rsid w:val="009A2201"/>
    <w:rPr>
      <w:sz w:val="20"/>
    </w:rPr>
  </w:style>
  <w:style w:type="character" w:customStyle="1" w:styleId="PlainTextChar">
    <w:name w:val="Plain Text Char"/>
    <w:basedOn w:val="DefaultParagraphFont"/>
    <w:link w:val="PlainText"/>
    <w:rsid w:val="009A2201"/>
    <w:rPr>
      <w:rFonts w:ascii="Courier New" w:eastAsia="Times New Roman" w:hAnsi="Courier New" w:cs="Times New Roman"/>
      <w:sz w:val="20"/>
      <w:szCs w:val="20"/>
      <w:lang w:eastAsia="en-US"/>
    </w:rPr>
  </w:style>
  <w:style w:type="character" w:customStyle="1" w:styleId="MenuOption">
    <w:name w:val="Menu Option"/>
    <w:basedOn w:val="DefaultParagraphFont"/>
    <w:rsid w:val="009A2201"/>
    <w:rPr>
      <w:b/>
      <w:smallCaps/>
    </w:rPr>
  </w:style>
  <w:style w:type="paragraph" w:customStyle="1" w:styleId="TableListNumber">
    <w:name w:val="Table List Number"/>
    <w:basedOn w:val="ListNumber"/>
    <w:rsid w:val="009A2201"/>
    <w:pPr>
      <w:numPr>
        <w:numId w:val="0"/>
      </w:numPr>
    </w:pPr>
  </w:style>
  <w:style w:type="paragraph" w:styleId="TOC4">
    <w:name w:val="toc 4"/>
    <w:basedOn w:val="TOCBase"/>
    <w:next w:val="Normal"/>
    <w:semiHidden/>
    <w:rsid w:val="009A2201"/>
    <w:pPr>
      <w:tabs>
        <w:tab w:val="right" w:leader="dot" w:pos="9071"/>
      </w:tabs>
      <w:ind w:left="1701"/>
    </w:pPr>
  </w:style>
  <w:style w:type="paragraph" w:customStyle="1" w:styleId="ListAlpha">
    <w:name w:val="List Alpha"/>
    <w:basedOn w:val="List"/>
    <w:rsid w:val="009A2201"/>
    <w:pPr>
      <w:numPr>
        <w:numId w:val="8"/>
      </w:numPr>
    </w:pPr>
  </w:style>
  <w:style w:type="paragraph" w:customStyle="1" w:styleId="ListAlpha2">
    <w:name w:val="List Alpha 2"/>
    <w:basedOn w:val="List2"/>
    <w:rsid w:val="009A2201"/>
    <w:pPr>
      <w:numPr>
        <w:numId w:val="7"/>
      </w:numPr>
    </w:pPr>
  </w:style>
  <w:style w:type="paragraph" w:styleId="List2">
    <w:name w:val="List 2"/>
    <w:basedOn w:val="BodyText"/>
    <w:rsid w:val="009A2201"/>
    <w:pPr>
      <w:tabs>
        <w:tab w:val="left" w:pos="680"/>
      </w:tabs>
      <w:spacing w:before="60" w:after="60"/>
      <w:ind w:left="680" w:hanging="340"/>
    </w:pPr>
  </w:style>
  <w:style w:type="paragraph" w:styleId="List3">
    <w:name w:val="List 3"/>
    <w:basedOn w:val="BodyText"/>
    <w:rsid w:val="009A2201"/>
    <w:pPr>
      <w:tabs>
        <w:tab w:val="left" w:pos="1021"/>
      </w:tabs>
      <w:spacing w:before="60" w:after="60"/>
      <w:ind w:left="1020" w:hanging="340"/>
    </w:pPr>
  </w:style>
  <w:style w:type="paragraph" w:styleId="List4">
    <w:name w:val="List 4"/>
    <w:basedOn w:val="BodyText"/>
    <w:rsid w:val="009A2201"/>
    <w:pPr>
      <w:tabs>
        <w:tab w:val="left" w:pos="1361"/>
      </w:tabs>
      <w:spacing w:before="60" w:after="60"/>
      <w:ind w:left="1361" w:hanging="340"/>
    </w:pPr>
  </w:style>
  <w:style w:type="paragraph" w:styleId="List5">
    <w:name w:val="List 5"/>
    <w:basedOn w:val="BodyText"/>
    <w:rsid w:val="009A2201"/>
    <w:pPr>
      <w:tabs>
        <w:tab w:val="left" w:pos="1701"/>
      </w:tabs>
      <w:spacing w:before="60" w:after="60"/>
      <w:ind w:left="1701" w:hanging="340"/>
    </w:pPr>
  </w:style>
  <w:style w:type="paragraph" w:styleId="ListBullet3">
    <w:name w:val="List Bullet 3"/>
    <w:basedOn w:val="List3"/>
    <w:rsid w:val="009A2201"/>
    <w:pPr>
      <w:numPr>
        <w:numId w:val="14"/>
      </w:numPr>
      <w:tabs>
        <w:tab w:val="clear" w:pos="1021"/>
      </w:tabs>
      <w:ind w:left="1037" w:hanging="357"/>
    </w:pPr>
  </w:style>
  <w:style w:type="paragraph" w:styleId="ListBullet4">
    <w:name w:val="List Bullet 4"/>
    <w:basedOn w:val="List4"/>
    <w:rsid w:val="009A2201"/>
    <w:pPr>
      <w:numPr>
        <w:numId w:val="2"/>
      </w:numPr>
    </w:pPr>
  </w:style>
  <w:style w:type="paragraph" w:styleId="ListBullet5">
    <w:name w:val="List Bullet 5"/>
    <w:basedOn w:val="List5"/>
    <w:rsid w:val="009A2201"/>
    <w:pPr>
      <w:numPr>
        <w:numId w:val="3"/>
      </w:numPr>
    </w:pPr>
  </w:style>
  <w:style w:type="paragraph" w:styleId="ListContinue2">
    <w:name w:val="List Continue 2"/>
    <w:basedOn w:val="List2"/>
    <w:rsid w:val="009A2201"/>
    <w:pPr>
      <w:ind w:firstLine="0"/>
    </w:pPr>
  </w:style>
  <w:style w:type="paragraph" w:styleId="ListContinue3">
    <w:name w:val="List Continue 3"/>
    <w:basedOn w:val="List3"/>
    <w:rsid w:val="009A2201"/>
    <w:pPr>
      <w:ind w:left="1021" w:firstLine="0"/>
    </w:pPr>
  </w:style>
  <w:style w:type="paragraph" w:styleId="ListContinue4">
    <w:name w:val="List Continue 4"/>
    <w:basedOn w:val="List4"/>
    <w:rsid w:val="009A2201"/>
    <w:pPr>
      <w:ind w:firstLine="0"/>
    </w:pPr>
  </w:style>
  <w:style w:type="paragraph" w:styleId="ListContinue5">
    <w:name w:val="List Continue 5"/>
    <w:basedOn w:val="List5"/>
    <w:rsid w:val="009A2201"/>
    <w:pPr>
      <w:ind w:firstLine="0"/>
    </w:pPr>
  </w:style>
  <w:style w:type="paragraph" w:styleId="ListNumber3">
    <w:name w:val="List Number 3"/>
    <w:basedOn w:val="List3"/>
    <w:rsid w:val="009A2201"/>
    <w:pPr>
      <w:numPr>
        <w:numId w:val="4"/>
      </w:numPr>
    </w:pPr>
  </w:style>
  <w:style w:type="paragraph" w:styleId="ListNumber4">
    <w:name w:val="List Number 4"/>
    <w:basedOn w:val="List4"/>
    <w:rsid w:val="009A2201"/>
    <w:pPr>
      <w:numPr>
        <w:numId w:val="5"/>
      </w:numPr>
    </w:pPr>
  </w:style>
  <w:style w:type="paragraph" w:styleId="ListNumber5">
    <w:name w:val="List Number 5"/>
    <w:basedOn w:val="List5"/>
    <w:rsid w:val="009A2201"/>
    <w:pPr>
      <w:numPr>
        <w:numId w:val="6"/>
      </w:numPr>
    </w:pPr>
  </w:style>
  <w:style w:type="paragraph" w:styleId="BlockText">
    <w:name w:val="Block Text"/>
    <w:basedOn w:val="Normal"/>
    <w:rsid w:val="009A2201"/>
    <w:pPr>
      <w:spacing w:after="120"/>
      <w:ind w:left="1440" w:right="1440"/>
    </w:pPr>
  </w:style>
  <w:style w:type="character" w:customStyle="1" w:styleId="Subscript">
    <w:name w:val="Subscript"/>
    <w:basedOn w:val="DefaultParagraphFont"/>
    <w:rsid w:val="009A2201"/>
    <w:rPr>
      <w:sz w:val="16"/>
      <w:vertAlign w:val="subscript"/>
    </w:rPr>
  </w:style>
  <w:style w:type="character" w:customStyle="1" w:styleId="Superscript">
    <w:name w:val="Superscript"/>
    <w:basedOn w:val="DefaultParagraphFont"/>
    <w:rsid w:val="009A2201"/>
    <w:rPr>
      <w:sz w:val="16"/>
      <w:vertAlign w:val="superscript"/>
    </w:rPr>
  </w:style>
  <w:style w:type="character" w:customStyle="1" w:styleId="Symbols">
    <w:name w:val="Symbols"/>
    <w:basedOn w:val="DefaultParagraphFont"/>
    <w:rsid w:val="009A2201"/>
    <w:rPr>
      <w:rFonts w:ascii="Symbol" w:hAnsi="Symbol"/>
    </w:rPr>
  </w:style>
  <w:style w:type="character" w:customStyle="1" w:styleId="MenuOptions">
    <w:name w:val="Menu Options"/>
    <w:basedOn w:val="DefaultParagraphFont"/>
    <w:rsid w:val="009A2201"/>
    <w:rPr>
      <w:rFonts w:ascii="Arial Narrow" w:hAnsi="Arial Narrow"/>
      <w:smallCaps/>
    </w:rPr>
  </w:style>
  <w:style w:type="character" w:customStyle="1" w:styleId="Buttons">
    <w:name w:val="Buttons"/>
    <w:basedOn w:val="DefaultParagraphFont"/>
    <w:rsid w:val="009A2201"/>
    <w:rPr>
      <w:b/>
    </w:rPr>
  </w:style>
  <w:style w:type="character" w:customStyle="1" w:styleId="Underlined">
    <w:name w:val="Underlined"/>
    <w:basedOn w:val="DefaultParagraphFont"/>
    <w:rsid w:val="009A2201"/>
    <w:rPr>
      <w:u w:val="single"/>
    </w:rPr>
  </w:style>
  <w:style w:type="paragraph" w:customStyle="1" w:styleId="TableBodyTextRight">
    <w:name w:val="Table Body Text Right"/>
    <w:basedOn w:val="TableBodyText"/>
    <w:rsid w:val="009A2201"/>
    <w:pPr>
      <w:widowControl w:val="0"/>
      <w:autoSpaceDE w:val="0"/>
      <w:autoSpaceDN w:val="0"/>
      <w:adjustRightInd w:val="0"/>
      <w:jc w:val="right"/>
    </w:pPr>
    <w:rPr>
      <w:rFonts w:cs="Arial"/>
      <w:szCs w:val="18"/>
    </w:rPr>
  </w:style>
  <w:style w:type="paragraph" w:customStyle="1" w:styleId="CopyrightText">
    <w:name w:val="Copyright Text"/>
    <w:basedOn w:val="BodyText"/>
    <w:rsid w:val="009A2201"/>
    <w:rPr>
      <w:sz w:val="18"/>
    </w:rPr>
  </w:style>
  <w:style w:type="paragraph" w:customStyle="1" w:styleId="BodySmallRight">
    <w:name w:val="Body Small Right"/>
    <w:basedOn w:val="BodyTextRight"/>
    <w:rsid w:val="009A2201"/>
    <w:rPr>
      <w:sz w:val="18"/>
      <w:szCs w:val="18"/>
    </w:rPr>
  </w:style>
  <w:style w:type="paragraph" w:customStyle="1" w:styleId="MarginEdition">
    <w:name w:val="Margin Edition"/>
    <w:basedOn w:val="MarginNote"/>
    <w:rsid w:val="009A2201"/>
    <w:pPr>
      <w:spacing w:before="0" w:after="0"/>
    </w:pPr>
    <w:rPr>
      <w:rFonts w:ascii="Times New Roman" w:hAnsi="Times New Roman"/>
      <w:color w:val="999999"/>
    </w:rPr>
  </w:style>
  <w:style w:type="paragraph" w:customStyle="1" w:styleId="Spacer">
    <w:name w:val="Spacer"/>
    <w:basedOn w:val="Normal"/>
    <w:rsid w:val="009A2201"/>
    <w:rPr>
      <w:sz w:val="2"/>
      <w:szCs w:val="2"/>
    </w:rPr>
  </w:style>
  <w:style w:type="character" w:customStyle="1" w:styleId="Small">
    <w:name w:val="Small"/>
    <w:basedOn w:val="DefaultParagraphFont"/>
    <w:rsid w:val="009A2201"/>
    <w:rPr>
      <w:sz w:val="16"/>
    </w:rPr>
  </w:style>
  <w:style w:type="paragraph" w:customStyle="1" w:styleId="WideTable">
    <w:name w:val="Wide Table"/>
    <w:basedOn w:val="Normal"/>
    <w:rsid w:val="009A2201"/>
    <w:pPr>
      <w:ind w:left="-1418"/>
    </w:pPr>
    <w:rPr>
      <w:sz w:val="2"/>
      <w:szCs w:val="2"/>
    </w:rPr>
  </w:style>
  <w:style w:type="character" w:styleId="PageNumber">
    <w:name w:val="page number"/>
    <w:basedOn w:val="DefaultParagraphFont"/>
    <w:rsid w:val="009A2201"/>
  </w:style>
  <w:style w:type="paragraph" w:styleId="Quote">
    <w:name w:val="Quote"/>
    <w:basedOn w:val="Heading1"/>
    <w:link w:val="QuoteChar"/>
    <w:qFormat/>
    <w:rsid w:val="009A2201"/>
    <w:rPr>
      <w:b w:val="0"/>
      <w:sz w:val="72"/>
      <w:szCs w:val="72"/>
      <w:lang w:val="en-NZ"/>
    </w:rPr>
  </w:style>
  <w:style w:type="character" w:customStyle="1" w:styleId="QuoteChar">
    <w:name w:val="Quote Char"/>
    <w:basedOn w:val="DefaultParagraphFont"/>
    <w:link w:val="Quote"/>
    <w:rsid w:val="009A2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201"/>
    <w:pPr>
      <w:pageBreakBefore/>
    </w:pPr>
  </w:style>
  <w:style w:type="paragraph" w:customStyle="1" w:styleId="Border">
    <w:name w:val="Border"/>
    <w:basedOn w:val="Normal"/>
    <w:qFormat/>
    <w:rsid w:val="009A2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201"/>
    <w:rPr>
      <w:b/>
      <w:bCs/>
      <w:i/>
      <w:iCs/>
      <w:color w:val="auto"/>
    </w:rPr>
  </w:style>
  <w:style w:type="paragraph" w:styleId="IntenseQuote">
    <w:name w:val="Intense Quote"/>
    <w:basedOn w:val="Normal"/>
    <w:next w:val="Normal"/>
    <w:link w:val="IntenseQuoteChar"/>
    <w:uiPriority w:val="30"/>
    <w:qFormat/>
    <w:rsid w:val="009A2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201"/>
    <w:rPr>
      <w:smallCaps/>
      <w:color w:val="auto"/>
      <w:u w:val="single"/>
    </w:rPr>
  </w:style>
  <w:style w:type="character" w:styleId="IntenseReference">
    <w:name w:val="Intense Reference"/>
    <w:basedOn w:val="DefaultParagraphFont"/>
    <w:uiPriority w:val="32"/>
    <w:qFormat/>
    <w:rsid w:val="009A2201"/>
    <w:rPr>
      <w:b/>
      <w:bCs/>
      <w:smallCaps/>
      <w:color w:val="auto"/>
      <w:spacing w:val="5"/>
      <w:u w:val="single"/>
    </w:rPr>
  </w:style>
  <w:style w:type="paragraph" w:customStyle="1" w:styleId="2ColumnHeading">
    <w:name w:val="2Column Heading"/>
    <w:basedOn w:val="BodyText"/>
    <w:qFormat/>
    <w:rsid w:val="009A2201"/>
    <w:pPr>
      <w:spacing w:after="60"/>
      <w:ind w:left="-2268"/>
    </w:pPr>
    <w:rPr>
      <w:b/>
    </w:rPr>
  </w:style>
  <w:style w:type="paragraph" w:customStyle="1" w:styleId="Heading1TOC">
    <w:name w:val="Heading1 TOC"/>
    <w:basedOn w:val="Normal"/>
    <w:qFormat/>
    <w:rsid w:val="009A2201"/>
    <w:pPr>
      <w:spacing w:before="240" w:after="120"/>
    </w:pPr>
    <w:rPr>
      <w:rFonts w:ascii="Times New Roman" w:hAnsi="Times New Roman"/>
      <w:b/>
      <w:sz w:val="32"/>
    </w:rPr>
  </w:style>
  <w:style w:type="paragraph" w:customStyle="1" w:styleId="Heading2TOC">
    <w:name w:val="Heading2 TOC"/>
    <w:basedOn w:val="Normal"/>
    <w:qFormat/>
    <w:rsid w:val="009A2201"/>
    <w:pPr>
      <w:spacing w:before="240" w:after="60"/>
    </w:pPr>
    <w:rPr>
      <w:rFonts w:ascii="Times New Roman" w:hAnsi="Times New Roman"/>
      <w:b/>
      <w:sz w:val="28"/>
    </w:rPr>
  </w:style>
  <w:style w:type="character" w:customStyle="1" w:styleId="Underline">
    <w:name w:val="Underline"/>
    <w:basedOn w:val="DefaultParagraphFont"/>
    <w:qFormat/>
    <w:rsid w:val="009A2201"/>
    <w:rPr>
      <w:u w:val="single"/>
    </w:rPr>
  </w:style>
  <w:style w:type="paragraph" w:styleId="BalloonText">
    <w:name w:val="Balloon Text"/>
    <w:basedOn w:val="Normal"/>
    <w:link w:val="BalloonTextChar"/>
    <w:rsid w:val="009A2201"/>
    <w:rPr>
      <w:rFonts w:ascii="Tahoma" w:hAnsi="Tahoma" w:cs="Tahoma"/>
      <w:sz w:val="16"/>
      <w:szCs w:val="16"/>
    </w:rPr>
  </w:style>
  <w:style w:type="character" w:customStyle="1" w:styleId="BalloonTextChar">
    <w:name w:val="Balloon Text Char"/>
    <w:basedOn w:val="DefaultParagraphFont"/>
    <w:link w:val="BalloonText"/>
    <w:rsid w:val="009A2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2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201"/>
    <w:rPr>
      <w:b/>
      <w:color w:val="660033"/>
      <w:spacing w:val="0"/>
    </w:rPr>
  </w:style>
  <w:style w:type="paragraph" w:customStyle="1" w:styleId="Nameditemlist">
    <w:name w:val="Named item list"/>
    <w:basedOn w:val="BodyText"/>
    <w:qFormat/>
    <w:rsid w:val="009A22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1511</Words>
  <Characters>9312</Characters>
  <Application>Microsoft Office Word</Application>
  <DocSecurity>0</DocSecurity>
  <Lines>284</Lines>
  <Paragraphs>133</Paragraphs>
  <ScaleCrop>false</ScaleCrop>
  <Company>Author-it Software Corporation Ltd.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CSCOFM402A Provide support to offenders in Aboriginal and Torres Strait communities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2012-10-05T15:25:00Z</dcterms:created>
  <dcterms:modified xsi:type="dcterms:W3CDTF">2012-10-05T15:25:00Z</dcterms:modified>
</cp:coreProperties>
</file>