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1950" w:rsidP="00811950">
      <w:pPr>
        <w:pStyle w:val="Title"/>
      </w:pPr>
      <w:r>
        <w:fldChar w:fldCharType="begin"/>
      </w:r>
      <w:r>
        <w:instrText xml:space="preserve"> TITLE   \* MERGEFORMAT </w:instrText>
      </w:r>
      <w:r>
        <w:fldChar w:fldCharType="separate"/>
      </w:r>
      <w:r>
        <w:t>CSCINT402A Assist offenders to change behaviour</w:t>
      </w:r>
      <w:r>
        <w:fldChar w:fldCharType="end"/>
      </w:r>
    </w:p>
    <w:p w:rsidR="00811950" w:rsidP="00811950">
      <w:pPr>
        <w:pStyle w:val="Version"/>
        <w:sectPr w:rsidSect="00AE2E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E2E2D" w:rsidP="00AE2E2D">
      <w:pPr>
        <w:pStyle w:val="SuperHeading"/>
      </w:pPr>
      <w:r w:rsidRPr="00AE2E2D">
        <w:t>CSCINT402A Assist offenders to change behaviour</w:t>
      </w:r>
    </w:p>
    <w:p w:rsidR="00000000" w:rsidRPr="00AE2E2D" w:rsidP="00AE2E2D">
      <w:pPr>
        <w:pStyle w:val="SuperHeading"/>
      </w:pPr>
    </w:p>
    <w:p w:rsidR="00000000" w:rsidRPr="00AE2E2D" w:rsidP="00AE2E2D">
      <w:pPr>
        <w:pStyle w:val="Heading1"/>
      </w:pPr>
      <w:bookmarkStart w:id="1" w:name="O_378692"/>
      <w:bookmarkEnd w:id="1"/>
      <w:r w:rsidRPr="00AE2E2D">
        <w:t>Modification History</w:t>
      </w:r>
    </w:p>
    <w:p w:rsidR="00000000" w:rsidRPr="00AE2E2D" w:rsidP="00AE2E2D">
      <w:pPr>
        <w:pStyle w:val="BodyText"/>
      </w:pPr>
      <w:r w:rsidRPr="00AE2E2D">
        <w:t>CSCINT402A Second release:</w:t>
      </w:r>
      <w:r w:rsidRPr="00AE2E2D">
        <w:tab/>
        <w:t>Layout adjusted. Text added to required knowledge and range statement. Minor editorial changes to PC 1.5 and 2.5.</w:t>
      </w:r>
    </w:p>
    <w:p w:rsidR="00000000" w:rsidRPr="00AE2E2D" w:rsidP="00AE2E2D">
      <w:pPr>
        <w:pStyle w:val="BodyText"/>
      </w:pPr>
      <w:r w:rsidRPr="00AE2E2D">
        <w:t>CSCINT402A First release:</w:t>
      </w:r>
      <w:r w:rsidRPr="00AE2E2D">
        <w:tab/>
        <w:t>Primary release.</w:t>
      </w:r>
    </w:p>
    <w:p w:rsidR="00000000" w:rsidRPr="00AE2E2D" w:rsidP="00AE2E2D">
      <w:pPr>
        <w:pStyle w:val="AllowPageBreak"/>
      </w:pPr>
    </w:p>
    <w:p w:rsidR="00000000" w:rsidRPr="00AE2E2D" w:rsidP="00AE2E2D">
      <w:pPr>
        <w:pStyle w:val="Heading1"/>
      </w:pPr>
      <w:bookmarkStart w:id="2" w:name="O_378688"/>
      <w:bookmarkEnd w:id="2"/>
      <w:r w:rsidRPr="00AE2E2D">
        <w:t>Unit Descriptor</w:t>
      </w:r>
    </w:p>
    <w:p w:rsidR="00000000" w:rsidRPr="00AE2E2D" w:rsidP="00AE2E2D">
      <w:pPr>
        <w:pStyle w:val="BodyText"/>
      </w:pPr>
      <w:r w:rsidRPr="00AE2E2D">
        <w:t>This unit of competency describes the outcomes required to direct behaviour change through structured planning, and programs designed to achieve specific outcomes for offenders.</w:t>
      </w:r>
    </w:p>
    <w:p w:rsidR="00000000" w:rsidRPr="00AE2E2D" w:rsidP="00AE2E2D">
      <w:pPr>
        <w:pStyle w:val="AllowPageBreak"/>
      </w:pPr>
    </w:p>
    <w:p w:rsidR="00000000" w:rsidRPr="00AE2E2D" w:rsidP="00AE2E2D">
      <w:pPr>
        <w:pStyle w:val="Heading1"/>
      </w:pPr>
      <w:bookmarkStart w:id="3" w:name="O_378701"/>
      <w:bookmarkEnd w:id="3"/>
      <w:r w:rsidRPr="00AE2E2D">
        <w:t>Applicatio</w:t>
      </w:r>
      <w:r w:rsidRPr="00AE2E2D">
        <w:t>n of the Unit</w:t>
      </w:r>
    </w:p>
    <w:p w:rsidR="00000000" w:rsidRPr="00AE2E2D" w:rsidP="00AE2E2D">
      <w:pPr>
        <w:pStyle w:val="BodyText"/>
      </w:pPr>
      <w:r w:rsidRPr="00AE2E2D">
        <w:t>This unit may be part of a general case management approach or it may be part of a specialist set of strategies for influencing particular behaviour in offenders. This can be the behaviour that has caused the offence or it may be risk behavio</w:t>
      </w:r>
      <w:r w:rsidRPr="00AE2E2D">
        <w:t>ur associated with detention or community-based supervision. Offender participation may be part of a mandatory sentence requirement or voluntary, and may be inside a secure centre or in the community.</w:t>
      </w:r>
    </w:p>
    <w:p w:rsidR="00000000" w:rsidRPr="00AE2E2D" w:rsidP="00AE2E2D">
      <w:pPr>
        <w:pStyle w:val="AllowPageBreak"/>
      </w:pPr>
    </w:p>
    <w:p w:rsidR="00000000" w:rsidRPr="00AE2E2D" w:rsidP="00AE2E2D">
      <w:pPr>
        <w:pStyle w:val="Heading1"/>
      </w:pPr>
      <w:bookmarkStart w:id="4" w:name="O_378693"/>
      <w:bookmarkEnd w:id="4"/>
      <w:r w:rsidRPr="00AE2E2D">
        <w:t>Licensing/Regulatory Information</w:t>
      </w:r>
    </w:p>
    <w:p w:rsidR="00000000" w:rsidRPr="00AE2E2D" w:rsidP="00AE2E2D">
      <w:pPr>
        <w:pStyle w:val="BodyText"/>
      </w:pPr>
      <w:r w:rsidRPr="00AE2E2D">
        <w:t>Not applicable.</w:t>
      </w:r>
    </w:p>
    <w:p w:rsidR="00000000" w:rsidRPr="00AE2E2D" w:rsidP="00AE2E2D">
      <w:pPr>
        <w:pStyle w:val="AllowPageBreak"/>
      </w:pPr>
    </w:p>
    <w:p w:rsidR="00000000" w:rsidRPr="00AE2E2D" w:rsidP="00AE2E2D">
      <w:pPr>
        <w:pStyle w:val="Heading1"/>
      </w:pPr>
      <w:bookmarkStart w:id="5" w:name="O_378691"/>
      <w:bookmarkEnd w:id="5"/>
      <w:r w:rsidRPr="00AE2E2D">
        <w:t>Pre-Requisites</w:t>
      </w:r>
    </w:p>
    <w:p w:rsidR="00000000" w:rsidRPr="00AE2E2D" w:rsidP="00AE2E2D">
      <w:pPr>
        <w:pStyle w:val="BodyText"/>
      </w:pPr>
      <w:r w:rsidRPr="00AE2E2D">
        <w:t>Not applicable.</w:t>
      </w:r>
    </w:p>
    <w:p w:rsidR="00000000" w:rsidRPr="00AE2E2D" w:rsidP="00AE2E2D">
      <w:pPr>
        <w:pStyle w:val="AllowPageBreak"/>
      </w:pPr>
    </w:p>
    <w:p w:rsidR="00000000" w:rsidRPr="00AE2E2D" w:rsidP="00AE2E2D">
      <w:pPr>
        <w:pStyle w:val="Heading1"/>
      </w:pPr>
      <w:bookmarkStart w:id="6" w:name="O_378696"/>
      <w:bookmarkEnd w:id="6"/>
      <w:r w:rsidRPr="00AE2E2D">
        <w:t>Employability Skills Information</w:t>
      </w:r>
    </w:p>
    <w:p w:rsidR="00000000" w:rsidRPr="00AE2E2D" w:rsidP="00AE2E2D">
      <w:pPr>
        <w:pStyle w:val="BodyText"/>
      </w:pPr>
      <w:r w:rsidRPr="00AE2E2D">
        <w:t>This unit contains employability skills.</w:t>
      </w:r>
    </w:p>
    <w:p w:rsidR="00000000" w:rsidRPr="00AE2E2D" w:rsidP="00AE2E2D">
      <w:pPr>
        <w:pStyle w:val="AllowPageBreak"/>
      </w:pPr>
    </w:p>
    <w:p w:rsidR="00000000" w:rsidRPr="00AE2E2D" w:rsidP="00AE2E2D">
      <w:pPr>
        <w:pStyle w:val="Heading1"/>
      </w:pPr>
      <w:bookmarkStart w:id="7" w:name="O_378697"/>
      <w:bookmarkEnd w:id="7"/>
      <w:r w:rsidRPr="00AE2E2D">
        <w:t>Elements and Performance Criteria Pre-Content</w:t>
      </w:r>
    </w:p>
    <w:tbl>
      <w:tblPr>
        <w:tblW w:w="0" w:type="auto"/>
        <w:tblLayout w:type="fixed"/>
        <w:tblCellMar>
          <w:left w:w="62" w:type="dxa"/>
          <w:right w:w="62" w:type="dxa"/>
        </w:tblCellMar>
        <w:tblLook w:val="0000"/>
      </w:tblPr>
      <w:tblGrid>
        <w:gridCol w:w="2903"/>
        <w:gridCol w:w="5611"/>
      </w:tblGrid>
      <w:tr w:rsidTr="00811950">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AE2E2D">
            <w:pPr>
              <w:pStyle w:val="BodyText"/>
              <w:rPr>
                <w:lang w:val="en-NZ"/>
              </w:rPr>
            </w:pPr>
            <w:r w:rsidRPr="00AE2E2D">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AE2E2D" w:rsidP="00AE2E2D">
            <w:pPr>
              <w:pStyle w:val="BodyText"/>
            </w:pPr>
            <w:r w:rsidRPr="00AE2E2D">
              <w:t xml:space="preserve">Performance criteria describe the required performance needed to demonstrate achievement of the element. Where </w:t>
            </w:r>
            <w:r w:rsidRPr="00AE2E2D">
              <w:rPr>
                <w:rStyle w:val="BoldandItalics"/>
              </w:rPr>
              <w:t>bold italicised</w:t>
            </w:r>
            <w:r w:rsidRPr="00AE2E2D">
              <w:t xml:space="preserve"> text is used, further information is detailed in the required s</w:t>
            </w:r>
            <w:r w:rsidRPr="00AE2E2D">
              <w:t>kills and knowledge and/or the range statement. Assessment of performance is to be consistent with the evidence guide.</w:t>
            </w:r>
          </w:p>
        </w:tc>
      </w:tr>
    </w:tbl>
    <w:p w:rsidR="00000000" w:rsidRPr="00AE2E2D" w:rsidP="00AE2E2D">
      <w:pPr>
        <w:pStyle w:val="BodyText"/>
      </w:pPr>
    </w:p>
    <w:p w:rsidR="00000000" w:rsidRPr="00AE2E2D" w:rsidP="00AE2E2D">
      <w:pPr>
        <w:pStyle w:val="AllowPageBreak"/>
      </w:pPr>
    </w:p>
    <w:p w:rsidR="00000000" w:rsidRPr="00AE2E2D" w:rsidP="00AE2E2D">
      <w:pPr>
        <w:pStyle w:val="Heading1"/>
      </w:pPr>
      <w:bookmarkStart w:id="8" w:name="O_378698"/>
      <w:bookmarkEnd w:id="8"/>
      <w:r w:rsidRPr="00AE2E2D">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811950">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AE2E2D" w:rsidP="00AE2E2D">
            <w:pPr>
              <w:pStyle w:val="BodyText"/>
            </w:pPr>
            <w:r w:rsidRPr="00AE2E2D">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AE2E2D">
            <w:pPr>
              <w:pStyle w:val="BodyText"/>
              <w:rPr>
                <w:lang w:val="en-NZ"/>
              </w:rPr>
            </w:pPr>
            <w:r w:rsidRPr="00AE2E2D">
              <w:rPr>
                <w:rStyle w:val="SpecialBold"/>
              </w:rPr>
              <w:t>PERFORMANCE CRITERIA</w:t>
            </w:r>
          </w:p>
        </w:tc>
      </w:tr>
      <w:tr w:rsidTr="00811950">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AE2E2D">
            <w:pPr>
              <w:pStyle w:val="List"/>
              <w:rPr>
                <w:lang w:val="en-NZ"/>
              </w:rPr>
            </w:pPr>
            <w:r w:rsidRPr="00AE2E2D">
              <w:rPr>
                <w:rStyle w:val="SpecialBold"/>
              </w:rPr>
              <w:t>1</w:t>
            </w:r>
            <w:r w:rsidRPr="00AE2E2D">
              <w:tab/>
            </w:r>
            <w:r w:rsidRPr="00AE2E2D">
              <w:rPr>
                <w:rStyle w:val="SpecialBold"/>
              </w:rPr>
              <w:t>Support and monitor the progress of change</w:t>
            </w:r>
            <w:r w:rsidRPr="00AE2E2D">
              <w:t>.</w:t>
            </w:r>
          </w:p>
        </w:tc>
        <w:tc>
          <w:tcPr>
            <w:tcW w:w="5611" w:type="dxa"/>
            <w:gridSpan w:val="2"/>
            <w:tcBorders>
              <w:top w:val="nil"/>
              <w:left w:val="nil"/>
              <w:bottom w:val="nil"/>
              <w:right w:val="nil"/>
            </w:tcBorders>
            <w:tcMar>
              <w:top w:w="0" w:type="dxa"/>
              <w:left w:w="62" w:type="dxa"/>
              <w:bottom w:w="0" w:type="dxa"/>
              <w:right w:w="62" w:type="dxa"/>
            </w:tcMar>
          </w:tcPr>
          <w:p w:rsidR="00000000" w:rsidRPr="00AE2E2D" w:rsidP="00AE2E2D">
            <w:pPr>
              <w:pStyle w:val="List"/>
            </w:pPr>
            <w:r w:rsidRPr="00AE2E2D">
              <w:t>1.1</w:t>
            </w:r>
            <w:r w:rsidRPr="00AE2E2D">
              <w:tab/>
            </w:r>
            <w:r w:rsidRPr="00AE2E2D">
              <w:t xml:space="preserve">Maintain </w:t>
            </w:r>
            <w:r w:rsidRPr="00AE2E2D">
              <w:rPr>
                <w:rStyle w:val="BoldandItalics"/>
              </w:rPr>
              <w:t>contact</w:t>
            </w:r>
            <w:r w:rsidRPr="00AE2E2D">
              <w:t xml:space="preserve"> with offenders according to program agreements and in a supportive but non-intrusive manner.</w:t>
            </w:r>
          </w:p>
          <w:p w:rsidR="00000000" w:rsidRPr="00AE2E2D" w:rsidP="00AE2E2D">
            <w:pPr>
              <w:pStyle w:val="List"/>
            </w:pPr>
            <w:r w:rsidRPr="00AE2E2D">
              <w:t>1.2</w:t>
            </w:r>
            <w:r w:rsidRPr="00AE2E2D">
              <w:tab/>
              <w:t xml:space="preserve">Check signs of progress or obstacles and review and adjust </w:t>
            </w:r>
            <w:r w:rsidRPr="00AE2E2D">
              <w:rPr>
                <w:rStyle w:val="BoldandItalics"/>
              </w:rPr>
              <w:t>intervention plans</w:t>
            </w:r>
            <w:r w:rsidRPr="00AE2E2D">
              <w:t>.</w:t>
            </w:r>
          </w:p>
          <w:p w:rsidR="00000000" w:rsidRPr="00AE2E2D" w:rsidP="00AE2E2D">
            <w:pPr>
              <w:pStyle w:val="List"/>
            </w:pPr>
            <w:r w:rsidRPr="00AE2E2D">
              <w:t>1.3</w:t>
            </w:r>
            <w:r w:rsidRPr="00AE2E2D">
              <w:tab/>
              <w:t>Consult colleagues working with offenders for information a</w:t>
            </w:r>
            <w:r w:rsidRPr="00AE2E2D">
              <w:t>bout progress and check information with a range of sources.</w:t>
            </w:r>
          </w:p>
          <w:p w:rsidR="00000000" w:rsidRPr="00AE2E2D" w:rsidP="00AE2E2D">
            <w:pPr>
              <w:pStyle w:val="List"/>
            </w:pPr>
            <w:r w:rsidRPr="00AE2E2D">
              <w:t>1.4</w:t>
            </w:r>
            <w:r w:rsidRPr="00AE2E2D">
              <w:tab/>
              <w:t>Provide information to colleagues working with offenders that is accurate, comprehensive and designed to promote cooperation in the implementation of change.</w:t>
            </w:r>
          </w:p>
          <w:p w:rsidR="00000000" w:rsidRPr="00AE2E2D" w:rsidP="00AE2E2D">
            <w:pPr>
              <w:pStyle w:val="List"/>
            </w:pPr>
            <w:r w:rsidRPr="00AE2E2D">
              <w:t>1.5</w:t>
            </w:r>
            <w:r w:rsidRPr="00AE2E2D">
              <w:tab/>
              <w:t>Negotiate and provide support</w:t>
            </w:r>
            <w:r w:rsidRPr="00AE2E2D">
              <w:t xml:space="preserve"> where progress and obstacles indicate a need.</w:t>
            </w:r>
          </w:p>
          <w:p w:rsidR="00000000" w:rsidP="00AE2E2D">
            <w:pPr>
              <w:pStyle w:val="List"/>
              <w:rPr>
                <w:lang w:val="en-NZ"/>
              </w:rPr>
            </w:pPr>
            <w:r w:rsidRPr="00AE2E2D">
              <w:t>1.6</w:t>
            </w:r>
            <w:r w:rsidRPr="00AE2E2D">
              <w:tab/>
              <w:t>Negotiate and implement agreed penalties and rewards where beneficial.</w:t>
            </w:r>
          </w:p>
        </w:tc>
      </w:tr>
      <w:tr w:rsidTr="00811950">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AE2E2D">
            <w:pPr>
              <w:pStyle w:val="List"/>
              <w:rPr>
                <w:lang w:val="en-NZ"/>
              </w:rPr>
            </w:pPr>
            <w:r w:rsidRPr="00AE2E2D">
              <w:rPr>
                <w:rStyle w:val="SpecialBold"/>
              </w:rPr>
              <w:t>2</w:t>
            </w:r>
            <w:r w:rsidRPr="00AE2E2D">
              <w:tab/>
            </w:r>
            <w:r w:rsidRPr="00AE2E2D">
              <w:rPr>
                <w:rStyle w:val="SpecialBold"/>
              </w:rPr>
              <w:t>Review the process and outcomes of personal plans</w:t>
            </w:r>
            <w:r w:rsidRPr="00AE2E2D">
              <w:t>.</w:t>
            </w:r>
          </w:p>
        </w:tc>
        <w:tc>
          <w:tcPr>
            <w:tcW w:w="5611" w:type="dxa"/>
            <w:gridSpan w:val="2"/>
            <w:tcBorders>
              <w:top w:val="nil"/>
              <w:left w:val="nil"/>
              <w:bottom w:val="nil"/>
              <w:right w:val="nil"/>
            </w:tcBorders>
            <w:tcMar>
              <w:top w:w="0" w:type="dxa"/>
              <w:left w:w="62" w:type="dxa"/>
              <w:bottom w:w="0" w:type="dxa"/>
              <w:right w:w="62" w:type="dxa"/>
            </w:tcMar>
          </w:tcPr>
          <w:p w:rsidR="00000000" w:rsidRPr="00AE2E2D" w:rsidP="00AE2E2D">
            <w:pPr>
              <w:pStyle w:val="List"/>
            </w:pPr>
            <w:r w:rsidRPr="00AE2E2D">
              <w:t>2.1</w:t>
            </w:r>
            <w:r w:rsidRPr="00AE2E2D">
              <w:tab/>
              <w:t>Identify and match outcomes against the plans and the indicators of progress</w:t>
            </w:r>
            <w:r w:rsidRPr="00AE2E2D">
              <w:t>.</w:t>
            </w:r>
          </w:p>
          <w:p w:rsidR="00000000" w:rsidRPr="00AE2E2D" w:rsidP="00AE2E2D">
            <w:pPr>
              <w:pStyle w:val="List"/>
            </w:pPr>
            <w:r w:rsidRPr="00AE2E2D">
              <w:t>2.2</w:t>
            </w:r>
            <w:r w:rsidRPr="00AE2E2D">
              <w:tab/>
              <w:t xml:space="preserve">Give relevant feedback at progressive stages based on the </w:t>
            </w:r>
            <w:r w:rsidRPr="00AE2E2D">
              <w:rPr>
                <w:rStyle w:val="BoldandItalics"/>
              </w:rPr>
              <w:t>personal goals</w:t>
            </w:r>
            <w:r w:rsidRPr="00AE2E2D">
              <w:t xml:space="preserve"> and timetables agreed in plans.</w:t>
            </w:r>
          </w:p>
          <w:p w:rsidR="00000000" w:rsidRPr="00AE2E2D" w:rsidP="00AE2E2D">
            <w:pPr>
              <w:pStyle w:val="List"/>
            </w:pPr>
            <w:r w:rsidRPr="00AE2E2D">
              <w:t>2.3</w:t>
            </w:r>
            <w:r w:rsidRPr="00AE2E2D">
              <w:tab/>
              <w:t>Negotiate new or adjusted goals and timeframes and adjust plans to reflect new agreements.</w:t>
            </w:r>
          </w:p>
          <w:p w:rsidR="00000000" w:rsidRPr="00AE2E2D" w:rsidP="00AE2E2D">
            <w:pPr>
              <w:pStyle w:val="List"/>
            </w:pPr>
            <w:r w:rsidRPr="00AE2E2D">
              <w:t>2.4</w:t>
            </w:r>
            <w:r w:rsidRPr="00AE2E2D">
              <w:tab/>
              <w:t>Publicly credit and acknowledge achievements w</w:t>
            </w:r>
            <w:r w:rsidRPr="00AE2E2D">
              <w:t>here this is agreed.</w:t>
            </w:r>
          </w:p>
          <w:p w:rsidR="00000000" w:rsidRPr="00AE2E2D" w:rsidP="00AE2E2D">
            <w:pPr>
              <w:pStyle w:val="List"/>
            </w:pPr>
            <w:r w:rsidRPr="00AE2E2D">
              <w:t>2.5</w:t>
            </w:r>
            <w:r w:rsidRPr="00AE2E2D">
              <w:tab/>
              <w:t>Recognise achievements in offender's personal responsibility and accountability formally and informally.</w:t>
            </w:r>
          </w:p>
          <w:p w:rsidR="00000000" w:rsidRPr="00AE2E2D" w:rsidP="00AE2E2D">
            <w:pPr>
              <w:pStyle w:val="List"/>
            </w:pPr>
            <w:r w:rsidRPr="00AE2E2D">
              <w:t>2.6</w:t>
            </w:r>
            <w:r w:rsidRPr="00AE2E2D">
              <w:tab/>
              <w:t>Identify and negotiate new areas of change and development.</w:t>
            </w:r>
          </w:p>
        </w:tc>
      </w:tr>
    </w:tbl>
    <w:p w:rsidR="00000000" w:rsidRPr="00AE2E2D" w:rsidP="00AE2E2D">
      <w:pPr>
        <w:pStyle w:val="BodyText"/>
      </w:pPr>
    </w:p>
    <w:p w:rsidR="00000000" w:rsidRPr="00AE2E2D" w:rsidP="00AE2E2D">
      <w:pPr>
        <w:pStyle w:val="AllowPageBreak"/>
      </w:pPr>
    </w:p>
    <w:p w:rsidR="00000000" w:rsidRPr="00AE2E2D" w:rsidP="00AE2E2D">
      <w:pPr>
        <w:pStyle w:val="Heading1"/>
      </w:pPr>
      <w:bookmarkStart w:id="9" w:name="O_378689"/>
      <w:bookmarkEnd w:id="9"/>
      <w:r w:rsidRPr="00AE2E2D">
        <w:t>Required Skills and Knowledge</w:t>
      </w:r>
    </w:p>
    <w:tbl>
      <w:tblPr>
        <w:tblW w:w="0" w:type="auto"/>
        <w:tblLayout w:type="fixed"/>
        <w:tblCellMar>
          <w:left w:w="62" w:type="dxa"/>
          <w:right w:w="62" w:type="dxa"/>
        </w:tblCellMar>
        <w:tblLook w:val="0000"/>
      </w:tblPr>
      <w:tblGrid>
        <w:gridCol w:w="8514"/>
      </w:tblGrid>
      <w:tr w:rsidTr="00811950">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AE2E2D">
            <w:pPr>
              <w:pStyle w:val="BodyText"/>
              <w:rPr>
                <w:lang w:val="en-NZ"/>
              </w:rPr>
            </w:pPr>
            <w:r w:rsidRPr="00AE2E2D">
              <w:t>This sectio</w:t>
            </w:r>
            <w:r w:rsidRPr="00AE2E2D">
              <w:t>n describes the essential skills and knowledge and their level, required for this unit.</w:t>
            </w:r>
          </w:p>
        </w:tc>
      </w:tr>
      <w:tr w:rsidTr="00811950">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AE2E2D" w:rsidP="00AE2E2D">
            <w:pPr>
              <w:pStyle w:val="BodyText"/>
            </w:pPr>
            <w:r w:rsidRPr="00AE2E2D">
              <w:rPr>
                <w:rStyle w:val="SpecialBold"/>
              </w:rPr>
              <w:t>Required skills</w:t>
            </w:r>
            <w:r w:rsidRPr="00AE2E2D">
              <w:t>:</w:t>
            </w:r>
          </w:p>
          <w:p w:rsidR="00000000" w:rsidRPr="00AE2E2D" w:rsidP="00AE2E2D">
            <w:pPr>
              <w:pStyle w:val="ListBullet"/>
            </w:pPr>
            <w:r w:rsidRPr="00AE2E2D">
              <w:t>making clear agreements with offenders about goals, processes and outcomes</w:t>
            </w:r>
          </w:p>
          <w:p w:rsidR="00000000" w:rsidRPr="00AE2E2D" w:rsidP="00AE2E2D">
            <w:pPr>
              <w:pStyle w:val="ListBullet"/>
            </w:pPr>
            <w:r w:rsidRPr="00AE2E2D">
              <w:t>conducting interviews with offenders for specialist purposes</w:t>
            </w:r>
          </w:p>
          <w:p w:rsidR="00000000" w:rsidRPr="00AE2E2D" w:rsidP="00AE2E2D">
            <w:pPr>
              <w:pStyle w:val="ListBullet"/>
            </w:pPr>
            <w:r w:rsidRPr="00AE2E2D">
              <w:t>establishing a balance between being directive and the offender maintaining responsibility and control</w:t>
            </w:r>
          </w:p>
          <w:p w:rsidR="00000000" w:rsidRPr="00AE2E2D" w:rsidP="00AE2E2D">
            <w:pPr>
              <w:pStyle w:val="ListBullet"/>
            </w:pPr>
            <w:r w:rsidRPr="00AE2E2D">
              <w:t>establishing a balance between being supportive and non-intrusive</w:t>
            </w:r>
          </w:p>
          <w:p w:rsidR="00000000" w:rsidRPr="00AE2E2D" w:rsidP="00AE2E2D">
            <w:pPr>
              <w:pStyle w:val="ListBullet"/>
            </w:pPr>
            <w:r w:rsidRPr="00AE2E2D">
              <w:t>checking and confirming information about offenders with colleagues</w:t>
            </w:r>
          </w:p>
          <w:p w:rsidR="00000000" w:rsidRPr="00AE2E2D" w:rsidP="00AE2E2D">
            <w:pPr>
              <w:pStyle w:val="ListBullet"/>
            </w:pPr>
            <w:r w:rsidRPr="00AE2E2D">
              <w:t>reporting to collea</w:t>
            </w:r>
            <w:r w:rsidRPr="00AE2E2D">
              <w:t>gues and team on information about the progress of offenders</w:t>
            </w:r>
          </w:p>
          <w:p w:rsidR="00000000" w:rsidRPr="00AE2E2D" w:rsidP="00AE2E2D">
            <w:pPr>
              <w:pStyle w:val="ListBullet"/>
            </w:pPr>
            <w:r w:rsidRPr="00AE2E2D">
              <w:t>operating as part of a complex case management team</w:t>
            </w:r>
          </w:p>
          <w:p w:rsidR="00000000" w:rsidRPr="00AE2E2D" w:rsidP="00AE2E2D">
            <w:pPr>
              <w:pStyle w:val="ListBullet"/>
            </w:pPr>
            <w:r w:rsidRPr="00AE2E2D">
              <w:t>developing responses that are in proportion to the events</w:t>
            </w:r>
          </w:p>
          <w:p w:rsidR="00000000" w:rsidRPr="00AE2E2D" w:rsidP="00AE2E2D">
            <w:pPr>
              <w:pStyle w:val="ListBullet"/>
            </w:pPr>
            <w:r w:rsidRPr="00AE2E2D">
              <w:t>providing leadership in the development of personal change plans</w:t>
            </w:r>
          </w:p>
          <w:p w:rsidR="00000000" w:rsidRPr="00AE2E2D" w:rsidP="00AE2E2D">
            <w:pPr>
              <w:pStyle w:val="ListBullet"/>
            </w:pPr>
            <w:r w:rsidRPr="00AE2E2D">
              <w:t>showing firm and fle</w:t>
            </w:r>
            <w:r w:rsidRPr="00AE2E2D">
              <w:t>xible responses to positive and negative developments</w:t>
            </w:r>
          </w:p>
          <w:p w:rsidR="00000000" w:rsidRPr="00AE2E2D" w:rsidP="00AE2E2D">
            <w:pPr>
              <w:pStyle w:val="ListBullet"/>
            </w:pPr>
            <w:r w:rsidRPr="00AE2E2D">
              <w:t>giving honest and constructive feedback</w:t>
            </w:r>
          </w:p>
          <w:p w:rsidR="00000000" w:rsidRPr="00AE2E2D" w:rsidP="00AE2E2D">
            <w:pPr>
              <w:pStyle w:val="ListBullet"/>
            </w:pPr>
            <w:r w:rsidRPr="00AE2E2D">
              <w:t>maintaining a focus on personal responsibility</w:t>
            </w:r>
          </w:p>
          <w:p w:rsidR="00000000" w:rsidP="00AE2E2D">
            <w:pPr>
              <w:pStyle w:val="ListBullet"/>
              <w:rPr>
                <w:lang w:val="en-NZ"/>
              </w:rPr>
            </w:pPr>
            <w:r w:rsidRPr="00AE2E2D">
              <w:t>assessing needs and promoting change</w:t>
            </w:r>
          </w:p>
        </w:tc>
      </w:tr>
      <w:tr w:rsidTr="00811950">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AE2E2D" w:rsidP="00AE2E2D">
            <w:pPr>
              <w:pStyle w:val="BodyText"/>
            </w:pPr>
            <w:r w:rsidRPr="00AE2E2D">
              <w:rPr>
                <w:rStyle w:val="SpecialBold"/>
              </w:rPr>
              <w:t>Required knowledge</w:t>
            </w:r>
            <w:r w:rsidRPr="00AE2E2D">
              <w:t>:</w:t>
            </w:r>
          </w:p>
          <w:p w:rsidR="00000000" w:rsidRPr="00AE2E2D" w:rsidP="00AE2E2D">
            <w:pPr>
              <w:pStyle w:val="ListBullet"/>
            </w:pPr>
            <w:r w:rsidRPr="00AE2E2D">
              <w:t>organisation's policies, procedures, practices, guidelin</w:t>
            </w:r>
            <w:r w:rsidRPr="00AE2E2D">
              <w:t>es and standards about:</w:t>
            </w:r>
          </w:p>
          <w:p w:rsidR="00000000" w:rsidRPr="00AE2E2D" w:rsidP="00AE2E2D">
            <w:pPr>
              <w:pStyle w:val="ListBullet2"/>
            </w:pPr>
            <w:r w:rsidRPr="00AE2E2D">
              <w:t>contact with offenders</w:t>
            </w:r>
          </w:p>
          <w:p w:rsidR="00000000" w:rsidRPr="00AE2E2D" w:rsidP="00AE2E2D">
            <w:pPr>
              <w:pStyle w:val="ListBullet2"/>
            </w:pPr>
            <w:r w:rsidRPr="00AE2E2D">
              <w:t>case management</w:t>
            </w:r>
          </w:p>
          <w:p w:rsidR="00000000" w:rsidRPr="00AE2E2D" w:rsidP="00AE2E2D">
            <w:pPr>
              <w:pStyle w:val="ListBullet2"/>
            </w:pPr>
            <w:r w:rsidRPr="00AE2E2D">
              <w:t>programmed intervention</w:t>
            </w:r>
          </w:p>
          <w:p w:rsidR="00000000" w:rsidRPr="00AE2E2D" w:rsidP="00AE2E2D">
            <w:pPr>
              <w:pStyle w:val="ListBullet2"/>
            </w:pPr>
            <w:r w:rsidRPr="00AE2E2D">
              <w:t>referral and specialist support</w:t>
            </w:r>
          </w:p>
          <w:p w:rsidR="00000000" w:rsidRPr="00AE2E2D" w:rsidP="00AE2E2D">
            <w:pPr>
              <w:pStyle w:val="ListBullet2"/>
            </w:pPr>
            <w:r w:rsidRPr="00AE2E2D">
              <w:t>code of conduct</w:t>
            </w:r>
          </w:p>
          <w:p w:rsidR="00000000" w:rsidRPr="00AE2E2D" w:rsidP="00AE2E2D">
            <w:pPr>
              <w:pStyle w:val="ListBullet2"/>
            </w:pPr>
            <w:r w:rsidRPr="00AE2E2D">
              <w:t>duty of care</w:t>
            </w:r>
          </w:p>
          <w:p w:rsidR="00000000" w:rsidRPr="00AE2E2D" w:rsidP="00AE2E2D">
            <w:pPr>
              <w:pStyle w:val="ListBullet2"/>
            </w:pPr>
            <w:r w:rsidRPr="00AE2E2D">
              <w:t>confidentiality</w:t>
            </w:r>
          </w:p>
          <w:p w:rsidR="00000000" w:rsidRPr="00AE2E2D" w:rsidP="00AE2E2D">
            <w:pPr>
              <w:pStyle w:val="ListBullet2"/>
            </w:pPr>
            <w:r w:rsidRPr="00AE2E2D">
              <w:t>freedom of information</w:t>
            </w:r>
          </w:p>
          <w:p w:rsidR="00000000" w:rsidRPr="00AE2E2D" w:rsidP="00AE2E2D">
            <w:pPr>
              <w:pStyle w:val="ListBullet2"/>
            </w:pPr>
            <w:r w:rsidRPr="00AE2E2D">
              <w:t>reporting and offender files</w:t>
            </w:r>
          </w:p>
          <w:p w:rsidR="00000000" w:rsidRPr="00AE2E2D" w:rsidP="00AE2E2D">
            <w:pPr>
              <w:pStyle w:val="ListBullet2"/>
            </w:pPr>
            <w:r w:rsidRPr="00AE2E2D">
              <w:t>use of resources</w:t>
            </w:r>
          </w:p>
          <w:p w:rsidR="00000000" w:rsidRPr="00AE2E2D" w:rsidP="00AE2E2D">
            <w:pPr>
              <w:pStyle w:val="ListBullet"/>
            </w:pPr>
            <w:r w:rsidRPr="00AE2E2D">
              <w:t>principles of case management as a behaviour change strategy</w:t>
            </w:r>
          </w:p>
          <w:p w:rsidR="00000000" w:rsidRPr="00AE2E2D" w:rsidP="00AE2E2D">
            <w:pPr>
              <w:pStyle w:val="ListBullet"/>
            </w:pPr>
            <w:r w:rsidRPr="00AE2E2D">
              <w:t>theories of human behaviour, including:</w:t>
            </w:r>
          </w:p>
          <w:p w:rsidR="00000000" w:rsidRPr="00AE2E2D" w:rsidP="00AE2E2D">
            <w:pPr>
              <w:pStyle w:val="ListBullet2"/>
            </w:pPr>
            <w:r w:rsidRPr="00AE2E2D">
              <w:t>offending behaviour</w:t>
            </w:r>
          </w:p>
          <w:p w:rsidR="00000000" w:rsidRPr="00AE2E2D" w:rsidP="00AE2E2D">
            <w:pPr>
              <w:pStyle w:val="ListBullet2"/>
            </w:pPr>
            <w:r w:rsidRPr="00AE2E2D">
              <w:t>anti-social behaviour</w:t>
            </w:r>
          </w:p>
          <w:p w:rsidR="00000000" w:rsidRPr="00AE2E2D" w:rsidP="00AE2E2D">
            <w:pPr>
              <w:pStyle w:val="ListBullet2"/>
            </w:pPr>
            <w:r w:rsidRPr="00AE2E2D">
              <w:t>behaviour control</w:t>
            </w:r>
          </w:p>
          <w:p w:rsidR="00000000" w:rsidRPr="00AE2E2D" w:rsidP="00AE2E2D">
            <w:pPr>
              <w:pStyle w:val="ListBullet2"/>
            </w:pPr>
            <w:r w:rsidRPr="00AE2E2D">
              <w:t>addictive behaviour</w:t>
            </w:r>
          </w:p>
          <w:p w:rsidR="00000000" w:rsidRPr="00AE2E2D" w:rsidP="00AE2E2D">
            <w:pPr>
              <w:pStyle w:val="ListBullet2"/>
            </w:pPr>
            <w:r w:rsidRPr="00AE2E2D">
              <w:t>mental health conditions</w:t>
            </w:r>
          </w:p>
          <w:p w:rsidR="00000000" w:rsidRPr="00AE2E2D" w:rsidP="00AE2E2D">
            <w:pPr>
              <w:pStyle w:val="ListBullet2"/>
            </w:pPr>
            <w:r w:rsidRPr="00AE2E2D">
              <w:t>peer pressure and control</w:t>
            </w:r>
          </w:p>
          <w:p w:rsidR="00000000" w:rsidRPr="00AE2E2D" w:rsidP="00AE2E2D">
            <w:pPr>
              <w:pStyle w:val="ListBullet2"/>
            </w:pPr>
            <w:r w:rsidRPr="00AE2E2D">
              <w:t>suicide and self-abuse</w:t>
            </w:r>
          </w:p>
          <w:p w:rsidR="00000000" w:rsidRPr="00AE2E2D" w:rsidP="00AE2E2D">
            <w:pPr>
              <w:pStyle w:val="ListBullet2"/>
            </w:pPr>
            <w:r w:rsidRPr="00AE2E2D">
              <w:t>role of cultural values in determining behaviour and relationships</w:t>
            </w:r>
          </w:p>
          <w:p w:rsidR="00000000" w:rsidRPr="00AE2E2D" w:rsidP="00AE2E2D">
            <w:pPr>
              <w:pStyle w:val="ListBullet"/>
            </w:pPr>
            <w:r w:rsidRPr="00AE2E2D">
              <w:t>principles of specialist communication, such as:</w:t>
            </w:r>
          </w:p>
          <w:p w:rsidR="00000000" w:rsidRPr="00AE2E2D" w:rsidP="00AE2E2D">
            <w:pPr>
              <w:pStyle w:val="ListBullet2"/>
            </w:pPr>
            <w:r w:rsidRPr="00AE2E2D">
              <w:t>interviewing, including techniques such as motivational interviewing</w:t>
            </w:r>
          </w:p>
          <w:p w:rsidR="00000000" w:rsidRPr="00AE2E2D" w:rsidP="00AE2E2D">
            <w:pPr>
              <w:pStyle w:val="ListBullet2"/>
            </w:pPr>
            <w:r w:rsidRPr="00AE2E2D">
              <w:t>negotiation</w:t>
            </w:r>
          </w:p>
          <w:p w:rsidR="00000000" w:rsidRPr="00AE2E2D" w:rsidP="00AE2E2D">
            <w:pPr>
              <w:pStyle w:val="ListBullet2"/>
            </w:pPr>
            <w:r w:rsidRPr="00AE2E2D">
              <w:t>mediation</w:t>
            </w:r>
          </w:p>
          <w:p w:rsidR="00000000" w:rsidRPr="00AE2E2D" w:rsidP="00AE2E2D">
            <w:pPr>
              <w:pStyle w:val="ListBullet2"/>
            </w:pPr>
            <w:r w:rsidRPr="00AE2E2D">
              <w:t>counselling</w:t>
            </w:r>
          </w:p>
          <w:p w:rsidR="00000000" w:rsidRPr="00AE2E2D" w:rsidP="00AE2E2D">
            <w:pPr>
              <w:pStyle w:val="ListBullet2"/>
            </w:pPr>
            <w:r w:rsidRPr="00AE2E2D">
              <w:t>report presentation</w:t>
            </w:r>
          </w:p>
          <w:p w:rsidR="00000000" w:rsidRPr="00AE2E2D" w:rsidP="00AE2E2D">
            <w:pPr>
              <w:pStyle w:val="ListBullet2"/>
            </w:pPr>
            <w:r w:rsidRPr="00AE2E2D">
              <w:t xml:space="preserve">cross-cultural </w:t>
            </w:r>
            <w:r w:rsidRPr="00AE2E2D">
              <w:t>communication</w:t>
            </w:r>
          </w:p>
          <w:p w:rsidR="00000000" w:rsidRPr="00AE2E2D" w:rsidP="00AE2E2D">
            <w:pPr>
              <w:pStyle w:val="ListBullet"/>
            </w:pPr>
            <w:r w:rsidRPr="00AE2E2D">
              <w:t>sources of information, including:</w:t>
            </w:r>
          </w:p>
          <w:p w:rsidR="00000000" w:rsidRPr="00AE2E2D" w:rsidP="00AE2E2D">
            <w:pPr>
              <w:pStyle w:val="ListBullet2"/>
            </w:pPr>
            <w:r w:rsidRPr="00AE2E2D">
              <w:t>offender information management system</w:t>
            </w:r>
          </w:p>
          <w:p w:rsidR="00000000" w:rsidRPr="00AE2E2D" w:rsidP="00AE2E2D">
            <w:pPr>
              <w:pStyle w:val="ListBullet2"/>
            </w:pPr>
            <w:r w:rsidRPr="00AE2E2D">
              <w:t>internal recording and reporting system</w:t>
            </w:r>
          </w:p>
          <w:p w:rsidR="00000000" w:rsidRPr="00AE2E2D" w:rsidP="00AE2E2D">
            <w:pPr>
              <w:pStyle w:val="ListBullet2"/>
            </w:pPr>
            <w:r w:rsidRPr="00AE2E2D">
              <w:t>specialist services</w:t>
            </w:r>
          </w:p>
          <w:p w:rsidR="00000000" w:rsidRPr="00AE2E2D" w:rsidP="00AE2E2D">
            <w:pPr>
              <w:pStyle w:val="ListBullet2"/>
            </w:pPr>
            <w:r w:rsidRPr="00AE2E2D">
              <w:t>justice information</w:t>
            </w:r>
          </w:p>
          <w:p w:rsidR="00000000" w:rsidRPr="00AE2E2D" w:rsidP="00AE2E2D">
            <w:pPr>
              <w:pStyle w:val="ListBullet2"/>
            </w:pPr>
            <w:r w:rsidRPr="00AE2E2D">
              <w:t>key people, including offender and family, colleagues and community support services</w:t>
            </w:r>
          </w:p>
        </w:tc>
      </w:tr>
    </w:tbl>
    <w:p w:rsidR="00000000" w:rsidRPr="00AE2E2D" w:rsidP="00AE2E2D">
      <w:pPr>
        <w:pStyle w:val="BodyText"/>
      </w:pPr>
    </w:p>
    <w:p w:rsidR="00000000" w:rsidRPr="00AE2E2D" w:rsidP="00AE2E2D">
      <w:pPr>
        <w:pStyle w:val="AllowPageBreak"/>
      </w:pPr>
    </w:p>
    <w:p w:rsidR="00000000" w:rsidRPr="00AE2E2D" w:rsidP="00AE2E2D">
      <w:pPr>
        <w:pStyle w:val="Heading1"/>
      </w:pPr>
      <w:bookmarkStart w:id="10" w:name="O_378695"/>
      <w:bookmarkEnd w:id="10"/>
      <w:r w:rsidRPr="00AE2E2D">
        <w:t>Evidence Guide</w:t>
      </w:r>
    </w:p>
    <w:tbl>
      <w:tblPr>
        <w:tblW w:w="9227" w:type="dxa"/>
        <w:tblLayout w:type="fixed"/>
        <w:tblCellMar>
          <w:left w:w="62" w:type="dxa"/>
          <w:right w:w="62" w:type="dxa"/>
        </w:tblCellMar>
        <w:tblLook w:val="0000"/>
      </w:tblPr>
      <w:tblGrid>
        <w:gridCol w:w="3218"/>
        <w:gridCol w:w="6000"/>
        <w:gridCol w:w="9"/>
      </w:tblGrid>
      <w:tr w:rsidTr="00811950">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AE2E2D">
            <w:pPr>
              <w:pStyle w:val="BodyText"/>
              <w:rPr>
                <w:lang w:val="en-NZ"/>
              </w:rPr>
            </w:pPr>
            <w:r w:rsidRPr="00AE2E2D">
              <w:t>The Evidence Guide provides advice on assessment and must be read in conjunction with the performance criteria, required skills and knowledge, the range statement and the Assessment Guidelines for this Training Package.</w:t>
            </w:r>
          </w:p>
        </w:tc>
      </w:tr>
      <w:tr w:rsidTr="00811950">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AE2E2D">
            <w:pPr>
              <w:pStyle w:val="BodyText"/>
              <w:rPr>
                <w:lang w:val="en-NZ"/>
              </w:rPr>
            </w:pPr>
            <w:r w:rsidRPr="00AE2E2D">
              <w:rPr>
                <w:rStyle w:val="SpecialBold"/>
              </w:rPr>
              <w:t>Overview of assessment</w:t>
            </w:r>
            <w:r w:rsidRPr="00AE2E2D">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AE2E2D" w:rsidP="00AE2E2D">
            <w:pPr>
              <w:pStyle w:val="BodyText"/>
            </w:pPr>
            <w:r w:rsidRPr="00AE2E2D">
              <w:t>This unit should be assessed in conjunction with competencies covering offender assessment, risk assessment, offender case management and intervention programs.</w:t>
            </w:r>
          </w:p>
          <w:p w:rsidR="00000000" w:rsidP="00AE2E2D">
            <w:pPr>
              <w:pStyle w:val="BodyText"/>
              <w:rPr>
                <w:lang w:val="en-NZ"/>
              </w:rPr>
            </w:pPr>
            <w:r w:rsidRPr="00AE2E2D">
              <w:t>Evidence for assessment must be gathered over time in a range of contex</w:t>
            </w:r>
            <w:r w:rsidRPr="00AE2E2D">
              <w:t>ts to ensure the person can achieve the unit outcome and apply the competency in different situations or environments.</w:t>
            </w:r>
          </w:p>
        </w:tc>
      </w:tr>
      <w:tr w:rsidTr="00811950">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AE2E2D">
            <w:pPr>
              <w:pStyle w:val="BodyText"/>
              <w:rPr>
                <w:lang w:val="en-NZ"/>
              </w:rPr>
            </w:pPr>
            <w:r w:rsidRPr="00AE2E2D">
              <w:rPr>
                <w:rStyle w:val="SpecialBold"/>
              </w:rPr>
              <w:t>Critical aspects for assessment and evidence required to demonstrate competency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AE2E2D" w:rsidP="00AE2E2D">
            <w:pPr>
              <w:pStyle w:val="BodyText"/>
            </w:pPr>
            <w:r w:rsidRPr="00AE2E2D">
              <w:t xml:space="preserve">In addition to integrated demonstration of </w:t>
            </w:r>
            <w:r w:rsidRPr="00AE2E2D">
              <w:t>the elements and their related performance criteria, look for evidence that confirms:</w:t>
            </w:r>
          </w:p>
          <w:p w:rsidR="00000000" w:rsidRPr="00AE2E2D" w:rsidP="00AE2E2D">
            <w:pPr>
              <w:pStyle w:val="ListBullet"/>
            </w:pPr>
            <w:r w:rsidRPr="00AE2E2D">
              <w:t>the knowledge requirements of this unit</w:t>
            </w:r>
          </w:p>
          <w:p w:rsidR="00000000" w:rsidRPr="00AE2E2D" w:rsidP="00AE2E2D">
            <w:pPr>
              <w:pStyle w:val="ListBullet"/>
            </w:pPr>
            <w:r w:rsidRPr="00AE2E2D">
              <w:t>the skill requirements of this unit</w:t>
            </w:r>
          </w:p>
          <w:p w:rsidR="00000000" w:rsidRPr="00AE2E2D" w:rsidP="00AE2E2D">
            <w:pPr>
              <w:pStyle w:val="ListBullet"/>
            </w:pPr>
            <w:r w:rsidRPr="00AE2E2D">
              <w:t>application of employability skills as they relate to this unit</w:t>
            </w:r>
          </w:p>
          <w:p w:rsidR="00000000" w:rsidP="00AE2E2D">
            <w:pPr>
              <w:pStyle w:val="ListBullet"/>
              <w:rPr>
                <w:lang w:val="en-NZ"/>
              </w:rPr>
            </w:pPr>
            <w:r w:rsidRPr="00AE2E2D">
              <w:t>abili</w:t>
            </w:r>
            <w:r w:rsidRPr="00AE2E2D">
              <w:t>ty to assist offenders to change behaviour in a range of (two or more) contexts or occasions, over time.</w:t>
            </w:r>
          </w:p>
        </w:tc>
      </w:tr>
      <w:tr w:rsidTr="00811950">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AE2E2D">
            <w:pPr>
              <w:pStyle w:val="BodyText"/>
              <w:rPr>
                <w:lang w:val="en-NZ"/>
              </w:rPr>
            </w:pPr>
            <w:r w:rsidRPr="00AE2E2D">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AE2E2D" w:rsidP="00AE2E2D">
            <w:pPr>
              <w:pStyle w:val="BodyText"/>
            </w:pPr>
            <w:r w:rsidRPr="00AE2E2D">
              <w:t>Valid assessment of this unit requires:</w:t>
            </w:r>
          </w:p>
          <w:p w:rsidR="00000000" w:rsidRPr="00AE2E2D" w:rsidP="00AE2E2D">
            <w:pPr>
              <w:pStyle w:val="ListBullet"/>
            </w:pPr>
            <w:r w:rsidRPr="00AE2E2D">
              <w:t>a workplace environment or one that closely resembles normal</w:t>
            </w:r>
            <w:r w:rsidRPr="00AE2E2D">
              <w:t xml:space="preserve"> work practice and replicates the range of conditions likely to be encountered by an individual responsible for assisting behaviour change with an offender as part of a coordinated team, including coping with difficulties, irregularities and changes to rou</w:t>
            </w:r>
            <w:r w:rsidRPr="00AE2E2D">
              <w:t>tine</w:t>
            </w:r>
          </w:p>
          <w:p w:rsidR="00000000" w:rsidRPr="00AE2E2D" w:rsidP="00AE2E2D">
            <w:pPr>
              <w:pStyle w:val="ListBullet"/>
            </w:pPr>
            <w:r w:rsidRPr="00AE2E2D">
              <w:t>copies of legislation, policies, procedures and guidelines relating to assisting offenders to change behaviour</w:t>
            </w:r>
          </w:p>
          <w:p w:rsidR="00000000" w:rsidP="00AE2E2D">
            <w:pPr>
              <w:pStyle w:val="ListBullet"/>
              <w:rPr>
                <w:lang w:val="en-NZ"/>
              </w:rPr>
            </w:pPr>
            <w:r w:rsidRPr="00AE2E2D">
              <w:t>access to appropriate learning and assessment support when required.</w:t>
            </w:r>
          </w:p>
        </w:tc>
      </w:tr>
      <w:tr w:rsidTr="00811950">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AE2E2D">
            <w:pPr>
              <w:pStyle w:val="BodyText"/>
              <w:rPr>
                <w:lang w:val="en-NZ"/>
              </w:rPr>
            </w:pPr>
            <w:r w:rsidRPr="00AE2E2D">
              <w:rPr>
                <w:rStyle w:val="SpecialBold"/>
              </w:rPr>
              <w:t>Method of assessment</w:t>
            </w:r>
            <w:r w:rsidRPr="00AE2E2D">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AE2E2D" w:rsidP="00AE2E2D">
            <w:pPr>
              <w:pStyle w:val="BodyText"/>
            </w:pPr>
            <w:r w:rsidRPr="00AE2E2D">
              <w:t>The following assessment methods are suggested:</w:t>
            </w:r>
          </w:p>
          <w:p w:rsidR="00000000" w:rsidRPr="00AE2E2D" w:rsidP="00AE2E2D">
            <w:pPr>
              <w:pStyle w:val="ListBullet"/>
            </w:pPr>
            <w:r w:rsidRPr="00AE2E2D">
              <w:t>observation of performance in routine workplace activities within a range of agreed responsibilities and in various work locations</w:t>
            </w:r>
          </w:p>
          <w:p w:rsidR="00000000" w:rsidRPr="00AE2E2D" w:rsidP="00AE2E2D">
            <w:pPr>
              <w:pStyle w:val="ListBullet"/>
            </w:pPr>
            <w:r w:rsidRPr="00AE2E2D">
              <w:t>written and/or oral questioning to assess knowledge and understanding</w:t>
            </w:r>
          </w:p>
          <w:p w:rsidR="00000000" w:rsidRPr="00AE2E2D" w:rsidP="00AE2E2D">
            <w:pPr>
              <w:pStyle w:val="ListBullet"/>
            </w:pPr>
            <w:r w:rsidRPr="00AE2E2D">
              <w:t>completion of workplace documents and reports produced</w:t>
            </w:r>
            <w:r w:rsidRPr="00AE2E2D">
              <w:t xml:space="preserve"> as part of routine work activities</w:t>
            </w:r>
          </w:p>
          <w:p w:rsidR="00000000" w:rsidRPr="00AE2E2D" w:rsidP="00AE2E2D">
            <w:pPr>
              <w:pStyle w:val="ListBullet"/>
            </w:pPr>
            <w:r w:rsidRPr="00AE2E2D">
              <w:t>third-party reports from experienced practitioners</w:t>
            </w:r>
          </w:p>
          <w:p w:rsidR="00000000" w:rsidP="00AE2E2D">
            <w:pPr>
              <w:pStyle w:val="ListBullet"/>
              <w:rPr>
                <w:lang w:val="en-NZ"/>
              </w:rPr>
            </w:pPr>
            <w:r w:rsidRPr="00AE2E2D">
              <w:t>completion of performance feedback from supervisors and colleagues.</w:t>
            </w:r>
          </w:p>
        </w:tc>
      </w:tr>
      <w:tr w:rsidTr="00811950">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AE2E2D">
            <w:pPr>
              <w:pStyle w:val="BodyText"/>
              <w:rPr>
                <w:lang w:val="en-NZ"/>
              </w:rPr>
            </w:pPr>
            <w:r w:rsidRPr="00AE2E2D">
              <w:rPr>
                <w:rStyle w:val="SpecialBold"/>
              </w:rPr>
              <w:t>Guidance information for assessment</w:t>
            </w:r>
            <w:r w:rsidRPr="00AE2E2D">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AE2E2D" w:rsidP="00AE2E2D">
            <w:pPr>
              <w:pStyle w:val="BodyText"/>
            </w:pPr>
            <w:r w:rsidRPr="00AE2E2D">
              <w:t>Assessment methods should reflect workplace demands, and any identified special needs of the candidate, including language and literacy implications and cultural factors that may affect responses to the questions.</w:t>
            </w:r>
          </w:p>
          <w:p w:rsidR="00000000" w:rsidRPr="00AE2E2D" w:rsidP="00AE2E2D">
            <w:pPr>
              <w:pStyle w:val="BodyText"/>
            </w:pPr>
            <w:r w:rsidRPr="00AE2E2D">
              <w:t>In all cases where practical assessment is</w:t>
            </w:r>
            <w:r w:rsidRPr="00AE2E2D">
              <w:t xml:space="preserve"> used it will be combined with targeted questioning to assess the underpinning knowledge.</w:t>
            </w:r>
          </w:p>
        </w:tc>
      </w:tr>
    </w:tbl>
    <w:p w:rsidR="00000000" w:rsidRPr="00AE2E2D" w:rsidP="00AE2E2D">
      <w:pPr>
        <w:pStyle w:val="BodyText"/>
      </w:pPr>
    </w:p>
    <w:p w:rsidR="00000000" w:rsidRPr="00AE2E2D" w:rsidP="00AE2E2D">
      <w:pPr>
        <w:pStyle w:val="AllowPageBreak"/>
      </w:pPr>
    </w:p>
    <w:p w:rsidR="00000000" w:rsidRPr="00AE2E2D" w:rsidP="00AE2E2D">
      <w:pPr>
        <w:pStyle w:val="Heading1"/>
      </w:pPr>
      <w:bookmarkStart w:id="11" w:name="O_378690"/>
      <w:bookmarkEnd w:id="11"/>
      <w:r w:rsidRPr="00AE2E2D">
        <w:t>Range Statement</w:t>
      </w:r>
    </w:p>
    <w:tbl>
      <w:tblPr>
        <w:tblW w:w="0" w:type="auto"/>
        <w:tblLayout w:type="fixed"/>
        <w:tblCellMar>
          <w:left w:w="62" w:type="dxa"/>
          <w:right w:w="62" w:type="dxa"/>
        </w:tblCellMar>
        <w:tblLook w:val="0000"/>
      </w:tblPr>
      <w:tblGrid>
        <w:gridCol w:w="2844"/>
        <w:gridCol w:w="5654"/>
        <w:gridCol w:w="8"/>
      </w:tblGrid>
      <w:tr w:rsidTr="00811950">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AE2E2D">
            <w:pPr>
              <w:pStyle w:val="BodyText"/>
              <w:rPr>
                <w:lang w:val="en-NZ"/>
              </w:rPr>
            </w:pPr>
            <w:r w:rsidRPr="00AE2E2D">
              <w:t>The range statement relates to the unit of competency as a whole. It allows for different work environments and situations that may</w:t>
            </w:r>
            <w:r w:rsidRPr="00AE2E2D">
              <w:t xml:space="preserve"> affect performance. </w:t>
            </w:r>
            <w:r w:rsidRPr="00AE2E2D">
              <w:rPr>
                <w:rStyle w:val="BoldandItalics"/>
              </w:rPr>
              <w:t>Bold italicised</w:t>
            </w:r>
            <w:r w:rsidRPr="00AE2E2D">
              <w:t xml:space="preserve"> wording in the performance criteria is detailed below. Add any essential operating conditions that may be present with training and assessment depending on the work situation, needs of the candidate, accessibility of th</w:t>
            </w:r>
            <w:r w:rsidRPr="00AE2E2D">
              <w:t>e item, and local industry and regional contexts.</w:t>
            </w:r>
          </w:p>
        </w:tc>
      </w:tr>
      <w:tr w:rsidTr="00811950">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AE2E2D">
            <w:pPr>
              <w:pStyle w:val="BodyText"/>
              <w:rPr>
                <w:lang w:val="en-NZ"/>
              </w:rPr>
            </w:pPr>
            <w:r w:rsidRPr="00AE2E2D">
              <w:t xml:space="preserve">Type of </w:t>
            </w:r>
            <w:r w:rsidRPr="00AE2E2D">
              <w:rPr>
                <w:rStyle w:val="BoldandItalics"/>
              </w:rPr>
              <w:t>contact</w:t>
            </w:r>
            <w:r w:rsidRPr="00AE2E2D">
              <w:t xml:space="preserve"> and negotiation with offenders will depend on work roles and responsibilities and could include:</w:t>
            </w:r>
          </w:p>
        </w:tc>
        <w:tc>
          <w:tcPr>
            <w:tcW w:w="5662" w:type="dxa"/>
            <w:gridSpan w:val="2"/>
            <w:tcBorders>
              <w:top w:val="nil"/>
              <w:left w:val="nil"/>
              <w:bottom w:val="nil"/>
              <w:right w:val="nil"/>
            </w:tcBorders>
            <w:tcMar>
              <w:top w:w="0" w:type="dxa"/>
              <w:left w:w="62" w:type="dxa"/>
              <w:bottom w:w="0" w:type="dxa"/>
              <w:right w:w="62" w:type="dxa"/>
            </w:tcMar>
          </w:tcPr>
          <w:p w:rsidR="00000000" w:rsidRPr="00AE2E2D" w:rsidP="00AE2E2D">
            <w:pPr>
              <w:pStyle w:val="ListBullet"/>
            </w:pPr>
            <w:r w:rsidRPr="00AE2E2D">
              <w:t>assessing offender for referral or inclusion in a specific program</w:t>
            </w:r>
          </w:p>
          <w:p w:rsidR="00000000" w:rsidRPr="00AE2E2D" w:rsidP="00AE2E2D">
            <w:pPr>
              <w:pStyle w:val="ListBullet"/>
            </w:pPr>
            <w:r w:rsidRPr="00AE2E2D">
              <w:t>intervention programs as part of sentencing conditions</w:t>
            </w:r>
          </w:p>
          <w:p w:rsidR="00000000" w:rsidRPr="00AE2E2D" w:rsidP="00AE2E2D">
            <w:pPr>
              <w:pStyle w:val="ListBullet"/>
            </w:pPr>
            <w:r w:rsidRPr="00AE2E2D">
              <w:t>intervention programs that are part of an offender management process</w:t>
            </w:r>
          </w:p>
          <w:p w:rsidR="00000000" w:rsidRPr="00AE2E2D" w:rsidP="00AE2E2D">
            <w:pPr>
              <w:pStyle w:val="ListBullet"/>
            </w:pPr>
            <w:r w:rsidRPr="00AE2E2D">
              <w:t>disciplinary conditions</w:t>
            </w:r>
          </w:p>
          <w:p w:rsidR="00000000" w:rsidRPr="00AE2E2D" w:rsidP="00AE2E2D">
            <w:pPr>
              <w:pStyle w:val="ListBullet"/>
            </w:pPr>
            <w:r w:rsidRPr="00AE2E2D">
              <w:t>conditions for probation or parole or community release</w:t>
            </w:r>
          </w:p>
          <w:p w:rsidR="00000000" w:rsidP="00AE2E2D">
            <w:pPr>
              <w:pStyle w:val="ListBullet"/>
              <w:rPr>
                <w:lang w:val="en-NZ"/>
              </w:rPr>
            </w:pPr>
            <w:r w:rsidRPr="00AE2E2D">
              <w:t>part of a strategy for reducing re-offending.</w:t>
            </w:r>
          </w:p>
        </w:tc>
      </w:tr>
      <w:tr w:rsidTr="00811950">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AE2E2D">
            <w:pPr>
              <w:pStyle w:val="BodyText"/>
              <w:rPr>
                <w:lang w:val="en-NZ"/>
              </w:rPr>
            </w:pPr>
            <w:r w:rsidRPr="00AE2E2D">
              <w:t>Natu</w:t>
            </w:r>
            <w:r w:rsidRPr="00AE2E2D">
              <w:t xml:space="preserve">re of the </w:t>
            </w:r>
            <w:r w:rsidRPr="00AE2E2D">
              <w:rPr>
                <w:rStyle w:val="BoldandItalics"/>
              </w:rPr>
              <w:t>intervention plans</w:t>
            </w:r>
            <w:r w:rsidRPr="00AE2E2D">
              <w:t xml:space="preserve"> will depend on the organisation's offender management policies, the focus of the organisation's programs and the resources available and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AE2E2D" w:rsidP="00AE2E2D">
            <w:pPr>
              <w:pStyle w:val="ListBullet"/>
            </w:pPr>
            <w:r w:rsidRPr="00AE2E2D">
              <w:t>therapeutic programs</w:t>
            </w:r>
          </w:p>
          <w:p w:rsidR="00000000" w:rsidRPr="00AE2E2D" w:rsidP="00AE2E2D">
            <w:pPr>
              <w:pStyle w:val="ListBullet"/>
            </w:pPr>
            <w:r w:rsidRPr="00AE2E2D">
              <w:t>group work</w:t>
            </w:r>
          </w:p>
          <w:p w:rsidR="00000000" w:rsidRPr="00AE2E2D" w:rsidP="00AE2E2D">
            <w:pPr>
              <w:pStyle w:val="ListBullet"/>
            </w:pPr>
            <w:r w:rsidRPr="00AE2E2D">
              <w:t>education and learning</w:t>
            </w:r>
          </w:p>
          <w:p w:rsidR="00000000" w:rsidRPr="00AE2E2D" w:rsidP="00AE2E2D">
            <w:pPr>
              <w:pStyle w:val="ListBullet"/>
            </w:pPr>
            <w:r w:rsidRPr="00AE2E2D">
              <w:t>counselling</w:t>
            </w:r>
          </w:p>
          <w:p w:rsidR="00000000" w:rsidRPr="00AE2E2D" w:rsidP="00AE2E2D">
            <w:pPr>
              <w:pStyle w:val="ListBullet"/>
            </w:pPr>
            <w:r w:rsidRPr="00AE2E2D">
              <w:t>training and employment programs</w:t>
            </w:r>
          </w:p>
          <w:p w:rsidR="00000000" w:rsidRPr="00AE2E2D" w:rsidP="00AE2E2D">
            <w:pPr>
              <w:pStyle w:val="ListBullet"/>
            </w:pPr>
            <w:r w:rsidRPr="00AE2E2D">
              <w:t>living skills programs</w:t>
            </w:r>
          </w:p>
          <w:p w:rsidR="00000000" w:rsidP="00AE2E2D">
            <w:pPr>
              <w:pStyle w:val="ListBullet"/>
              <w:rPr>
                <w:lang w:val="en-NZ"/>
              </w:rPr>
            </w:pPr>
            <w:r w:rsidRPr="00AE2E2D">
              <w:t>motivational interviewing.</w:t>
            </w:r>
          </w:p>
        </w:tc>
      </w:tr>
      <w:tr w:rsidTr="00811950">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AE2E2D">
            <w:pPr>
              <w:pStyle w:val="BodyText"/>
              <w:rPr>
                <w:lang w:val="en-NZ"/>
              </w:rPr>
            </w:pPr>
            <w:r w:rsidRPr="00AE2E2D">
              <w:t xml:space="preserve">Nature of the </w:t>
            </w:r>
            <w:r w:rsidRPr="00AE2E2D">
              <w:rPr>
                <w:rStyle w:val="BoldandItalics"/>
              </w:rPr>
              <w:t>personal goals</w:t>
            </w:r>
            <w:r w:rsidRPr="00AE2E2D">
              <w:t xml:space="preserve"> will depend on the offender management objectives and strategies of the organisation and the programs operating in the organisation and could i</w:t>
            </w:r>
            <w:r w:rsidRPr="00AE2E2D">
              <w:t xml:space="preserve">nclude addressing: </w:t>
            </w:r>
          </w:p>
        </w:tc>
        <w:tc>
          <w:tcPr>
            <w:tcW w:w="5662" w:type="dxa"/>
            <w:gridSpan w:val="2"/>
            <w:tcBorders>
              <w:top w:val="nil"/>
              <w:left w:val="nil"/>
              <w:bottom w:val="nil"/>
              <w:right w:val="nil"/>
            </w:tcBorders>
            <w:tcMar>
              <w:top w:w="0" w:type="dxa"/>
              <w:left w:w="62" w:type="dxa"/>
              <w:bottom w:w="0" w:type="dxa"/>
              <w:right w:w="62" w:type="dxa"/>
            </w:tcMar>
          </w:tcPr>
          <w:p w:rsidR="00000000" w:rsidRPr="00AE2E2D" w:rsidP="00AE2E2D">
            <w:pPr>
              <w:pStyle w:val="ListBullet"/>
            </w:pPr>
            <w:r w:rsidRPr="00AE2E2D">
              <w:t>re-offending</w:t>
            </w:r>
          </w:p>
          <w:p w:rsidR="00000000" w:rsidRPr="00AE2E2D" w:rsidP="00AE2E2D">
            <w:pPr>
              <w:pStyle w:val="ListBullet"/>
            </w:pPr>
            <w:r w:rsidRPr="00AE2E2D">
              <w:t>violent behaviour</w:t>
            </w:r>
          </w:p>
          <w:p w:rsidR="00000000" w:rsidRPr="00AE2E2D" w:rsidP="00AE2E2D">
            <w:pPr>
              <w:pStyle w:val="ListBullet"/>
            </w:pPr>
            <w:r w:rsidRPr="00AE2E2D">
              <w:t>sexual attitudes and sexual violence</w:t>
            </w:r>
          </w:p>
          <w:p w:rsidR="00000000" w:rsidRPr="00AE2E2D" w:rsidP="00AE2E2D">
            <w:pPr>
              <w:pStyle w:val="ListBullet"/>
            </w:pPr>
            <w:r w:rsidRPr="00AE2E2D">
              <w:t>addiction, and drug or alcohol use</w:t>
            </w:r>
          </w:p>
          <w:p w:rsidR="00000000" w:rsidRPr="00AE2E2D" w:rsidP="00AE2E2D">
            <w:pPr>
              <w:pStyle w:val="ListBullet"/>
            </w:pPr>
            <w:r w:rsidRPr="00AE2E2D">
              <w:t>social and interpersonal behaviour, relationships and trauma</w:t>
            </w:r>
          </w:p>
          <w:p w:rsidR="00000000" w:rsidRPr="00AE2E2D" w:rsidP="00AE2E2D">
            <w:pPr>
              <w:pStyle w:val="ListBullet"/>
            </w:pPr>
            <w:r w:rsidRPr="00AE2E2D">
              <w:t>financial management</w:t>
            </w:r>
          </w:p>
          <w:p w:rsidR="00000000" w:rsidRPr="00AE2E2D" w:rsidP="00AE2E2D">
            <w:pPr>
              <w:pStyle w:val="ListBullet"/>
            </w:pPr>
            <w:r w:rsidRPr="00AE2E2D">
              <w:t>skills and employment</w:t>
            </w:r>
          </w:p>
          <w:p w:rsidR="00000000" w:rsidRPr="00AE2E2D" w:rsidP="00AE2E2D">
            <w:pPr>
              <w:pStyle w:val="ListBullet"/>
            </w:pPr>
            <w:r w:rsidRPr="00AE2E2D">
              <w:t>mental illness</w:t>
            </w:r>
          </w:p>
          <w:p w:rsidR="00000000" w:rsidRPr="00AE2E2D" w:rsidP="00AE2E2D">
            <w:pPr>
              <w:pStyle w:val="ListBullet"/>
            </w:pPr>
            <w:r w:rsidRPr="00AE2E2D">
              <w:t>health management</w:t>
            </w:r>
          </w:p>
          <w:p w:rsidR="00000000" w:rsidRPr="00AE2E2D" w:rsidP="00AE2E2D">
            <w:pPr>
              <w:pStyle w:val="ListBullet"/>
            </w:pPr>
            <w:r w:rsidRPr="00AE2E2D">
              <w:t>self-harm and suicide</w:t>
            </w:r>
          </w:p>
          <w:p w:rsidR="00000000" w:rsidRPr="00AE2E2D" w:rsidP="00AE2E2D">
            <w:pPr>
              <w:pStyle w:val="ListBullet"/>
            </w:pPr>
            <w:r w:rsidRPr="00AE2E2D">
              <w:t>cultural alienation.</w:t>
            </w:r>
          </w:p>
        </w:tc>
      </w:tr>
    </w:tbl>
    <w:p w:rsidR="00811950" w:rsidP="00AE2E2D">
      <w:pPr>
        <w:pStyle w:val="BodyText"/>
      </w:pPr>
    </w:p>
    <w:p w:rsidR="00811950" w:rsidP="00AE2E2D">
      <w:pPr>
        <w:pStyle w:val="BodyText"/>
      </w:pPr>
    </w:p>
    <w:p w:rsidR="00000000" w:rsidRPr="00AE2E2D" w:rsidP="00AE2E2D">
      <w:pPr>
        <w:pStyle w:val="Heading1"/>
      </w:pPr>
      <w:bookmarkStart w:id="12" w:name="O_378687"/>
      <w:bookmarkEnd w:id="12"/>
      <w:r w:rsidRPr="00AE2E2D">
        <w:t>Unit Sector(s)</w:t>
      </w:r>
    </w:p>
    <w:p w:rsidR="00000000" w:rsidRPr="00AE2E2D" w:rsidP="00AE2E2D">
      <w:pPr>
        <w:pStyle w:val="BodyText"/>
      </w:pPr>
      <w:r w:rsidRPr="00AE2E2D">
        <w:t>Intervention.</w:t>
      </w:r>
    </w:p>
    <w:p w:rsidR="00000000" w:rsidRPr="00AE2E2D" w:rsidP="00AE2E2D">
      <w:pPr>
        <w:pStyle w:val="AllowPageBreak"/>
      </w:pPr>
    </w:p>
    <w:p w:rsidR="00000000" w:rsidRPr="00AE2E2D" w:rsidP="00AE2E2D">
      <w:pPr>
        <w:pStyle w:val="Heading1"/>
      </w:pPr>
      <w:bookmarkStart w:id="13" w:name="O_378700"/>
      <w:bookmarkEnd w:id="13"/>
      <w:r w:rsidRPr="00AE2E2D">
        <w:t>Competency field</w:t>
      </w:r>
    </w:p>
    <w:p w:rsidR="00000000" w:rsidRPr="00AE2E2D" w:rsidP="00AE2E2D">
      <w:pPr>
        <w:pStyle w:val="BodyText"/>
      </w:pPr>
      <w:r w:rsidRPr="00AE2E2D">
        <w:t>Not applicable.</w:t>
      </w:r>
    </w:p>
    <w:p w:rsidR="00000000" w:rsidRPr="00AE2E2D" w:rsidP="00AE2E2D">
      <w:pPr>
        <w:pStyle w:val="AllowPageBreak"/>
      </w:pPr>
    </w:p>
    <w:p w:rsidR="00000000" w:rsidRPr="00AE2E2D" w:rsidP="00AE2E2D">
      <w:pPr>
        <w:pStyle w:val="Heading1"/>
      </w:pPr>
      <w:bookmarkStart w:id="14" w:name="O_378699"/>
      <w:bookmarkEnd w:id="14"/>
      <w:r w:rsidRPr="00AE2E2D">
        <w:t>Co-requisite units</w:t>
      </w:r>
    </w:p>
    <w:p w:rsidR="00000000" w:rsidRPr="00AE2E2D" w:rsidP="00AE2E2D">
      <w:pPr>
        <w:pStyle w:val="BodyText"/>
      </w:pPr>
      <w:r w:rsidRPr="00AE2E2D">
        <w:t>Not applicable.</w:t>
      </w:r>
    </w:p>
    <w:p w:rsidR="00000000" w:rsidRPr="00AE2E2D" w:rsidP="00AE2E2D"/>
    <w:sectPr w:rsidSect="00AE2E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E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1950" w:rsidP="008119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E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950" w:rsidP="00AE2E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11950" w:rsidP="00AE2E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11950" w:rsidP="00AE2E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E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1950" w:rsidP="0081195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E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950" w:rsidP="00AE2E2D">
    <w:pPr>
      <w:pStyle w:val="Header"/>
      <w:framePr w:wrap="around"/>
    </w:pPr>
    <w:r>
      <w:fldChar w:fldCharType="begin"/>
    </w:r>
    <w:r>
      <w:instrText xml:space="preserve"> TITLE   \* MERGEFORMAT </w:instrText>
    </w:r>
    <w:r>
      <w:fldChar w:fldCharType="separate"/>
    </w:r>
    <w:r>
      <w:t>CSCINT402A Assist offenders to change behaviour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11950" w:rsidP="00AE2E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EC89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8016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82E5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2E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2E2D"/>
    <w:pPr>
      <w:spacing w:before="360" w:after="60"/>
      <w:outlineLvl w:val="0"/>
    </w:pPr>
    <w:rPr>
      <w:sz w:val="32"/>
    </w:rPr>
  </w:style>
  <w:style w:type="paragraph" w:styleId="Heading2">
    <w:name w:val="heading 2"/>
    <w:basedOn w:val="HeadingBase"/>
    <w:next w:val="BodyText"/>
    <w:link w:val="Heading2Char"/>
    <w:qFormat/>
    <w:rsid w:val="00AE2E2D"/>
    <w:pPr>
      <w:keepLines/>
      <w:spacing w:before="240" w:after="120"/>
      <w:outlineLvl w:val="1"/>
    </w:pPr>
    <w:rPr>
      <w:sz w:val="28"/>
      <w:szCs w:val="40"/>
    </w:rPr>
  </w:style>
  <w:style w:type="paragraph" w:styleId="Heading3">
    <w:name w:val="heading 3"/>
    <w:basedOn w:val="HeadingBase"/>
    <w:next w:val="BodyText"/>
    <w:link w:val="Heading3Char"/>
    <w:qFormat/>
    <w:rsid w:val="00AE2E2D"/>
    <w:pPr>
      <w:spacing w:before="180" w:after="120"/>
      <w:outlineLvl w:val="2"/>
    </w:pPr>
    <w:rPr>
      <w:spacing w:val="-10"/>
      <w:kern w:val="32"/>
    </w:rPr>
  </w:style>
  <w:style w:type="paragraph" w:styleId="Heading4">
    <w:name w:val="heading 4"/>
    <w:basedOn w:val="HeadingBase"/>
    <w:next w:val="BodyText"/>
    <w:link w:val="Heading4Char"/>
    <w:qFormat/>
    <w:rsid w:val="00AE2E2D"/>
    <w:pPr>
      <w:spacing w:before="160" w:after="120"/>
      <w:outlineLvl w:val="3"/>
    </w:pPr>
    <w:rPr>
      <w:sz w:val="22"/>
    </w:rPr>
  </w:style>
  <w:style w:type="paragraph" w:styleId="Heading5">
    <w:name w:val="heading 5"/>
    <w:basedOn w:val="HeadingBase"/>
    <w:next w:val="Normal"/>
    <w:link w:val="Heading5Char"/>
    <w:qFormat/>
    <w:rsid w:val="00AE2E2D"/>
    <w:pPr>
      <w:spacing w:before="80"/>
      <w:outlineLvl w:val="4"/>
    </w:pPr>
    <w:rPr>
      <w:color w:val="918585"/>
      <w:sz w:val="20"/>
    </w:rPr>
  </w:style>
  <w:style w:type="paragraph" w:styleId="Heading6">
    <w:name w:val="heading 6"/>
    <w:basedOn w:val="HeadingBase"/>
    <w:next w:val="Normal"/>
    <w:link w:val="Heading6Char"/>
    <w:qFormat/>
    <w:rsid w:val="00AE2E2D"/>
    <w:pPr>
      <w:spacing w:before="60"/>
      <w:outlineLvl w:val="5"/>
    </w:pPr>
    <w:rPr>
      <w:color w:val="918585"/>
      <w:sz w:val="20"/>
    </w:rPr>
  </w:style>
  <w:style w:type="paragraph" w:styleId="Heading7">
    <w:name w:val="heading 7"/>
    <w:basedOn w:val="Normal"/>
    <w:next w:val="Normal"/>
    <w:link w:val="Heading7Char"/>
    <w:qFormat/>
    <w:rsid w:val="00AE2E2D"/>
    <w:pPr>
      <w:ind w:left="720"/>
      <w:outlineLvl w:val="6"/>
    </w:pPr>
    <w:rPr>
      <w:i/>
    </w:rPr>
  </w:style>
  <w:style w:type="paragraph" w:styleId="Heading8">
    <w:name w:val="heading 8"/>
    <w:basedOn w:val="Normal"/>
    <w:next w:val="Normal"/>
    <w:link w:val="Heading8Char"/>
    <w:qFormat/>
    <w:rsid w:val="00AE2E2D"/>
    <w:pPr>
      <w:ind w:left="720"/>
      <w:outlineLvl w:val="7"/>
    </w:pPr>
    <w:rPr>
      <w:i/>
    </w:rPr>
  </w:style>
  <w:style w:type="paragraph" w:styleId="Heading9">
    <w:name w:val="heading 9"/>
    <w:basedOn w:val="Normal"/>
    <w:next w:val="Normal"/>
    <w:link w:val="Heading9Char"/>
    <w:qFormat/>
    <w:rsid w:val="00AE2E2D"/>
    <w:pPr>
      <w:ind w:left="720"/>
      <w:outlineLvl w:val="8"/>
    </w:pPr>
    <w:rPr>
      <w:i/>
    </w:rPr>
  </w:style>
  <w:style w:type="character" w:default="1" w:styleId="DefaultParagraphFont">
    <w:name w:val="Default Paragraph Font"/>
    <w:uiPriority w:val="1"/>
    <w:unhideWhenUsed/>
    <w:rsid w:val="00AE2E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2E2D"/>
  </w:style>
  <w:style w:type="character" w:customStyle="1" w:styleId="Heading1Char">
    <w:name w:val="Heading 1 Char"/>
    <w:basedOn w:val="DefaultParagraphFont"/>
    <w:link w:val="Heading1"/>
    <w:rsid w:val="00AE2E2D"/>
    <w:rPr>
      <w:rFonts w:ascii="Times New Roman" w:eastAsia="Times New Roman" w:hAnsi="Times New Roman" w:cs="Times New Roman"/>
      <w:b/>
      <w:sz w:val="32"/>
      <w:szCs w:val="20"/>
      <w:lang w:eastAsia="en-US"/>
    </w:rPr>
  </w:style>
  <w:style w:type="paragraph" w:styleId="BodyText">
    <w:name w:val="Body Text"/>
    <w:basedOn w:val="Normal"/>
    <w:link w:val="BodyTextChar"/>
    <w:rsid w:val="00AE2E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2E2D"/>
    <w:rPr>
      <w:rFonts w:ascii="Times New Roman" w:eastAsia="Times New Roman" w:hAnsi="Times New Roman" w:cs="Times New Roman"/>
      <w:sz w:val="24"/>
      <w:lang w:val="en-US" w:eastAsia="en-US"/>
    </w:rPr>
  </w:style>
  <w:style w:type="paragraph" w:styleId="Footer">
    <w:name w:val="footer"/>
    <w:basedOn w:val="Normal"/>
    <w:link w:val="FooterChar"/>
    <w:rsid w:val="00AE2E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2E2D"/>
    <w:rPr>
      <w:rFonts w:ascii="Times New Roman" w:eastAsia="Times New Roman" w:hAnsi="Times New Roman" w:cs="Times New Roman"/>
      <w:sz w:val="16"/>
      <w:lang w:val="en-US" w:eastAsia="en-US"/>
    </w:rPr>
  </w:style>
  <w:style w:type="paragraph" w:styleId="List">
    <w:name w:val="List"/>
    <w:basedOn w:val="BodyText"/>
    <w:next w:val="BodyText"/>
    <w:rsid w:val="00AE2E2D"/>
    <w:pPr>
      <w:tabs>
        <w:tab w:val="left" w:pos="340"/>
      </w:tabs>
      <w:spacing w:before="60" w:after="60"/>
      <w:ind w:left="340" w:hanging="340"/>
    </w:pPr>
  </w:style>
  <w:style w:type="paragraph" w:styleId="ListBullet">
    <w:name w:val="List Bullet"/>
    <w:basedOn w:val="List"/>
    <w:rsid w:val="00AE2E2D"/>
    <w:pPr>
      <w:numPr>
        <w:numId w:val="13"/>
      </w:numPr>
      <w:tabs>
        <w:tab w:val="clear" w:pos="340"/>
      </w:tabs>
      <w:spacing w:before="40" w:after="40"/>
    </w:pPr>
  </w:style>
  <w:style w:type="character" w:customStyle="1" w:styleId="SpecialBold">
    <w:name w:val="Special Bold"/>
    <w:basedOn w:val="DefaultParagraphFont"/>
    <w:rsid w:val="00AE2E2D"/>
    <w:rPr>
      <w:b/>
      <w:spacing w:val="0"/>
    </w:rPr>
  </w:style>
  <w:style w:type="paragraph" w:styleId="ListBullet2">
    <w:name w:val="List Bullet 2"/>
    <w:basedOn w:val="List2"/>
    <w:rsid w:val="00AE2E2D"/>
    <w:pPr>
      <w:numPr>
        <w:numId w:val="14"/>
      </w:numPr>
      <w:tabs>
        <w:tab w:val="clear" w:pos="680"/>
      </w:tabs>
    </w:pPr>
  </w:style>
  <w:style w:type="paragraph" w:styleId="Header">
    <w:name w:val="header"/>
    <w:basedOn w:val="Normal"/>
    <w:link w:val="HeaderChar"/>
    <w:rsid w:val="00AE2E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2E2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E2E2D"/>
    <w:pPr>
      <w:spacing w:before="240" w:after="120"/>
      <w:outlineLvl w:val="0"/>
    </w:pPr>
    <w:rPr>
      <w:rFonts w:ascii="Times New Roman" w:hAnsi="Times New Roman"/>
      <w:b/>
      <w:sz w:val="28"/>
    </w:rPr>
  </w:style>
  <w:style w:type="paragraph" w:customStyle="1" w:styleId="AllowPageBreak">
    <w:name w:val="AllowPageBreak"/>
    <w:rsid w:val="00AE2E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E2E2D"/>
    <w:rPr>
      <w:b/>
      <w:i/>
      <w:u w:val="none"/>
    </w:rPr>
  </w:style>
  <w:style w:type="character" w:customStyle="1" w:styleId="Heading2Char">
    <w:name w:val="Heading 2 Char"/>
    <w:basedOn w:val="DefaultParagraphFont"/>
    <w:link w:val="Heading2"/>
    <w:rsid w:val="00AE2E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2E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2E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2E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2E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2E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2E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2E2D"/>
    <w:rPr>
      <w:rFonts w:ascii="Courier New" w:eastAsia="Times New Roman" w:hAnsi="Courier New" w:cs="Times New Roman"/>
      <w:i/>
      <w:szCs w:val="20"/>
      <w:lang w:val="en-US" w:eastAsia="en-US"/>
    </w:rPr>
  </w:style>
  <w:style w:type="paragraph" w:customStyle="1" w:styleId="HeadingBase">
    <w:name w:val="Heading Base"/>
    <w:rsid w:val="00AE2E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2E2D"/>
    <w:pPr>
      <w:tabs>
        <w:tab w:val="right" w:leader="dot" w:pos="9072"/>
      </w:tabs>
      <w:ind w:left="567"/>
    </w:pPr>
    <w:rPr>
      <w:szCs w:val="22"/>
    </w:rPr>
  </w:style>
  <w:style w:type="paragraph" w:customStyle="1" w:styleId="TOCBase">
    <w:name w:val="TOC Base"/>
    <w:rsid w:val="00AE2E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2E2D"/>
    <w:pPr>
      <w:tabs>
        <w:tab w:val="right" w:leader="dot" w:pos="9072"/>
      </w:tabs>
      <w:spacing w:before="40" w:after="40"/>
      <w:ind w:left="284"/>
    </w:pPr>
    <w:rPr>
      <w:rFonts w:ascii="Times New Roman" w:hAnsi="Times New Roman"/>
    </w:rPr>
  </w:style>
  <w:style w:type="paragraph" w:styleId="TOC1">
    <w:name w:val="toc 1"/>
    <w:basedOn w:val="TOCBase"/>
    <w:next w:val="Normal"/>
    <w:rsid w:val="00AE2E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2E2D"/>
    <w:pPr>
      <w:spacing w:before="5040"/>
      <w:jc w:val="center"/>
    </w:pPr>
    <w:rPr>
      <w:sz w:val="48"/>
      <w:szCs w:val="72"/>
      <w:lang w:val="en-US"/>
    </w:rPr>
  </w:style>
  <w:style w:type="character" w:customStyle="1" w:styleId="TitleChar">
    <w:name w:val="Title Char"/>
    <w:basedOn w:val="DefaultParagraphFont"/>
    <w:link w:val="Title"/>
    <w:rsid w:val="00AE2E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2E2D"/>
    <w:pPr>
      <w:tabs>
        <w:tab w:val="left" w:pos="3600"/>
        <w:tab w:val="left" w:pos="3958"/>
      </w:tabs>
    </w:pPr>
  </w:style>
  <w:style w:type="paragraph" w:customStyle="1" w:styleId="Note">
    <w:name w:val="Note"/>
    <w:basedOn w:val="BodyText"/>
    <w:rsid w:val="00AE2E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2E2D"/>
    <w:pPr>
      <w:framePr w:wrap="auto" w:hAnchor="text" w:y="6049"/>
    </w:pPr>
    <w:rPr>
      <w:color w:val="000000"/>
      <w:sz w:val="40"/>
    </w:rPr>
  </w:style>
  <w:style w:type="paragraph" w:customStyle="1" w:styleId="TOCTitle">
    <w:name w:val="TOCTitle"/>
    <w:basedOn w:val="Heading1"/>
    <w:rsid w:val="00AE2E2D"/>
    <w:pPr>
      <w:spacing w:after="240"/>
      <w:jc w:val="center"/>
      <w:outlineLvl w:val="9"/>
    </w:pPr>
    <w:rPr>
      <w:caps/>
    </w:rPr>
  </w:style>
  <w:style w:type="paragraph" w:customStyle="1" w:styleId="Version">
    <w:name w:val="Version"/>
    <w:rsid w:val="00AE2E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2E2D"/>
    <w:pPr>
      <w:keepNext w:val="0"/>
      <w:tabs>
        <w:tab w:val="right" w:pos="4176"/>
      </w:tabs>
      <w:ind w:left="198" w:hanging="198"/>
    </w:pPr>
    <w:rPr>
      <w:rFonts w:ascii="Garamond" w:hAnsi="Garamond"/>
    </w:rPr>
  </w:style>
  <w:style w:type="paragraph" w:styleId="IndexHeading">
    <w:name w:val="index heading"/>
    <w:basedOn w:val="Normal"/>
    <w:next w:val="Index1"/>
    <w:semiHidden/>
    <w:rsid w:val="00AE2E2D"/>
    <w:pPr>
      <w:spacing w:before="120" w:after="120"/>
    </w:pPr>
    <w:rPr>
      <w:rFonts w:ascii="Arial" w:hAnsi="Arial"/>
      <w:b/>
      <w:color w:val="918585"/>
      <w:sz w:val="24"/>
    </w:rPr>
  </w:style>
  <w:style w:type="paragraph" w:customStyle="1" w:styleId="Chapter">
    <w:name w:val="Chapter"/>
    <w:basedOn w:val="Normal"/>
    <w:rsid w:val="00AE2E2D"/>
    <w:pPr>
      <w:spacing w:before="240"/>
    </w:pPr>
    <w:rPr>
      <w:rFonts w:ascii="Times New Roman" w:hAnsi="Times New Roman"/>
      <w:smallCaps/>
      <w:spacing w:val="80"/>
      <w:sz w:val="28"/>
    </w:rPr>
  </w:style>
  <w:style w:type="paragraph" w:customStyle="1" w:styleId="InChapter">
    <w:name w:val="InChapter"/>
    <w:basedOn w:val="Heading3"/>
    <w:rsid w:val="00AE2E2D"/>
    <w:pPr>
      <w:spacing w:after="240"/>
      <w:outlineLvl w:val="9"/>
    </w:pPr>
    <w:rPr>
      <w:noProof/>
    </w:rPr>
  </w:style>
  <w:style w:type="paragraph" w:styleId="Index2">
    <w:name w:val="index 2"/>
    <w:basedOn w:val="Normal"/>
    <w:next w:val="Normal"/>
    <w:semiHidden/>
    <w:rsid w:val="00AE2E2D"/>
    <w:pPr>
      <w:tabs>
        <w:tab w:val="right" w:pos="4176"/>
      </w:tabs>
      <w:ind w:left="568" w:hanging="284"/>
    </w:pPr>
    <w:rPr>
      <w:rFonts w:ascii="Garamond" w:hAnsi="Garamond"/>
    </w:rPr>
  </w:style>
  <w:style w:type="paragraph" w:customStyle="1" w:styleId="Byline">
    <w:name w:val="Byline"/>
    <w:rsid w:val="00AE2E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2E2D"/>
    <w:pPr>
      <w:tabs>
        <w:tab w:val="clear" w:pos="3600"/>
        <w:tab w:val="clear" w:pos="3958"/>
      </w:tabs>
      <w:jc w:val="right"/>
    </w:pPr>
  </w:style>
  <w:style w:type="character" w:styleId="Emphasis">
    <w:name w:val="Emphasis"/>
    <w:basedOn w:val="DefaultParagraphFont"/>
    <w:qFormat/>
    <w:rsid w:val="00AE2E2D"/>
    <w:rPr>
      <w:i/>
    </w:rPr>
  </w:style>
  <w:style w:type="paragraph" w:styleId="Caption">
    <w:name w:val="caption"/>
    <w:basedOn w:val="BodyText"/>
    <w:next w:val="Normal"/>
    <w:qFormat/>
    <w:rsid w:val="00AE2E2D"/>
    <w:pPr>
      <w:framePr w:w="2268" w:hSpace="181" w:vSpace="181" w:wrap="around" w:vAnchor="text" w:hAnchor="page" w:x="1135" w:y="285" w:anchorLock="1"/>
    </w:pPr>
    <w:rPr>
      <w:i/>
    </w:rPr>
  </w:style>
  <w:style w:type="paragraph" w:customStyle="1" w:styleId="MiniTOCTitle">
    <w:name w:val="MiniTOCTitle"/>
    <w:basedOn w:val="Heading4"/>
    <w:rsid w:val="00AE2E2D"/>
    <w:pPr>
      <w:spacing w:before="240"/>
      <w:outlineLvl w:val="9"/>
    </w:pPr>
    <w:rPr>
      <w:noProof/>
      <w:sz w:val="24"/>
    </w:rPr>
  </w:style>
  <w:style w:type="paragraph" w:customStyle="1" w:styleId="MiniTOCItem">
    <w:name w:val="MiniTOCItem"/>
    <w:basedOn w:val="ListBullet"/>
    <w:rsid w:val="00AE2E2D"/>
    <w:pPr>
      <w:numPr>
        <w:numId w:val="0"/>
      </w:numPr>
      <w:tabs>
        <w:tab w:val="right" w:leader="dot" w:pos="6521"/>
      </w:tabs>
      <w:spacing w:before="0" w:after="0"/>
    </w:pPr>
  </w:style>
  <w:style w:type="paragraph" w:customStyle="1" w:styleId="TOFTitle">
    <w:name w:val="TOFTitle"/>
    <w:basedOn w:val="TOCTitle"/>
    <w:rsid w:val="00AE2E2D"/>
  </w:style>
  <w:style w:type="paragraph" w:styleId="TableofFigures">
    <w:name w:val="table of figures"/>
    <w:basedOn w:val="Normal"/>
    <w:next w:val="Normal"/>
    <w:semiHidden/>
    <w:rsid w:val="00AE2E2D"/>
    <w:pPr>
      <w:tabs>
        <w:tab w:val="right" w:leader="dot" w:pos="9072"/>
      </w:tabs>
      <w:ind w:left="970" w:hanging="403"/>
    </w:pPr>
    <w:rPr>
      <w:rFonts w:ascii="Times New Roman" w:hAnsi="Times New Roman"/>
      <w:b/>
    </w:rPr>
  </w:style>
  <w:style w:type="paragraph" w:styleId="ListNumber">
    <w:name w:val="List Number"/>
    <w:basedOn w:val="List"/>
    <w:rsid w:val="00AE2E2D"/>
    <w:pPr>
      <w:numPr>
        <w:numId w:val="11"/>
      </w:numPr>
    </w:pPr>
  </w:style>
  <w:style w:type="character" w:customStyle="1" w:styleId="WingdingSymbols">
    <w:name w:val="Wingding Symbols"/>
    <w:rsid w:val="00AE2E2D"/>
    <w:rPr>
      <w:rFonts w:ascii="Wingdings" w:hAnsi="Wingdings"/>
    </w:rPr>
  </w:style>
  <w:style w:type="paragraph" w:customStyle="1" w:styleId="TableHeading">
    <w:name w:val="Table Heading"/>
    <w:basedOn w:val="HeadingBase"/>
    <w:rsid w:val="00AE2E2D"/>
    <w:pPr>
      <w:keepLines/>
      <w:pBdr>
        <w:bottom w:val="single" w:sz="6" w:space="1" w:color="918585"/>
      </w:pBdr>
      <w:spacing w:before="240"/>
    </w:pPr>
  </w:style>
  <w:style w:type="character" w:customStyle="1" w:styleId="HotSpot">
    <w:name w:val="HotSpot"/>
    <w:rsid w:val="00AE2E2D"/>
    <w:rPr>
      <w:color w:val="0033CC"/>
      <w:u w:val="none"/>
    </w:rPr>
  </w:style>
  <w:style w:type="paragraph" w:customStyle="1" w:styleId="BodyTextRight">
    <w:name w:val="Body Text Right"/>
    <w:basedOn w:val="BodyText"/>
    <w:rsid w:val="00AE2E2D"/>
    <w:pPr>
      <w:spacing w:before="0" w:after="0"/>
      <w:jc w:val="right"/>
    </w:pPr>
  </w:style>
  <w:style w:type="paragraph" w:styleId="Index3">
    <w:name w:val="index 3"/>
    <w:basedOn w:val="ListNumber2"/>
    <w:next w:val="Normal"/>
    <w:semiHidden/>
    <w:rsid w:val="00AE2E2D"/>
    <w:pPr>
      <w:numPr>
        <w:numId w:val="0"/>
      </w:numPr>
      <w:tabs>
        <w:tab w:val="right" w:leader="dot" w:pos="4176"/>
      </w:tabs>
    </w:pPr>
  </w:style>
  <w:style w:type="paragraph" w:styleId="ListNumber2">
    <w:name w:val="List Number 2"/>
    <w:basedOn w:val="List2"/>
    <w:rsid w:val="00AE2E2D"/>
    <w:pPr>
      <w:numPr>
        <w:numId w:val="10"/>
      </w:numPr>
      <w:tabs>
        <w:tab w:val="clear" w:pos="1060"/>
      </w:tabs>
    </w:pPr>
  </w:style>
  <w:style w:type="paragraph" w:customStyle="1" w:styleId="MarginNote">
    <w:name w:val="Margin Note"/>
    <w:basedOn w:val="BodyText"/>
    <w:rsid w:val="00AE2E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2E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2E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2E2D"/>
    <w:rPr>
      <w:sz w:val="32"/>
    </w:rPr>
  </w:style>
  <w:style w:type="paragraph" w:customStyle="1" w:styleId="HeadingProcedure">
    <w:name w:val="Heading Procedure"/>
    <w:basedOn w:val="HeadingBase"/>
    <w:next w:val="Normal"/>
    <w:rsid w:val="00AE2E2D"/>
    <w:pPr>
      <w:tabs>
        <w:tab w:val="left" w:pos="0"/>
      </w:tabs>
      <w:spacing w:before="120" w:after="60"/>
    </w:pPr>
    <w:rPr>
      <w:i/>
      <w:color w:val="918585"/>
      <w:sz w:val="22"/>
    </w:rPr>
  </w:style>
  <w:style w:type="paragraph" w:customStyle="1" w:styleId="TableBodyText">
    <w:name w:val="Table Body Text"/>
    <w:basedOn w:val="BodyText"/>
    <w:rsid w:val="00AE2E2D"/>
    <w:pPr>
      <w:spacing w:before="60" w:after="60"/>
    </w:pPr>
  </w:style>
  <w:style w:type="paragraph" w:styleId="ListContinue">
    <w:name w:val="List Continue"/>
    <w:basedOn w:val="List"/>
    <w:rsid w:val="00AE2E2D"/>
    <w:pPr>
      <w:ind w:firstLine="0"/>
    </w:pPr>
  </w:style>
  <w:style w:type="paragraph" w:customStyle="1" w:styleId="ListNote">
    <w:name w:val="List Note"/>
    <w:basedOn w:val="List"/>
    <w:rsid w:val="00AE2E2D"/>
    <w:pPr>
      <w:pBdr>
        <w:top w:val="single" w:sz="6" w:space="2" w:color="918585"/>
        <w:bottom w:val="single" w:sz="6" w:space="2" w:color="918585"/>
      </w:pBdr>
      <w:tabs>
        <w:tab w:val="left" w:pos="1021"/>
      </w:tabs>
      <w:ind w:firstLine="0"/>
    </w:pPr>
  </w:style>
  <w:style w:type="paragraph" w:customStyle="1" w:styleId="Warning">
    <w:name w:val="Warning"/>
    <w:basedOn w:val="BodyText"/>
    <w:rsid w:val="00AE2E2D"/>
    <w:pPr>
      <w:shd w:val="clear" w:color="auto" w:fill="D9D9D9"/>
      <w:tabs>
        <w:tab w:val="left" w:pos="992"/>
      </w:tabs>
      <w:ind w:left="119" w:right="119"/>
    </w:pPr>
    <w:rPr>
      <w:sz w:val="20"/>
    </w:rPr>
  </w:style>
  <w:style w:type="paragraph" w:customStyle="1" w:styleId="MarginIcons">
    <w:name w:val="Margin Icons"/>
    <w:basedOn w:val="BodyText"/>
    <w:rsid w:val="00AE2E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2E2D"/>
    <w:rPr>
      <w:rFonts w:ascii="Courier New" w:hAnsi="Courier New"/>
    </w:rPr>
  </w:style>
  <w:style w:type="paragraph" w:customStyle="1" w:styleId="NoteBullet">
    <w:name w:val="Note Bullet"/>
    <w:basedOn w:val="Note"/>
    <w:rsid w:val="00AE2E2D"/>
    <w:pPr>
      <w:tabs>
        <w:tab w:val="clear" w:pos="680"/>
      </w:tabs>
      <w:spacing w:before="60" w:after="60"/>
    </w:pPr>
  </w:style>
  <w:style w:type="paragraph" w:customStyle="1" w:styleId="SubHeading2">
    <w:name w:val="SubHeading2"/>
    <w:basedOn w:val="HeadingBase"/>
    <w:rsid w:val="00AE2E2D"/>
    <w:pPr>
      <w:spacing w:before="240" w:after="60"/>
    </w:pPr>
    <w:rPr>
      <w:sz w:val="20"/>
    </w:rPr>
  </w:style>
  <w:style w:type="paragraph" w:customStyle="1" w:styleId="SubHeading1">
    <w:name w:val="SubHeading1"/>
    <w:basedOn w:val="HeadingBase"/>
    <w:rsid w:val="00AE2E2D"/>
    <w:pPr>
      <w:spacing w:before="240" w:after="60"/>
    </w:pPr>
    <w:rPr>
      <w:color w:val="918585"/>
      <w:sz w:val="22"/>
    </w:rPr>
  </w:style>
  <w:style w:type="paragraph" w:customStyle="1" w:styleId="SideHeading">
    <w:name w:val="Side Heading"/>
    <w:basedOn w:val="HeadingBase"/>
    <w:rsid w:val="00AE2E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2E2D"/>
    <w:pPr>
      <w:numPr>
        <w:numId w:val="12"/>
      </w:numPr>
    </w:pPr>
  </w:style>
  <w:style w:type="paragraph" w:styleId="PlainText">
    <w:name w:val="Plain Text"/>
    <w:basedOn w:val="Normal"/>
    <w:link w:val="PlainTextChar"/>
    <w:rsid w:val="00AE2E2D"/>
    <w:rPr>
      <w:sz w:val="20"/>
    </w:rPr>
  </w:style>
  <w:style w:type="character" w:customStyle="1" w:styleId="PlainTextChar">
    <w:name w:val="Plain Text Char"/>
    <w:basedOn w:val="DefaultParagraphFont"/>
    <w:link w:val="PlainText"/>
    <w:rsid w:val="00AE2E2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E2E2D"/>
    <w:rPr>
      <w:b/>
      <w:smallCaps/>
    </w:rPr>
  </w:style>
  <w:style w:type="paragraph" w:customStyle="1" w:styleId="TableListNumber">
    <w:name w:val="Table List Number"/>
    <w:basedOn w:val="ListNumber"/>
    <w:rsid w:val="00AE2E2D"/>
    <w:pPr>
      <w:numPr>
        <w:numId w:val="0"/>
      </w:numPr>
    </w:pPr>
  </w:style>
  <w:style w:type="paragraph" w:styleId="TOC4">
    <w:name w:val="toc 4"/>
    <w:basedOn w:val="TOCBase"/>
    <w:next w:val="Normal"/>
    <w:semiHidden/>
    <w:rsid w:val="00AE2E2D"/>
    <w:pPr>
      <w:tabs>
        <w:tab w:val="right" w:leader="dot" w:pos="9071"/>
      </w:tabs>
      <w:ind w:left="1701"/>
    </w:pPr>
  </w:style>
  <w:style w:type="paragraph" w:customStyle="1" w:styleId="ListAlpha">
    <w:name w:val="List Alpha"/>
    <w:basedOn w:val="List"/>
    <w:rsid w:val="00AE2E2D"/>
    <w:pPr>
      <w:numPr>
        <w:numId w:val="9"/>
      </w:numPr>
    </w:pPr>
  </w:style>
  <w:style w:type="paragraph" w:customStyle="1" w:styleId="ListAlpha2">
    <w:name w:val="List Alpha 2"/>
    <w:basedOn w:val="List2"/>
    <w:rsid w:val="00AE2E2D"/>
    <w:pPr>
      <w:numPr>
        <w:numId w:val="8"/>
      </w:numPr>
    </w:pPr>
  </w:style>
  <w:style w:type="paragraph" w:styleId="List2">
    <w:name w:val="List 2"/>
    <w:basedOn w:val="BodyText"/>
    <w:rsid w:val="00AE2E2D"/>
    <w:pPr>
      <w:tabs>
        <w:tab w:val="left" w:pos="680"/>
      </w:tabs>
      <w:spacing w:before="60" w:after="60"/>
      <w:ind w:left="680" w:hanging="340"/>
    </w:pPr>
  </w:style>
  <w:style w:type="paragraph" w:styleId="List3">
    <w:name w:val="List 3"/>
    <w:basedOn w:val="BodyText"/>
    <w:rsid w:val="00AE2E2D"/>
    <w:pPr>
      <w:tabs>
        <w:tab w:val="left" w:pos="1021"/>
      </w:tabs>
      <w:spacing w:before="60" w:after="60"/>
      <w:ind w:left="1020" w:hanging="340"/>
    </w:pPr>
  </w:style>
  <w:style w:type="paragraph" w:styleId="List4">
    <w:name w:val="List 4"/>
    <w:basedOn w:val="BodyText"/>
    <w:rsid w:val="00AE2E2D"/>
    <w:pPr>
      <w:tabs>
        <w:tab w:val="left" w:pos="1361"/>
      </w:tabs>
      <w:spacing w:before="60" w:after="60"/>
      <w:ind w:left="1361" w:hanging="340"/>
    </w:pPr>
  </w:style>
  <w:style w:type="paragraph" w:styleId="List5">
    <w:name w:val="List 5"/>
    <w:basedOn w:val="BodyText"/>
    <w:rsid w:val="00AE2E2D"/>
    <w:pPr>
      <w:tabs>
        <w:tab w:val="left" w:pos="1701"/>
      </w:tabs>
      <w:spacing w:before="60" w:after="60"/>
      <w:ind w:left="1701" w:hanging="340"/>
    </w:pPr>
  </w:style>
  <w:style w:type="paragraph" w:styleId="ListBullet3">
    <w:name w:val="List Bullet 3"/>
    <w:basedOn w:val="List3"/>
    <w:rsid w:val="00AE2E2D"/>
    <w:pPr>
      <w:numPr>
        <w:numId w:val="15"/>
      </w:numPr>
      <w:tabs>
        <w:tab w:val="clear" w:pos="1021"/>
      </w:tabs>
      <w:ind w:left="1037" w:hanging="357"/>
    </w:pPr>
  </w:style>
  <w:style w:type="paragraph" w:styleId="ListBullet4">
    <w:name w:val="List Bullet 4"/>
    <w:basedOn w:val="List4"/>
    <w:rsid w:val="00AE2E2D"/>
    <w:pPr>
      <w:numPr>
        <w:numId w:val="3"/>
      </w:numPr>
    </w:pPr>
  </w:style>
  <w:style w:type="paragraph" w:styleId="ListBullet5">
    <w:name w:val="List Bullet 5"/>
    <w:basedOn w:val="List5"/>
    <w:rsid w:val="00AE2E2D"/>
    <w:pPr>
      <w:numPr>
        <w:numId w:val="4"/>
      </w:numPr>
    </w:pPr>
  </w:style>
  <w:style w:type="paragraph" w:styleId="ListContinue2">
    <w:name w:val="List Continue 2"/>
    <w:basedOn w:val="List2"/>
    <w:rsid w:val="00AE2E2D"/>
    <w:pPr>
      <w:ind w:firstLine="0"/>
    </w:pPr>
  </w:style>
  <w:style w:type="paragraph" w:styleId="ListContinue3">
    <w:name w:val="List Continue 3"/>
    <w:basedOn w:val="List3"/>
    <w:rsid w:val="00AE2E2D"/>
    <w:pPr>
      <w:ind w:left="1021" w:firstLine="0"/>
    </w:pPr>
  </w:style>
  <w:style w:type="paragraph" w:styleId="ListContinue4">
    <w:name w:val="List Continue 4"/>
    <w:basedOn w:val="List4"/>
    <w:rsid w:val="00AE2E2D"/>
    <w:pPr>
      <w:ind w:firstLine="0"/>
    </w:pPr>
  </w:style>
  <w:style w:type="paragraph" w:styleId="ListContinue5">
    <w:name w:val="List Continue 5"/>
    <w:basedOn w:val="List5"/>
    <w:rsid w:val="00AE2E2D"/>
    <w:pPr>
      <w:ind w:firstLine="0"/>
    </w:pPr>
  </w:style>
  <w:style w:type="paragraph" w:styleId="ListNumber3">
    <w:name w:val="List Number 3"/>
    <w:basedOn w:val="List3"/>
    <w:rsid w:val="00AE2E2D"/>
    <w:pPr>
      <w:numPr>
        <w:numId w:val="5"/>
      </w:numPr>
    </w:pPr>
  </w:style>
  <w:style w:type="paragraph" w:styleId="ListNumber4">
    <w:name w:val="List Number 4"/>
    <w:basedOn w:val="List4"/>
    <w:rsid w:val="00AE2E2D"/>
    <w:pPr>
      <w:numPr>
        <w:numId w:val="6"/>
      </w:numPr>
    </w:pPr>
  </w:style>
  <w:style w:type="paragraph" w:styleId="ListNumber5">
    <w:name w:val="List Number 5"/>
    <w:basedOn w:val="List5"/>
    <w:rsid w:val="00AE2E2D"/>
    <w:pPr>
      <w:numPr>
        <w:numId w:val="7"/>
      </w:numPr>
    </w:pPr>
  </w:style>
  <w:style w:type="paragraph" w:styleId="BlockText">
    <w:name w:val="Block Text"/>
    <w:basedOn w:val="Normal"/>
    <w:rsid w:val="00AE2E2D"/>
    <w:pPr>
      <w:spacing w:after="120"/>
      <w:ind w:left="1440" w:right="1440"/>
    </w:pPr>
  </w:style>
  <w:style w:type="character" w:customStyle="1" w:styleId="Subscript">
    <w:name w:val="Subscript"/>
    <w:basedOn w:val="DefaultParagraphFont"/>
    <w:rsid w:val="00AE2E2D"/>
    <w:rPr>
      <w:sz w:val="16"/>
      <w:vertAlign w:val="subscript"/>
    </w:rPr>
  </w:style>
  <w:style w:type="character" w:customStyle="1" w:styleId="Superscript">
    <w:name w:val="Superscript"/>
    <w:basedOn w:val="DefaultParagraphFont"/>
    <w:rsid w:val="00AE2E2D"/>
    <w:rPr>
      <w:sz w:val="16"/>
      <w:vertAlign w:val="superscript"/>
    </w:rPr>
  </w:style>
  <w:style w:type="character" w:customStyle="1" w:styleId="Symbols">
    <w:name w:val="Symbols"/>
    <w:basedOn w:val="DefaultParagraphFont"/>
    <w:rsid w:val="00AE2E2D"/>
    <w:rPr>
      <w:rFonts w:ascii="Symbol" w:hAnsi="Symbol"/>
    </w:rPr>
  </w:style>
  <w:style w:type="character" w:customStyle="1" w:styleId="MenuOptions">
    <w:name w:val="Menu Options"/>
    <w:basedOn w:val="DefaultParagraphFont"/>
    <w:rsid w:val="00AE2E2D"/>
    <w:rPr>
      <w:rFonts w:ascii="Arial Narrow" w:hAnsi="Arial Narrow"/>
      <w:smallCaps/>
    </w:rPr>
  </w:style>
  <w:style w:type="character" w:customStyle="1" w:styleId="Buttons">
    <w:name w:val="Buttons"/>
    <w:basedOn w:val="DefaultParagraphFont"/>
    <w:rsid w:val="00AE2E2D"/>
    <w:rPr>
      <w:b/>
    </w:rPr>
  </w:style>
  <w:style w:type="character" w:customStyle="1" w:styleId="Underlined">
    <w:name w:val="Underlined"/>
    <w:basedOn w:val="DefaultParagraphFont"/>
    <w:rsid w:val="00AE2E2D"/>
    <w:rPr>
      <w:u w:val="single"/>
    </w:rPr>
  </w:style>
  <w:style w:type="paragraph" w:customStyle="1" w:styleId="TableBodyTextRight">
    <w:name w:val="Table Body Text Right"/>
    <w:basedOn w:val="TableBodyText"/>
    <w:rsid w:val="00AE2E2D"/>
    <w:pPr>
      <w:widowControl w:val="0"/>
      <w:autoSpaceDE w:val="0"/>
      <w:autoSpaceDN w:val="0"/>
      <w:adjustRightInd w:val="0"/>
      <w:jc w:val="right"/>
    </w:pPr>
    <w:rPr>
      <w:rFonts w:cs="Arial"/>
      <w:szCs w:val="18"/>
    </w:rPr>
  </w:style>
  <w:style w:type="paragraph" w:customStyle="1" w:styleId="CopyrightText">
    <w:name w:val="Copyright Text"/>
    <w:basedOn w:val="BodyText"/>
    <w:rsid w:val="00AE2E2D"/>
    <w:rPr>
      <w:sz w:val="18"/>
    </w:rPr>
  </w:style>
  <w:style w:type="paragraph" w:customStyle="1" w:styleId="BodySmallRight">
    <w:name w:val="Body Small Right"/>
    <w:basedOn w:val="BodyTextRight"/>
    <w:rsid w:val="00AE2E2D"/>
    <w:rPr>
      <w:sz w:val="18"/>
      <w:szCs w:val="18"/>
    </w:rPr>
  </w:style>
  <w:style w:type="paragraph" w:customStyle="1" w:styleId="MarginEdition">
    <w:name w:val="Margin Edition"/>
    <w:basedOn w:val="MarginNote"/>
    <w:rsid w:val="00AE2E2D"/>
    <w:pPr>
      <w:spacing w:before="0" w:after="0"/>
    </w:pPr>
    <w:rPr>
      <w:rFonts w:ascii="Times New Roman" w:hAnsi="Times New Roman"/>
      <w:color w:val="999999"/>
    </w:rPr>
  </w:style>
  <w:style w:type="paragraph" w:customStyle="1" w:styleId="Spacer">
    <w:name w:val="Spacer"/>
    <w:basedOn w:val="Normal"/>
    <w:rsid w:val="00AE2E2D"/>
    <w:rPr>
      <w:sz w:val="2"/>
      <w:szCs w:val="2"/>
    </w:rPr>
  </w:style>
  <w:style w:type="character" w:customStyle="1" w:styleId="Small">
    <w:name w:val="Small"/>
    <w:basedOn w:val="DefaultParagraphFont"/>
    <w:rsid w:val="00AE2E2D"/>
    <w:rPr>
      <w:sz w:val="16"/>
    </w:rPr>
  </w:style>
  <w:style w:type="paragraph" w:customStyle="1" w:styleId="WideTable">
    <w:name w:val="Wide Table"/>
    <w:basedOn w:val="Normal"/>
    <w:rsid w:val="00AE2E2D"/>
    <w:pPr>
      <w:ind w:left="-1418"/>
    </w:pPr>
    <w:rPr>
      <w:sz w:val="2"/>
      <w:szCs w:val="2"/>
    </w:rPr>
  </w:style>
  <w:style w:type="character" w:styleId="PageNumber">
    <w:name w:val="page number"/>
    <w:basedOn w:val="DefaultParagraphFont"/>
    <w:rsid w:val="00AE2E2D"/>
  </w:style>
  <w:style w:type="paragraph" w:styleId="Quote">
    <w:name w:val="Quote"/>
    <w:basedOn w:val="Heading1"/>
    <w:link w:val="QuoteChar"/>
    <w:qFormat/>
    <w:rsid w:val="00AE2E2D"/>
    <w:rPr>
      <w:b w:val="0"/>
      <w:sz w:val="72"/>
      <w:szCs w:val="72"/>
      <w:lang w:val="en-NZ"/>
    </w:rPr>
  </w:style>
  <w:style w:type="character" w:customStyle="1" w:styleId="QuoteChar">
    <w:name w:val="Quote Char"/>
    <w:basedOn w:val="DefaultParagraphFont"/>
    <w:link w:val="Quote"/>
    <w:rsid w:val="00AE2E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2E2D"/>
    <w:pPr>
      <w:pageBreakBefore/>
    </w:pPr>
  </w:style>
  <w:style w:type="paragraph" w:customStyle="1" w:styleId="Border">
    <w:name w:val="Border"/>
    <w:basedOn w:val="Normal"/>
    <w:qFormat/>
    <w:rsid w:val="00AE2E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2E2D"/>
    <w:rPr>
      <w:b/>
      <w:bCs/>
      <w:i/>
      <w:iCs/>
      <w:color w:val="auto"/>
    </w:rPr>
  </w:style>
  <w:style w:type="paragraph" w:styleId="IntenseQuote">
    <w:name w:val="Intense Quote"/>
    <w:basedOn w:val="Normal"/>
    <w:next w:val="Normal"/>
    <w:link w:val="IntenseQuoteChar"/>
    <w:uiPriority w:val="30"/>
    <w:qFormat/>
    <w:rsid w:val="00AE2E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2E2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E2E2D"/>
    <w:rPr>
      <w:smallCaps/>
      <w:color w:val="auto"/>
      <w:u w:val="single"/>
    </w:rPr>
  </w:style>
  <w:style w:type="character" w:styleId="IntenseReference">
    <w:name w:val="Intense Reference"/>
    <w:basedOn w:val="DefaultParagraphFont"/>
    <w:uiPriority w:val="32"/>
    <w:qFormat/>
    <w:rsid w:val="00AE2E2D"/>
    <w:rPr>
      <w:b/>
      <w:bCs/>
      <w:smallCaps/>
      <w:color w:val="auto"/>
      <w:spacing w:val="5"/>
      <w:u w:val="single"/>
    </w:rPr>
  </w:style>
  <w:style w:type="paragraph" w:customStyle="1" w:styleId="2ColumnHeading">
    <w:name w:val="2Column Heading"/>
    <w:basedOn w:val="BodyText"/>
    <w:qFormat/>
    <w:rsid w:val="00AE2E2D"/>
    <w:pPr>
      <w:spacing w:after="60"/>
      <w:ind w:left="-2268"/>
    </w:pPr>
    <w:rPr>
      <w:b/>
    </w:rPr>
  </w:style>
  <w:style w:type="paragraph" w:customStyle="1" w:styleId="Heading1TOC">
    <w:name w:val="Heading1 TOC"/>
    <w:basedOn w:val="Normal"/>
    <w:qFormat/>
    <w:rsid w:val="00AE2E2D"/>
    <w:pPr>
      <w:spacing w:before="240" w:after="120"/>
    </w:pPr>
    <w:rPr>
      <w:rFonts w:ascii="Times New Roman" w:hAnsi="Times New Roman"/>
      <w:b/>
      <w:sz w:val="32"/>
    </w:rPr>
  </w:style>
  <w:style w:type="paragraph" w:customStyle="1" w:styleId="Heading2TOC">
    <w:name w:val="Heading2 TOC"/>
    <w:basedOn w:val="Normal"/>
    <w:qFormat/>
    <w:rsid w:val="00AE2E2D"/>
    <w:pPr>
      <w:spacing w:before="240" w:after="60"/>
    </w:pPr>
    <w:rPr>
      <w:rFonts w:ascii="Times New Roman" w:hAnsi="Times New Roman"/>
      <w:b/>
      <w:sz w:val="28"/>
    </w:rPr>
  </w:style>
  <w:style w:type="character" w:customStyle="1" w:styleId="Underline">
    <w:name w:val="Underline"/>
    <w:basedOn w:val="DefaultParagraphFont"/>
    <w:qFormat/>
    <w:rsid w:val="00AE2E2D"/>
    <w:rPr>
      <w:u w:val="single"/>
    </w:rPr>
  </w:style>
  <w:style w:type="paragraph" w:styleId="BalloonText">
    <w:name w:val="Balloon Text"/>
    <w:basedOn w:val="Normal"/>
    <w:link w:val="BalloonTextChar"/>
    <w:rsid w:val="00AE2E2D"/>
    <w:rPr>
      <w:rFonts w:ascii="Tahoma" w:hAnsi="Tahoma" w:cs="Tahoma"/>
      <w:sz w:val="16"/>
      <w:szCs w:val="16"/>
    </w:rPr>
  </w:style>
  <w:style w:type="character" w:customStyle="1" w:styleId="BalloonTextChar">
    <w:name w:val="Balloon Text Char"/>
    <w:basedOn w:val="DefaultParagraphFont"/>
    <w:link w:val="BalloonText"/>
    <w:rsid w:val="00AE2E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2E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2E2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1275</Words>
  <Characters>8057</Characters>
  <Application>Microsoft Office Word</Application>
  <DocSecurity>0</DocSecurity>
  <Lines>265</Lines>
  <Paragraphs>148</Paragraphs>
  <ScaleCrop>false</ScaleCrop>
  <Company>Author-it Software Corporation Ltd.</Company>
  <LinksUpToDate>false</LinksUpToDate>
  <CharactersWithSpaces>9270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CSCINT402A Assist offenders to change behaviour</dc:title>
  <dc:subject>Approved</dc:subject>
  <dc:creator>Government Skills Australia</dc:creator>
  <cp:keywords>Revision Number: 2</cp:keywords>
  <dc:description>Copyright © 1996-2007 Author-it Software Corporation Ltd., all rights reserved.</dc:description>
  <cp:lastModifiedBy>Craig Taylor</cp:lastModifiedBy>
  <cp:revision>3</cp:revision>
  <dcterms:created xsi:type="dcterms:W3CDTF">2012-05-26T14:49:00Z</dcterms:created>
  <dcterms:modified xsi:type="dcterms:W3CDTF">2012-05-26T14:49:00Z</dcterms:modified>
</cp:coreProperties>
</file>