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E5E" w:rsidP="00DE6E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CSCWHS004 Use safe work practices</w:t>
      </w:r>
      <w:r>
        <w:fldChar w:fldCharType="end"/>
      </w:r>
    </w:p>
    <w:p w:rsidR="00DE6E5E" w:rsidP="00DE6E5E">
      <w:pPr>
        <w:pStyle w:val="Version"/>
        <w:sectPr w:rsidSect="005E4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D98" w:rsidP="005E4D98">
      <w:pPr>
        <w:pStyle w:val="SuperHeading"/>
      </w:pPr>
      <w:r w:rsidRPr="005E4D98">
        <w:t>CSCWHS004 Use safe work practices</w:t>
      </w:r>
    </w:p>
    <w:p w:rsidR="00000000" w:rsidRPr="005E4D98" w:rsidP="005E4D98">
      <w:pPr>
        <w:pStyle w:val="Heading1"/>
      </w:pPr>
      <w:bookmarkStart w:id="1" w:name="O_1245610"/>
      <w:bookmarkEnd w:id="1"/>
      <w:r w:rsidRPr="005E4D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t>Release 1. This is the first release of this unit of competency in the CSC Correctional Services Training Package Release 5.0</w:t>
            </w:r>
          </w:p>
        </w:tc>
      </w:tr>
    </w:tbl>
    <w:p w:rsidR="00000000" w:rsidRPr="005E4D98" w:rsidP="005E4D98">
      <w:pPr>
        <w:pStyle w:val="NoPaddingFontSize1"/>
      </w:pPr>
    </w:p>
    <w:p w:rsidR="00000000" w:rsidRPr="005E4D98" w:rsidP="005E4D98">
      <w:pPr>
        <w:pStyle w:val="AllowPageBreak"/>
      </w:pPr>
    </w:p>
    <w:p w:rsidR="00000000" w:rsidRPr="005E4D98" w:rsidP="005E4D98">
      <w:pPr>
        <w:pStyle w:val="Heading1"/>
      </w:pPr>
      <w:bookmarkStart w:id="2" w:name="O_1245611"/>
      <w:bookmarkEnd w:id="2"/>
      <w:r w:rsidRPr="005E4D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t>This unit describes the skills and knowledge required to maintain a safe and</w:t>
            </w:r>
            <w:r w:rsidRPr="005E4D98">
              <w:t xml:space="preserve"> healthy work environment, maintain personal safety and the safety of others.</w:t>
            </w:r>
          </w:p>
          <w:p w:rsidR="00000000" w:rsidRPr="005E4D98" w:rsidP="005E4D98">
            <w:pPr>
              <w:pStyle w:val="BodyText"/>
            </w:pPr>
            <w:r w:rsidRPr="005E4D98">
              <w:t>This unit applies to those working in any correctional services environment where detainees, prisoners or offenders are under supervision.</w:t>
            </w:r>
          </w:p>
          <w:p w:rsidR="00000000" w:rsidRPr="005E4D98" w:rsidP="005E4D98">
            <w:pPr>
              <w:pStyle w:val="BodyText"/>
            </w:pPr>
            <w:r w:rsidRPr="005E4D98">
              <w:t>An individual undertaking this role wor</w:t>
            </w:r>
            <w:r w:rsidRPr="005E4D98">
              <w:t>ks with moderate support drawing upon support from co-workers. The role requires performance of routine tasks with a limited number of familiar steps.</w:t>
            </w:r>
          </w:p>
          <w:p w:rsidR="00000000" w:rsidRPr="005E4D98" w:rsidP="005E4D98">
            <w:pPr>
              <w:pStyle w:val="BodyText"/>
            </w:pPr>
            <w:r w:rsidRPr="005E4D98">
              <w:t>The skills and knowledge described in this unit must be applied within the legislative, regulatory and po</w:t>
            </w:r>
            <w:r w:rsidRPr="005E4D98">
              <w:t>licy environment in which they are carried out. Work health and safety legislation includes federal, state and territory Acts, regulations, and codes of practice.</w:t>
            </w:r>
          </w:p>
          <w:p w:rsidR="00000000" w:rsidRPr="005E4D98" w:rsidP="005E4D98">
            <w:pPr>
              <w:pStyle w:val="BodyText"/>
            </w:pPr>
            <w:r w:rsidRPr="005E4D98">
              <w:t>Organisational policies and procedures must be consulted and adhered to, particularly those r</w:t>
            </w:r>
            <w:r w:rsidRPr="005E4D98">
              <w:t>elated to work health and safety (WHS) and interaction with offenders and people under care.</w:t>
            </w:r>
          </w:p>
          <w:p w:rsidR="00000000" w:rsidRPr="005E4D98" w:rsidP="005E4D98">
            <w:pPr>
              <w:pStyle w:val="BodyText"/>
            </w:pPr>
            <w:r w:rsidRPr="005E4D98">
              <w:t>No licensing, legislative or certification requirements apply to unit at the time of publication.</w:t>
            </w:r>
          </w:p>
        </w:tc>
      </w:tr>
    </w:tbl>
    <w:p w:rsidR="00000000" w:rsidRPr="005E4D98" w:rsidP="005E4D98">
      <w:pPr>
        <w:pStyle w:val="NoPaddingFontSize1"/>
      </w:pPr>
    </w:p>
    <w:p w:rsidR="00000000" w:rsidRPr="005E4D98" w:rsidP="005E4D98">
      <w:pPr>
        <w:pStyle w:val="AllowPageBreak"/>
      </w:pPr>
    </w:p>
    <w:p w:rsidR="00000000" w:rsidRPr="005E4D98" w:rsidP="005E4D98">
      <w:pPr>
        <w:pStyle w:val="Heading1"/>
      </w:pPr>
      <w:bookmarkStart w:id="3" w:name="O_1245612"/>
      <w:bookmarkEnd w:id="3"/>
      <w:r w:rsidRPr="005E4D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t>Not applicable.</w:t>
            </w:r>
          </w:p>
        </w:tc>
      </w:tr>
    </w:tbl>
    <w:p w:rsidR="00DE6E5E" w:rsidP="005E4D98">
      <w:pPr>
        <w:pStyle w:val="NoPaddingFontSize1"/>
      </w:pPr>
    </w:p>
    <w:p w:rsidR="00DE6E5E" w:rsidP="005E4D98">
      <w:pPr>
        <w:pStyle w:val="NoPaddingFontSize1"/>
      </w:pPr>
    </w:p>
    <w:p w:rsidR="00000000" w:rsidRPr="005E4D98" w:rsidP="005E4D98">
      <w:pPr>
        <w:pStyle w:val="Heading1"/>
      </w:pPr>
      <w:bookmarkStart w:id="4" w:name="O_1245613"/>
      <w:bookmarkEnd w:id="4"/>
      <w:r w:rsidRPr="005E4D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t>Work health and safety</w:t>
            </w:r>
          </w:p>
        </w:tc>
      </w:tr>
    </w:tbl>
    <w:p w:rsidR="00000000" w:rsidRPr="005E4D98" w:rsidP="005E4D98">
      <w:pPr>
        <w:pStyle w:val="NoPaddingFontSize1"/>
      </w:pPr>
    </w:p>
    <w:p w:rsidR="00000000" w:rsidRPr="005E4D98" w:rsidP="005E4D98">
      <w:pPr>
        <w:pStyle w:val="AllowPageBreak"/>
      </w:pPr>
    </w:p>
    <w:p w:rsidR="00000000" w:rsidRPr="005E4D98" w:rsidP="005E4D98">
      <w:pPr>
        <w:pStyle w:val="Heading1"/>
      </w:pPr>
      <w:bookmarkStart w:id="5" w:name="O_1245614"/>
      <w:bookmarkEnd w:id="5"/>
      <w:r w:rsidRPr="005E4D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t>Not applicable.</w:t>
            </w:r>
          </w:p>
        </w:tc>
      </w:tr>
    </w:tbl>
    <w:p w:rsidR="00000000" w:rsidRPr="005E4D98" w:rsidP="005E4D98">
      <w:pPr>
        <w:pStyle w:val="NoPaddingFontSize1"/>
      </w:pPr>
    </w:p>
    <w:p w:rsidR="00000000" w:rsidRPr="005E4D98" w:rsidP="005E4D98">
      <w:pPr>
        <w:pStyle w:val="AllowPageBreak"/>
      </w:pPr>
    </w:p>
    <w:p w:rsidR="00000000" w:rsidRPr="005E4D98" w:rsidP="005E4D98">
      <w:pPr>
        <w:pStyle w:val="Heading1"/>
      </w:pPr>
      <w:bookmarkStart w:id="6" w:name="O_1245615"/>
      <w:bookmarkEnd w:id="6"/>
      <w:r w:rsidRPr="005E4D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PERFORMANCE CRITERIA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 xml:space="preserve">Elements describe the essential </w:t>
            </w:r>
            <w:r w:rsidRPr="005E4D98">
              <w:t>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Performance c</w:t>
            </w:r>
            <w:r w:rsidRPr="005E4D98">
              <w:t xml:space="preserve">riteria describe the performance needed to </w:t>
            </w:r>
            <w:r w:rsidRPr="005E4D98">
              <w:t>demonstrate achievement of the element.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rPr>
                <w:rStyle w:val="SpecialBold"/>
              </w:rPr>
              <w:t>Maintain a safe and healthy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Assess equipment, materials and environment for hazards and take protective action that gives first priority to health and sa</w:t>
            </w:r>
            <w:r w:rsidRPr="005E4D98">
              <w:t>fety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Record and report WHS issues in accordance with organisational procedures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Use safety measures and techniques when lifting and carrying in accordance with organisational procedures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Maintain awareness of WHS issues and arrangements within the organisation and scope of responsibilities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rPr>
                <w:rStyle w:val="SpecialBold"/>
              </w:rPr>
              <w:t>Maintain personal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Maintain personal conduct, manner, and presentation in accordance with organisational requirements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Select and che</w:t>
            </w:r>
            <w:r w:rsidRPr="005E4D98">
              <w:t>ck personal protective clothing and safety equipment to ensure it is operational prior to commencing work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Use and maintain safety and protective clothing and equipment according to manufacturer specifications and ensure it is appropriate for the duties performed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Identify and anticipate factors that lead to increased risk to personal safety and take appr</w:t>
            </w:r>
            <w:r w:rsidRPr="005E4D98">
              <w:t>opriate action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Ensure current safe practice requirements and skills are performed to the standard required by the organisation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rPr>
                <w:rStyle w:val="SpecialBold"/>
              </w:rPr>
              <w:t>Contribute to maintaining safety of others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Recognise impact of own actions on the safety of others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Maintain contact with team members at all times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t>Alert others to unsafe situations clearly, ensuring relayed information is understood</w:t>
            </w:r>
          </w:p>
        </w:tc>
      </w:tr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D98">
            <w:pPr>
              <w:pStyle w:val="BodyText"/>
              <w:rPr>
                <w:lang w:val="en-NZ"/>
              </w:rPr>
            </w:pPr>
            <w:r w:rsidRPr="005E4D98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t>Provide assistance to persons in danger ensuring own safety is maintained</w:t>
            </w:r>
          </w:p>
        </w:tc>
      </w:tr>
    </w:tbl>
    <w:p w:rsidR="00000000" w:rsidRPr="005E4D98" w:rsidP="005E4D98">
      <w:pPr>
        <w:pStyle w:val="NoPaddingFontSize1"/>
      </w:pPr>
    </w:p>
    <w:p w:rsidR="00000000" w:rsidRPr="005E4D98" w:rsidP="005E4D98">
      <w:pPr>
        <w:pStyle w:val="AllowPageBreak"/>
      </w:pPr>
    </w:p>
    <w:p w:rsidR="00000000" w:rsidRPr="005E4D98" w:rsidP="005E4D98">
      <w:pPr>
        <w:pStyle w:val="Heading1"/>
      </w:pPr>
      <w:bookmarkStart w:id="7" w:name="O_1245616"/>
      <w:bookmarkEnd w:id="7"/>
      <w:r w:rsidRPr="005E4D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t>Foundation skills essential to performance are explicit in the performance criteria of this unit of competency.</w:t>
            </w:r>
          </w:p>
        </w:tc>
      </w:tr>
    </w:tbl>
    <w:p w:rsidR="00000000" w:rsidRPr="005E4D98" w:rsidP="005E4D98">
      <w:pPr>
        <w:pStyle w:val="NoPaddingFontSize1"/>
      </w:pPr>
    </w:p>
    <w:p w:rsidR="00000000" w:rsidRPr="005E4D98" w:rsidP="005E4D98">
      <w:pPr>
        <w:pStyle w:val="AllowPageBreak"/>
      </w:pPr>
    </w:p>
    <w:p w:rsidR="00000000" w:rsidRPr="005E4D98" w:rsidP="005E4D98">
      <w:pPr>
        <w:pStyle w:val="Heading1"/>
      </w:pPr>
      <w:bookmarkStart w:id="8" w:name="O_1245617"/>
      <w:bookmarkEnd w:id="8"/>
      <w:r w:rsidRPr="005E4D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t>Range is restricted to essential operating conditions and any other variables essential to the work environment.</w:t>
            </w:r>
          </w:p>
          <w:p w:rsidR="00000000" w:rsidRPr="005E4D98" w:rsidP="005E4D98">
            <w:pPr>
              <w:pStyle w:val="BodyText"/>
            </w:pPr>
            <w:r w:rsidRPr="005E4D98">
              <w:t>Non-essential conditions may be found in the Correctional Services Training Package Companion Volume Implementation Guide.</w:t>
            </w:r>
          </w:p>
        </w:tc>
      </w:tr>
    </w:tbl>
    <w:p w:rsidR="00000000" w:rsidRPr="005E4D98" w:rsidP="005E4D98">
      <w:pPr>
        <w:pStyle w:val="NoPaddingFontSize1"/>
      </w:pPr>
    </w:p>
    <w:p w:rsidR="00000000" w:rsidRPr="005E4D98" w:rsidP="005E4D98">
      <w:pPr>
        <w:pStyle w:val="AllowPageBreak"/>
      </w:pPr>
    </w:p>
    <w:p w:rsidR="00000000" w:rsidRPr="005E4D98" w:rsidP="005E4D98">
      <w:pPr>
        <w:pStyle w:val="Heading1"/>
      </w:pPr>
      <w:bookmarkStart w:id="9" w:name="O_1245618"/>
      <w:bookmarkEnd w:id="9"/>
      <w:r w:rsidRPr="005E4D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D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D98" w:rsidP="005E4D98">
            <w:pPr>
              <w:pStyle w:val="BodyText"/>
            </w:pPr>
            <w:r w:rsidRPr="005E4D98">
              <w:t>This unit replaces and is equivalent to CSCWHS001 Use safe work practices.</w:t>
            </w:r>
          </w:p>
        </w:tc>
      </w:tr>
    </w:tbl>
    <w:p w:rsidR="00000000" w:rsidRPr="005E4D98" w:rsidP="005E4D98">
      <w:pPr>
        <w:pStyle w:val="NoPaddingFontSize1"/>
      </w:pPr>
    </w:p>
    <w:p w:rsidR="00000000" w:rsidRPr="005E4D98" w:rsidP="005E4D98">
      <w:pPr>
        <w:pStyle w:val="AllowPageBreak"/>
      </w:pPr>
    </w:p>
    <w:p w:rsidR="00000000" w:rsidRPr="005E4D98" w:rsidP="005E4D98">
      <w:pPr>
        <w:pStyle w:val="Heading1"/>
      </w:pPr>
      <w:bookmarkStart w:id="10" w:name="O_1245625"/>
      <w:bookmarkEnd w:id="10"/>
      <w:r w:rsidRPr="005E4D98">
        <w:t>Links</w:t>
      </w:r>
    </w:p>
    <w:p w:rsidR="00000000" w:rsidRPr="005E4D98" w:rsidP="00DE6E5E">
      <w:pPr>
        <w:pStyle w:val="BodyText"/>
      </w:pPr>
      <w:r w:rsidRPr="005E4D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D3D1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E4D98" w:rsidP="005E4D98"/>
    <w:sectPr w:rsidSect="005E4D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98" w:rsidRPr="00DE6E5E" w:rsidP="00DE6E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5E" w:rsidP="005E4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E5E" w:rsidP="005E4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6E5E" w:rsidP="005E4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D98" w:rsidRPr="00DE6E5E" w:rsidP="00DE6E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5E" w:rsidRPr="002D2AF8" w:rsidP="005E4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CSCWHS004 Use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DE6E5E" w:rsidP="005E4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D98"/>
  </w:style>
  <w:style w:type="character" w:customStyle="1" w:styleId="Heading1Char">
    <w:name w:val="Heading 1 Char"/>
    <w:basedOn w:val="DefaultParagraphFont"/>
    <w:link w:val="Heading1"/>
    <w:rsid w:val="005E4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D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4D98"/>
    <w:rPr>
      <w:b/>
      <w:spacing w:val="0"/>
    </w:rPr>
  </w:style>
  <w:style w:type="paragraph" w:customStyle="1" w:styleId="SuperHeading">
    <w:name w:val="SuperHeading"/>
    <w:basedOn w:val="Normal"/>
    <w:rsid w:val="005E4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4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D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D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4D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4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D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D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D98"/>
    <w:rPr>
      <w:i/>
    </w:rPr>
  </w:style>
  <w:style w:type="paragraph" w:styleId="Caption">
    <w:name w:val="caption"/>
    <w:basedOn w:val="BodyText"/>
    <w:next w:val="Normal"/>
    <w:qFormat/>
    <w:rsid w:val="005E4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D98"/>
  </w:style>
  <w:style w:type="paragraph" w:styleId="TableofFigures">
    <w:name w:val="table of figures"/>
    <w:basedOn w:val="Normal"/>
    <w:next w:val="Normal"/>
    <w:semiHidden/>
    <w:rsid w:val="005E4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D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4D98"/>
    <w:rPr>
      <w:rFonts w:ascii="Wingdings" w:hAnsi="Wingdings"/>
    </w:rPr>
  </w:style>
  <w:style w:type="paragraph" w:customStyle="1" w:styleId="TableHeading">
    <w:name w:val="Table Heading"/>
    <w:basedOn w:val="HeadingBase"/>
    <w:rsid w:val="005E4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D98"/>
    <w:rPr>
      <w:color w:val="0033CC"/>
      <w:u w:val="none"/>
    </w:rPr>
  </w:style>
  <w:style w:type="paragraph" w:customStyle="1" w:styleId="BodyTextRight">
    <w:name w:val="Body Text Right"/>
    <w:basedOn w:val="BodyText"/>
    <w:rsid w:val="005E4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D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D98"/>
    <w:rPr>
      <w:sz w:val="32"/>
    </w:rPr>
  </w:style>
  <w:style w:type="paragraph" w:customStyle="1" w:styleId="HeadingProcedure">
    <w:name w:val="Heading Procedure"/>
    <w:basedOn w:val="HeadingBase"/>
    <w:next w:val="Normal"/>
    <w:rsid w:val="005E4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D98"/>
    <w:pPr>
      <w:spacing w:before="60" w:after="60"/>
    </w:pPr>
  </w:style>
  <w:style w:type="paragraph" w:styleId="ListContinue">
    <w:name w:val="List Continue"/>
    <w:basedOn w:val="List"/>
    <w:rsid w:val="005E4D98"/>
    <w:pPr>
      <w:ind w:firstLine="0"/>
    </w:pPr>
  </w:style>
  <w:style w:type="paragraph" w:customStyle="1" w:styleId="ListNote">
    <w:name w:val="List Note"/>
    <w:basedOn w:val="List"/>
    <w:rsid w:val="005E4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D98"/>
    <w:rPr>
      <w:rFonts w:ascii="Courier New" w:hAnsi="Courier New"/>
    </w:rPr>
  </w:style>
  <w:style w:type="paragraph" w:customStyle="1" w:styleId="NoteBullet">
    <w:name w:val="Note Bullet"/>
    <w:basedOn w:val="Note"/>
    <w:rsid w:val="005E4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D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4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D98"/>
    <w:rPr>
      <w:b/>
      <w:smallCaps/>
    </w:rPr>
  </w:style>
  <w:style w:type="paragraph" w:customStyle="1" w:styleId="TableListNumber">
    <w:name w:val="Table List Number"/>
    <w:basedOn w:val="ListNumber"/>
    <w:rsid w:val="005E4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D98"/>
    <w:pPr>
      <w:numPr>
        <w:numId w:val="7"/>
      </w:numPr>
    </w:pPr>
  </w:style>
  <w:style w:type="paragraph" w:customStyle="1" w:styleId="ListAlpha2">
    <w:name w:val="List Alpha 2"/>
    <w:basedOn w:val="List2"/>
    <w:rsid w:val="005E4D98"/>
    <w:pPr>
      <w:numPr>
        <w:numId w:val="6"/>
      </w:numPr>
    </w:pPr>
  </w:style>
  <w:style w:type="paragraph" w:styleId="List2">
    <w:name w:val="List 2"/>
    <w:basedOn w:val="BodyText"/>
    <w:rsid w:val="005E4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D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D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4D98"/>
    <w:pPr>
      <w:numPr>
        <w:numId w:val="2"/>
      </w:numPr>
    </w:pPr>
  </w:style>
  <w:style w:type="paragraph" w:styleId="ListContinue2">
    <w:name w:val="List Continue 2"/>
    <w:basedOn w:val="List2"/>
    <w:rsid w:val="005E4D98"/>
    <w:pPr>
      <w:ind w:firstLine="0"/>
    </w:pPr>
  </w:style>
  <w:style w:type="paragraph" w:styleId="ListContinue3">
    <w:name w:val="List Continue 3"/>
    <w:basedOn w:val="List3"/>
    <w:rsid w:val="005E4D98"/>
    <w:pPr>
      <w:ind w:left="1021" w:firstLine="0"/>
    </w:pPr>
  </w:style>
  <w:style w:type="paragraph" w:styleId="ListContinue4">
    <w:name w:val="List Continue 4"/>
    <w:basedOn w:val="List4"/>
    <w:rsid w:val="005E4D98"/>
    <w:pPr>
      <w:ind w:firstLine="0"/>
    </w:pPr>
  </w:style>
  <w:style w:type="paragraph" w:styleId="ListContinue5">
    <w:name w:val="List Continue 5"/>
    <w:basedOn w:val="List5"/>
    <w:rsid w:val="005E4D98"/>
    <w:pPr>
      <w:ind w:firstLine="0"/>
    </w:pPr>
  </w:style>
  <w:style w:type="paragraph" w:styleId="ListNumber3">
    <w:name w:val="List Number 3"/>
    <w:basedOn w:val="List3"/>
    <w:rsid w:val="005E4D98"/>
    <w:pPr>
      <w:numPr>
        <w:numId w:val="3"/>
      </w:numPr>
    </w:pPr>
  </w:style>
  <w:style w:type="paragraph" w:styleId="ListNumber4">
    <w:name w:val="List Number 4"/>
    <w:basedOn w:val="List4"/>
    <w:rsid w:val="005E4D98"/>
    <w:pPr>
      <w:numPr>
        <w:numId w:val="4"/>
      </w:numPr>
    </w:pPr>
  </w:style>
  <w:style w:type="paragraph" w:styleId="ListNumber5">
    <w:name w:val="List Number 5"/>
    <w:basedOn w:val="List5"/>
    <w:rsid w:val="005E4D98"/>
    <w:pPr>
      <w:numPr>
        <w:numId w:val="5"/>
      </w:numPr>
    </w:pPr>
  </w:style>
  <w:style w:type="paragraph" w:styleId="BlockText">
    <w:name w:val="Block Text"/>
    <w:basedOn w:val="Normal"/>
    <w:rsid w:val="005E4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D98"/>
    <w:rPr>
      <w:sz w:val="16"/>
      <w:vertAlign w:val="superscript"/>
    </w:rPr>
  </w:style>
  <w:style w:type="character" w:customStyle="1" w:styleId="Symbols">
    <w:name w:val="Symbols"/>
    <w:basedOn w:val="DefaultParagraphFont"/>
    <w:rsid w:val="005E4D98"/>
    <w:rPr>
      <w:rFonts w:ascii="Symbol" w:hAnsi="Symbol"/>
    </w:rPr>
  </w:style>
  <w:style w:type="character" w:customStyle="1" w:styleId="MenuOptions">
    <w:name w:val="Menu Options"/>
    <w:basedOn w:val="DefaultParagraphFont"/>
    <w:rsid w:val="005E4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D98"/>
    <w:rPr>
      <w:b/>
    </w:rPr>
  </w:style>
  <w:style w:type="character" w:customStyle="1" w:styleId="Underlined">
    <w:name w:val="Underlined"/>
    <w:basedOn w:val="DefaultParagraphFont"/>
    <w:rsid w:val="005E4D98"/>
    <w:rPr>
      <w:u w:val="single"/>
    </w:rPr>
  </w:style>
  <w:style w:type="paragraph" w:customStyle="1" w:styleId="TableBodyTextRight">
    <w:name w:val="Table Body Text Right"/>
    <w:basedOn w:val="TableBodyText"/>
    <w:rsid w:val="005E4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D98"/>
    <w:rPr>
      <w:sz w:val="18"/>
    </w:rPr>
  </w:style>
  <w:style w:type="paragraph" w:customStyle="1" w:styleId="BodySmallRight">
    <w:name w:val="Body Small Right"/>
    <w:basedOn w:val="BodyTextRight"/>
    <w:rsid w:val="005E4D98"/>
    <w:rPr>
      <w:sz w:val="18"/>
      <w:szCs w:val="18"/>
    </w:rPr>
  </w:style>
  <w:style w:type="paragraph" w:customStyle="1" w:styleId="MarginEdition">
    <w:name w:val="Margin Edition"/>
    <w:basedOn w:val="MarginNote"/>
    <w:rsid w:val="005E4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D98"/>
    <w:rPr>
      <w:sz w:val="2"/>
      <w:szCs w:val="2"/>
    </w:rPr>
  </w:style>
  <w:style w:type="character" w:customStyle="1" w:styleId="Small">
    <w:name w:val="Small"/>
    <w:basedOn w:val="DefaultParagraphFont"/>
    <w:rsid w:val="005E4D98"/>
    <w:rPr>
      <w:sz w:val="16"/>
    </w:rPr>
  </w:style>
  <w:style w:type="paragraph" w:customStyle="1" w:styleId="WideTable">
    <w:name w:val="Wide Table"/>
    <w:basedOn w:val="Normal"/>
    <w:rsid w:val="005E4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D98"/>
  </w:style>
  <w:style w:type="paragraph" w:styleId="Quote">
    <w:name w:val="Quote"/>
    <w:basedOn w:val="Heading1"/>
    <w:link w:val="QuoteChar"/>
    <w:qFormat/>
    <w:rsid w:val="005E4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D98"/>
    <w:pPr>
      <w:pageBreakBefore/>
    </w:pPr>
  </w:style>
  <w:style w:type="paragraph" w:customStyle="1" w:styleId="Border">
    <w:name w:val="Border"/>
    <w:basedOn w:val="Normal"/>
    <w:qFormat/>
    <w:rsid w:val="005E4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D98"/>
    <w:rPr>
      <w:u w:val="single"/>
    </w:rPr>
  </w:style>
  <w:style w:type="character" w:customStyle="1" w:styleId="BoldandItalics">
    <w:name w:val="Bold and Italics"/>
    <w:qFormat/>
    <w:rsid w:val="005E4D98"/>
    <w:rPr>
      <w:b/>
      <w:i/>
      <w:u w:val="none"/>
    </w:rPr>
  </w:style>
  <w:style w:type="paragraph" w:styleId="BalloonText">
    <w:name w:val="Balloon Text"/>
    <w:basedOn w:val="Normal"/>
    <w:link w:val="BalloonTextChar"/>
    <w:rsid w:val="005E4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D98"/>
    <w:pPr>
      <w:spacing w:before="0" w:after="0"/>
    </w:pPr>
  </w:style>
  <w:style w:type="paragraph" w:customStyle="1" w:styleId="BodyTextBold">
    <w:name w:val="Body Text Bold"/>
    <w:basedOn w:val="BodyText"/>
    <w:qFormat/>
    <w:rsid w:val="005E4D98"/>
    <w:rPr>
      <w:b/>
    </w:rPr>
  </w:style>
  <w:style w:type="character" w:styleId="Hyperlink">
    <w:name w:val="Hyperlink"/>
    <w:basedOn w:val="DefaultParagraphFont"/>
    <w:uiPriority w:val="99"/>
    <w:unhideWhenUsed/>
    <w:rsid w:val="00DE6E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3339</Characters>
  <Application>Microsoft Office Word</Application>
  <DocSecurity>0</DocSecurity>
  <Lines>145</Lines>
  <Paragraphs>77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CSCWHS004 Use safe work practices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2022-12-05T05:10:00Z</dcterms:created>
  <dcterms:modified xsi:type="dcterms:W3CDTF">2022-12-05T05:10:00Z</dcterms:modified>
</cp:coreProperties>
</file>