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496" w:rsidP="00493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CSCWHS004 Use safe work practices</w:t>
      </w:r>
      <w:r>
        <w:fldChar w:fldCharType="end"/>
      </w:r>
    </w:p>
    <w:p w:rsidR="00493496" w:rsidP="00493496">
      <w:pPr>
        <w:pStyle w:val="Version"/>
        <w:sectPr w:rsidSect="00421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B8B" w:rsidP="00421B8B">
      <w:pPr>
        <w:pStyle w:val="SuperHeading"/>
      </w:pPr>
      <w:r w:rsidRPr="00421B8B">
        <w:t>CSCWHS004 Use safe work practices</w:t>
      </w:r>
    </w:p>
    <w:p w:rsidR="00000000" w:rsidRPr="00421B8B" w:rsidP="00421B8B">
      <w:pPr>
        <w:pStyle w:val="Heading1"/>
      </w:pPr>
      <w:bookmarkStart w:id="1" w:name="O_1245610"/>
      <w:bookmarkEnd w:id="1"/>
      <w:r w:rsidRPr="00421B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Release 1. This is the first release of this unit of competency in the CSC Correctional Services Training Package Release 5.0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2" w:name="O_1245611"/>
      <w:bookmarkEnd w:id="2"/>
      <w:r w:rsidRPr="00421B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This unit describes the skills and knowledge required to maintain a safe and</w:t>
            </w:r>
            <w:r w:rsidRPr="00421B8B">
              <w:t xml:space="preserve"> healthy work environment, maintain personal safety and the safety of others.</w:t>
            </w:r>
          </w:p>
          <w:p w:rsidR="00000000" w:rsidRPr="00421B8B" w:rsidP="00421B8B">
            <w:pPr>
              <w:pStyle w:val="BodyText"/>
            </w:pPr>
            <w:r w:rsidRPr="00421B8B">
              <w:t>This unit applies to those working in any correctional services environment where detainees, prisoners or offenders are under supervision.</w:t>
            </w:r>
          </w:p>
          <w:p w:rsidR="00000000" w:rsidRPr="00421B8B" w:rsidP="00421B8B">
            <w:pPr>
              <w:pStyle w:val="BodyText"/>
            </w:pPr>
            <w:r w:rsidRPr="00421B8B">
              <w:t>An individual undertaking this role wor</w:t>
            </w:r>
            <w:r w:rsidRPr="00421B8B">
              <w:t>ks with moderate support drawing upon support from co-workers. The role requires performance of routine tasks with a limited number of familiar steps.</w:t>
            </w:r>
          </w:p>
          <w:p w:rsidR="00000000" w:rsidRPr="00421B8B" w:rsidP="00421B8B">
            <w:pPr>
              <w:pStyle w:val="BodyText"/>
            </w:pPr>
            <w:r w:rsidRPr="00421B8B">
              <w:t>The skills and knowledge described in this unit must be applied within the legislative, regulatory and po</w:t>
            </w:r>
            <w:r w:rsidRPr="00421B8B">
              <w:t>licy environment in which they are carried out. Work health and safety legislation includes federal, state and territory Acts, regulations, and codes of practice.</w:t>
            </w:r>
          </w:p>
          <w:p w:rsidR="00000000" w:rsidRPr="00421B8B" w:rsidP="00421B8B">
            <w:pPr>
              <w:pStyle w:val="BodyText"/>
            </w:pPr>
            <w:r w:rsidRPr="00421B8B">
              <w:t>Organisational policies and procedures must be consulted and adhered to, particularly those r</w:t>
            </w:r>
            <w:r w:rsidRPr="00421B8B">
              <w:t>elated to work health and safety (WHS) and interaction with offenders and people under care.</w:t>
            </w:r>
          </w:p>
          <w:p w:rsidR="00000000" w:rsidRPr="00421B8B" w:rsidP="00421B8B">
            <w:pPr>
              <w:pStyle w:val="BodyText"/>
            </w:pPr>
            <w:r w:rsidRPr="00421B8B">
              <w:t>No licensing, legislative or certification requirements apply to unit at the time of publication.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3" w:name="O_1245612"/>
      <w:bookmarkEnd w:id="3"/>
      <w:r w:rsidRPr="00421B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Not applicable.</w:t>
            </w:r>
          </w:p>
        </w:tc>
      </w:tr>
    </w:tbl>
    <w:p w:rsidR="00493496" w:rsidP="00421B8B">
      <w:pPr>
        <w:pStyle w:val="NoPaddingFontSize1"/>
      </w:pPr>
    </w:p>
    <w:p w:rsidR="00493496" w:rsidP="00421B8B">
      <w:pPr>
        <w:pStyle w:val="NoPaddingFontSize1"/>
      </w:pPr>
    </w:p>
    <w:p w:rsidR="00000000" w:rsidRPr="00421B8B" w:rsidP="00421B8B">
      <w:pPr>
        <w:pStyle w:val="Heading1"/>
      </w:pPr>
      <w:bookmarkStart w:id="4" w:name="O_1245613"/>
      <w:bookmarkEnd w:id="4"/>
      <w:r w:rsidRPr="00421B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Work health and safety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5" w:name="O_1245614"/>
      <w:bookmarkEnd w:id="5"/>
      <w:r w:rsidRPr="00421B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Not applicable.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6" w:name="O_1245615"/>
      <w:bookmarkEnd w:id="6"/>
      <w:r w:rsidRPr="00421B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PERFORMANCE CRITERIA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 xml:space="preserve">Elements describe the essential </w:t>
            </w:r>
            <w:r w:rsidRPr="00421B8B">
              <w:t>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 xml:space="preserve">Performance criteria describe the performance needed to </w:t>
            </w:r>
            <w:r w:rsidRPr="00421B8B">
              <w:t>demonstrate achievement of the element.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rPr>
                <w:rStyle w:val="SpecialBold"/>
              </w:rPr>
              <w:t>Maintain a safe and healthy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 xml:space="preserve">Assess equipment, materials and environment for hazards and take protective action that gives first priority to </w:t>
            </w:r>
            <w:r w:rsidRPr="00421B8B">
              <w:t>health and safety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Record and report WHS issues in accordance with organisational procedures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Use safety measures and techniques when lifting and carrying in accordance with organisational procedures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Maintain awareness of WHS issues and arrangements within the organisation and scope of responsibilities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rPr>
                <w:rStyle w:val="SpecialBold"/>
              </w:rPr>
              <w:t>Maintain personal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Maintain personal conduct, manner, and presentation in accordance with organisational requirements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Select and che</w:t>
            </w:r>
            <w:r w:rsidRPr="00421B8B">
              <w:t>ck personal protective clothing and safety equipment to ensure it is operational prior to commencing work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Use and maintain safety and protective clothing and equipment according to manufacturer specifications and ensure it is appropriate for the duties performed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Identify and anticipate factors that lead to increased risk to personal safety and take appr</w:t>
            </w:r>
            <w:r w:rsidRPr="00421B8B">
              <w:t>opriate action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Ensure current safe practice requirements and skills are performed to the standard required by the organisation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rPr>
                <w:rStyle w:val="SpecialBold"/>
              </w:rPr>
              <w:t>Contribute to maintaining safety of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Recognise impact of own actions on the safety of others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Maintain contact with team members at all times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Alert others to unsafe situations clearly, ensuring relayed information is understood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Provide assistance to persons in danger ensuring own safety is maintained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7" w:name="O_1245616"/>
      <w:bookmarkEnd w:id="7"/>
      <w:r w:rsidRPr="00421B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Foundation skills essential to performance are explicit in the performance criteria of this unit of competency.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8" w:name="O_1245617"/>
      <w:bookmarkEnd w:id="8"/>
      <w:r w:rsidRPr="00421B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Range is restricted to essential operating conditions and any other variables essential to the work environment.</w:t>
            </w:r>
          </w:p>
          <w:p w:rsidR="00000000" w:rsidRPr="00421B8B" w:rsidP="00421B8B">
            <w:pPr>
              <w:pStyle w:val="BodyText"/>
            </w:pPr>
            <w:r w:rsidRPr="00421B8B">
              <w:t>Non-essential conditions may be found in the Correctional Services Training Package Companion Volume Implementation Guide.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9" w:name="O_1245618"/>
      <w:bookmarkEnd w:id="9"/>
      <w:r w:rsidRPr="00421B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This unit replaces and is equivalent to CSCWHS001 Use safe work practices.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10" w:name="O_1245625"/>
      <w:bookmarkEnd w:id="10"/>
      <w:r w:rsidRPr="00421B8B">
        <w:t>Links</w:t>
      </w:r>
    </w:p>
    <w:p w:rsidR="00000000" w:rsidRPr="00421B8B" w:rsidP="00493496">
      <w:pPr>
        <w:pStyle w:val="BodyText"/>
      </w:pPr>
      <w:r w:rsidRPr="00421B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4024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21B8B" w:rsidP="00493496">
      <w:pPr>
        <w:pStyle w:val="BodyText"/>
        <w:sectPr w:rsidSect="00421B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1B8B" w:rsidP="00421B8B">
      <w:pPr>
        <w:pStyle w:val="SuperHeading"/>
      </w:pPr>
      <w:r w:rsidRPr="00421B8B">
        <w:t>Assessment Requirements for CSCWHS004 Use safe work practices</w:t>
      </w:r>
    </w:p>
    <w:p w:rsidR="00000000" w:rsidRPr="00421B8B" w:rsidP="00421B8B">
      <w:pPr>
        <w:pStyle w:val="Heading1"/>
      </w:pPr>
      <w:bookmarkStart w:id="11" w:name="O_1245620"/>
      <w:bookmarkEnd w:id="11"/>
      <w:r w:rsidRPr="00421B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Release 1. This is the first release of this unit of competency in the CSC Correctional</w:t>
            </w:r>
            <w:r w:rsidRPr="00421B8B">
              <w:t xml:space="preserve"> Services Training Package Release 5.0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12" w:name="O_1245621"/>
      <w:bookmarkEnd w:id="12"/>
      <w:r w:rsidRPr="00421B8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Evidence required to demonstrate competence in this unit must be relevant to and satisfy all of the requirements of the elements and performance criteria on at least two occas</w:t>
            </w:r>
            <w:r w:rsidRPr="00421B8B">
              <w:t>ions and include: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ListBullet"/>
            </w:pPr>
            <w:r w:rsidRPr="00421B8B">
              <w:t>accessing and reading workplace safety policies and procedures, including regulatory requirements</w:t>
            </w:r>
          </w:p>
          <w:p w:rsidR="00000000" w:rsidRPr="00421B8B" w:rsidP="00421B8B">
            <w:pPr>
              <w:pStyle w:val="ListBullet"/>
            </w:pPr>
            <w:r w:rsidRPr="00421B8B">
              <w:t>operating and checking basic equipment and activities for safety</w:t>
            </w:r>
          </w:p>
          <w:p w:rsidR="00000000" w:rsidRPr="00421B8B" w:rsidP="00421B8B">
            <w:pPr>
              <w:pStyle w:val="ListBullet"/>
            </w:pPr>
            <w:r w:rsidRPr="00421B8B">
              <w:t>identifying faults and problems in equipment and procedures</w:t>
            </w:r>
          </w:p>
          <w:p w:rsidR="00000000" w:rsidRPr="00421B8B" w:rsidP="00421B8B">
            <w:pPr>
              <w:pStyle w:val="ListBullet"/>
            </w:pPr>
            <w:r w:rsidRPr="00421B8B">
              <w:t>using equipme</w:t>
            </w:r>
            <w:r w:rsidRPr="00421B8B">
              <w:t>nt for the purpose and in the manner intended</w:t>
            </w:r>
          </w:p>
          <w:p w:rsidR="00000000" w:rsidRPr="00421B8B" w:rsidP="00421B8B">
            <w:pPr>
              <w:pStyle w:val="ListBullet"/>
            </w:pPr>
            <w:r w:rsidRPr="00421B8B">
              <w:t>identifying workplace safety issues</w:t>
            </w:r>
          </w:p>
          <w:p w:rsidR="00000000" w:rsidRPr="00421B8B" w:rsidP="00421B8B">
            <w:pPr>
              <w:pStyle w:val="ListBullet"/>
            </w:pPr>
            <w:r w:rsidRPr="00421B8B">
              <w:t>documenting hazards in clear language according to organisational guidelines</w:t>
            </w:r>
          </w:p>
          <w:p w:rsidR="00000000" w:rsidRPr="00421B8B" w:rsidP="00421B8B">
            <w:pPr>
              <w:pStyle w:val="ListBullet"/>
            </w:pPr>
            <w:r w:rsidRPr="00421B8B">
              <w:t>using safe manual-handling techniques</w:t>
            </w:r>
          </w:p>
          <w:p w:rsidR="00000000" w:rsidRPr="00421B8B" w:rsidP="00421B8B">
            <w:pPr>
              <w:pStyle w:val="ListBullet"/>
            </w:pPr>
            <w:r w:rsidRPr="00421B8B">
              <w:t>responding to safety issues by using personal protective clothing and equipment where necessary</w:t>
            </w:r>
          </w:p>
          <w:p w:rsidR="00000000" w:rsidRPr="00421B8B" w:rsidP="00421B8B">
            <w:pPr>
              <w:pStyle w:val="ListBullet"/>
            </w:pPr>
            <w:r w:rsidRPr="00421B8B">
              <w:t>communicating verbally with others to alert them to health and safety issues.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13" w:name="O_1245622"/>
      <w:bookmarkEnd w:id="13"/>
      <w:r w:rsidRPr="00421B8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8B">
            <w:pPr>
              <w:pStyle w:val="BodyText"/>
              <w:rPr>
                <w:lang w:val="en-NZ"/>
              </w:rPr>
            </w:pPr>
            <w:r w:rsidRPr="00421B8B">
              <w:t>Evidence required to demonstrate competenc</w:t>
            </w:r>
            <w:r w:rsidRPr="00421B8B">
              <w:t>e in this unit must be relevant to and satisfy all of the requirements of the elements and performance criteria and include knowledge of:</w:t>
            </w:r>
          </w:p>
        </w:tc>
      </w:tr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ListBullet"/>
            </w:pPr>
            <w:r w:rsidRPr="00421B8B">
              <w:t>legislative requirements of employees and employers in the workplace</w:t>
            </w:r>
          </w:p>
          <w:p w:rsidR="00000000" w:rsidRPr="00421B8B" w:rsidP="00421B8B">
            <w:pPr>
              <w:pStyle w:val="ListBullet"/>
            </w:pPr>
            <w:r w:rsidRPr="00421B8B">
              <w:t>organisational work health and safety procedure</w:t>
            </w:r>
            <w:r w:rsidRPr="00421B8B">
              <w:t>s</w:t>
            </w:r>
          </w:p>
          <w:p w:rsidR="00000000" w:rsidRPr="00421B8B" w:rsidP="00421B8B">
            <w:pPr>
              <w:pStyle w:val="ListBullet"/>
            </w:pPr>
            <w:r w:rsidRPr="00421B8B">
              <w:t>workplace hazards and associated risks</w:t>
            </w:r>
          </w:p>
          <w:p w:rsidR="00000000" w:rsidRPr="00421B8B" w:rsidP="00421B8B">
            <w:pPr>
              <w:pStyle w:val="ListBullet"/>
            </w:pPr>
            <w:r w:rsidRPr="00421B8B">
              <w:t>workplace work health and safety symbols and signs</w:t>
            </w:r>
          </w:p>
          <w:p w:rsidR="00000000" w:rsidRPr="00421B8B" w:rsidP="00421B8B">
            <w:pPr>
              <w:pStyle w:val="ListBullet"/>
            </w:pPr>
            <w:r w:rsidRPr="00421B8B">
              <w:t>designated workplace WHS personnel</w:t>
            </w:r>
          </w:p>
          <w:p w:rsidR="00000000" w:rsidRPr="00421B8B" w:rsidP="00421B8B">
            <w:pPr>
              <w:pStyle w:val="ListBullet"/>
            </w:pPr>
            <w:r w:rsidRPr="00421B8B">
              <w:t>reporting requirements.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14" w:name="O_1245623"/>
      <w:bookmarkEnd w:id="14"/>
      <w:r w:rsidRPr="00421B8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8B" w:rsidP="00421B8B">
            <w:pPr>
              <w:pStyle w:val="BodyText"/>
            </w:pPr>
            <w:r w:rsidRPr="00421B8B">
              <w:t>Assessors must hold credentials specified within the Standards for Registered Training Organisations current at the time of assessment.</w:t>
            </w:r>
          </w:p>
          <w:p w:rsidR="00000000" w:rsidRPr="00421B8B" w:rsidP="00421B8B">
            <w:pPr>
              <w:pStyle w:val="BodyText"/>
            </w:pPr>
            <w:r w:rsidRPr="00421B8B">
              <w:t>Assessment must satisfy the Principles of Assessment and Rules of Evidence and all regulatory requirements included with</w:t>
            </w:r>
            <w:r w:rsidRPr="00421B8B">
              <w:t>in the Standards for Registered Training Organisations current at the time of assessment.</w:t>
            </w:r>
          </w:p>
          <w:p w:rsidR="00000000" w:rsidRPr="00421B8B" w:rsidP="00421B8B">
            <w:pPr>
              <w:pStyle w:val="BodyText"/>
            </w:pPr>
            <w:r w:rsidRPr="00421B8B">
              <w:t>Assessment must occur in workplace operational situations. Where this is not appropriate, assessment must occur in simulated workplace operational situations that ref</w:t>
            </w:r>
            <w:r w:rsidRPr="00421B8B">
              <w:t>lect workplace conditions.</w:t>
            </w:r>
          </w:p>
          <w:p w:rsidR="00000000" w:rsidRPr="00421B8B" w:rsidP="00421B8B">
            <w:pPr>
              <w:pStyle w:val="BodyText"/>
            </w:pPr>
            <w:r w:rsidRPr="00421B8B">
              <w:t>Assessment must provide opportunities for candidates to demonstrate performance in a number of locations or service areas in the organisation relevant to the range of responsibilities they may be given.</w:t>
            </w:r>
          </w:p>
          <w:p w:rsidR="00000000" w:rsidRPr="00421B8B" w:rsidP="00421B8B">
            <w:pPr>
              <w:pStyle w:val="BodyText"/>
            </w:pPr>
            <w:r w:rsidRPr="00421B8B">
              <w:t>Assessment processes and t</w:t>
            </w:r>
            <w:r w:rsidRPr="00421B8B">
              <w:t>echniques must be appropriate to the language, literacy and numeracy requirements of the work being performed and the needs of the candidate.</w:t>
            </w:r>
          </w:p>
          <w:p w:rsidR="00000000" w:rsidRPr="00421B8B" w:rsidP="00421B8B">
            <w:pPr>
              <w:pStyle w:val="BodyText"/>
            </w:pPr>
            <w:r w:rsidRPr="00421B8B">
              <w:t>Resources for assessment must include access to:</w:t>
            </w:r>
          </w:p>
          <w:p w:rsidR="00000000" w:rsidRPr="00421B8B" w:rsidP="00421B8B">
            <w:pPr>
              <w:pStyle w:val="ListBullet"/>
            </w:pPr>
            <w:r w:rsidRPr="00421B8B">
              <w:t>a range of relevant exercises, case studies and/or simulations</w:t>
            </w:r>
          </w:p>
          <w:p w:rsidR="00000000" w:rsidRPr="00421B8B" w:rsidP="00421B8B">
            <w:pPr>
              <w:pStyle w:val="ListBullet"/>
            </w:pPr>
            <w:r w:rsidRPr="00421B8B">
              <w:t>acceptable means of simulation assessment</w:t>
            </w:r>
          </w:p>
          <w:p w:rsidR="00000000" w:rsidRPr="00421B8B" w:rsidP="00421B8B">
            <w:pPr>
              <w:pStyle w:val="ListBullet"/>
            </w:pPr>
            <w:r w:rsidRPr="00421B8B">
              <w:t>applicable documentation, including workplace procedures, regulations, codes of practice and operation manuals</w:t>
            </w:r>
          </w:p>
          <w:p w:rsidR="00000000" w:rsidRPr="00421B8B" w:rsidP="00421B8B">
            <w:pPr>
              <w:pStyle w:val="ListBullet"/>
            </w:pPr>
            <w:r w:rsidRPr="00421B8B">
              <w:t>relevant materials, tools, equipment and PPE currently used in industry.</w:t>
            </w:r>
          </w:p>
        </w:tc>
      </w:tr>
    </w:tbl>
    <w:p w:rsidR="00000000" w:rsidRPr="00421B8B" w:rsidP="00421B8B">
      <w:pPr>
        <w:pStyle w:val="NoPaddingFontSize1"/>
      </w:pPr>
    </w:p>
    <w:p w:rsidR="00000000" w:rsidRPr="00421B8B" w:rsidP="00421B8B">
      <w:pPr>
        <w:pStyle w:val="AllowPageBreak"/>
      </w:pPr>
    </w:p>
    <w:p w:rsidR="00000000" w:rsidRPr="00421B8B" w:rsidP="00421B8B">
      <w:pPr>
        <w:pStyle w:val="Heading1"/>
      </w:pPr>
      <w:bookmarkStart w:id="15" w:name="O_1245626"/>
      <w:bookmarkEnd w:id="15"/>
      <w:r w:rsidRPr="00421B8B">
        <w:t>Links</w:t>
      </w:r>
    </w:p>
    <w:p w:rsidR="00000000" w:rsidRPr="00421B8B" w:rsidP="00493496">
      <w:pPr>
        <w:pStyle w:val="BodyText"/>
      </w:pPr>
      <w:r w:rsidRPr="00421B8B">
        <w:t>Com</w:t>
      </w:r>
      <w:r w:rsidRPr="00421B8B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4024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21B8B" w:rsidP="00421B8B"/>
    <w:sectPr w:rsidSect="00421B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8B" w:rsidRPr="00493496" w:rsidP="00493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96" w:rsidP="00421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496" w:rsidP="00421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93496" w:rsidP="00421B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8B" w:rsidP="00421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3496">
      <w:t>Approved</w:t>
    </w:r>
    <w:r w:rsidR="004934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34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3496">
      <w:rPr>
        <w:noProof/>
      </w:rPr>
      <w:t>4</w:t>
    </w:r>
    <w:r>
      <w:rPr>
        <w:noProof/>
      </w:rPr>
      <w:fldChar w:fldCharType="end"/>
    </w:r>
  </w:p>
  <w:p w:rsidR="00421B8B" w:rsidP="00421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34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3496">
      <w:t>Public Skills Australia</w:t>
    </w:r>
    <w:r w:rsidR="00493496">
      <w:fldChar w:fldCharType="end"/>
    </w:r>
  </w:p>
  <w:p w:rsidR="00421B8B" w:rsidP="00421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B8B" w:rsidRPr="00493496" w:rsidP="00493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96" w:rsidRPr="002D2AF8" w:rsidP="00421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CSCWHS004 Use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3496" w:rsidP="00421B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8B" w:rsidRPr="002D2AF8" w:rsidP="00421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3496">
      <w:t>CSCWHS004 Use safe work practices</w:t>
    </w:r>
    <w:r w:rsidR="004934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3496">
      <w:rPr>
        <w:noProof/>
      </w:rPr>
      <w:t>2 March 2025</w:t>
    </w:r>
    <w:r>
      <w:fldChar w:fldCharType="end"/>
    </w:r>
  </w:p>
  <w:p w:rsidR="00421B8B" w:rsidP="00421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420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727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B8B"/>
  </w:style>
  <w:style w:type="character" w:customStyle="1" w:styleId="Heading1Char">
    <w:name w:val="Heading 1 Char"/>
    <w:basedOn w:val="DefaultParagraphFont"/>
    <w:link w:val="Heading1"/>
    <w:rsid w:val="00421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B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B8B"/>
    <w:rPr>
      <w:b/>
      <w:spacing w:val="0"/>
    </w:rPr>
  </w:style>
  <w:style w:type="paragraph" w:customStyle="1" w:styleId="SuperHeading">
    <w:name w:val="SuperHeading"/>
    <w:basedOn w:val="Normal"/>
    <w:rsid w:val="00421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1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B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B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B8B"/>
    <w:rPr>
      <w:i/>
    </w:rPr>
  </w:style>
  <w:style w:type="paragraph" w:styleId="Caption">
    <w:name w:val="caption"/>
    <w:basedOn w:val="BodyText"/>
    <w:next w:val="Normal"/>
    <w:qFormat/>
    <w:rsid w:val="00421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B8B"/>
  </w:style>
  <w:style w:type="paragraph" w:styleId="TableofFigures">
    <w:name w:val="table of figures"/>
    <w:basedOn w:val="Normal"/>
    <w:next w:val="Normal"/>
    <w:semiHidden/>
    <w:rsid w:val="00421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B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B8B"/>
    <w:rPr>
      <w:rFonts w:ascii="Wingdings" w:hAnsi="Wingdings"/>
    </w:rPr>
  </w:style>
  <w:style w:type="paragraph" w:customStyle="1" w:styleId="TableHeading">
    <w:name w:val="Table Heading"/>
    <w:basedOn w:val="HeadingBase"/>
    <w:rsid w:val="00421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B8B"/>
    <w:rPr>
      <w:color w:val="0033CC"/>
      <w:u w:val="none"/>
    </w:rPr>
  </w:style>
  <w:style w:type="paragraph" w:customStyle="1" w:styleId="BodyTextRight">
    <w:name w:val="Body Text Right"/>
    <w:basedOn w:val="BodyText"/>
    <w:rsid w:val="00421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B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B8B"/>
    <w:rPr>
      <w:sz w:val="32"/>
    </w:rPr>
  </w:style>
  <w:style w:type="paragraph" w:customStyle="1" w:styleId="HeadingProcedure">
    <w:name w:val="Heading Procedure"/>
    <w:basedOn w:val="HeadingBase"/>
    <w:next w:val="Normal"/>
    <w:rsid w:val="00421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B8B"/>
    <w:pPr>
      <w:spacing w:before="60" w:after="60"/>
    </w:pPr>
  </w:style>
  <w:style w:type="paragraph" w:styleId="ListContinue">
    <w:name w:val="List Continue"/>
    <w:basedOn w:val="List"/>
    <w:rsid w:val="00421B8B"/>
    <w:pPr>
      <w:ind w:firstLine="0"/>
    </w:pPr>
  </w:style>
  <w:style w:type="paragraph" w:customStyle="1" w:styleId="ListNote">
    <w:name w:val="List Note"/>
    <w:basedOn w:val="List"/>
    <w:rsid w:val="00421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B8B"/>
    <w:rPr>
      <w:rFonts w:ascii="Courier New" w:hAnsi="Courier New"/>
    </w:rPr>
  </w:style>
  <w:style w:type="paragraph" w:customStyle="1" w:styleId="NoteBullet">
    <w:name w:val="Note Bullet"/>
    <w:basedOn w:val="Note"/>
    <w:rsid w:val="00421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B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B8B"/>
    <w:rPr>
      <w:b/>
      <w:smallCaps/>
    </w:rPr>
  </w:style>
  <w:style w:type="paragraph" w:customStyle="1" w:styleId="TableListNumber">
    <w:name w:val="Table List Number"/>
    <w:basedOn w:val="ListNumber"/>
    <w:rsid w:val="00421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B8B"/>
    <w:pPr>
      <w:numPr>
        <w:numId w:val="8"/>
      </w:numPr>
    </w:pPr>
  </w:style>
  <w:style w:type="paragraph" w:customStyle="1" w:styleId="ListAlpha2">
    <w:name w:val="List Alpha 2"/>
    <w:basedOn w:val="List2"/>
    <w:rsid w:val="00421B8B"/>
    <w:pPr>
      <w:numPr>
        <w:numId w:val="7"/>
      </w:numPr>
    </w:pPr>
  </w:style>
  <w:style w:type="paragraph" w:styleId="List2">
    <w:name w:val="List 2"/>
    <w:basedOn w:val="BodyText"/>
    <w:rsid w:val="00421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B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B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B8B"/>
    <w:pPr>
      <w:numPr>
        <w:numId w:val="3"/>
      </w:numPr>
    </w:pPr>
  </w:style>
  <w:style w:type="paragraph" w:styleId="ListContinue2">
    <w:name w:val="List Continue 2"/>
    <w:basedOn w:val="List2"/>
    <w:rsid w:val="00421B8B"/>
    <w:pPr>
      <w:ind w:firstLine="0"/>
    </w:pPr>
  </w:style>
  <w:style w:type="paragraph" w:styleId="ListContinue3">
    <w:name w:val="List Continue 3"/>
    <w:basedOn w:val="List3"/>
    <w:rsid w:val="00421B8B"/>
    <w:pPr>
      <w:ind w:left="1021" w:firstLine="0"/>
    </w:pPr>
  </w:style>
  <w:style w:type="paragraph" w:styleId="ListContinue4">
    <w:name w:val="List Continue 4"/>
    <w:basedOn w:val="List4"/>
    <w:rsid w:val="00421B8B"/>
    <w:pPr>
      <w:ind w:firstLine="0"/>
    </w:pPr>
  </w:style>
  <w:style w:type="paragraph" w:styleId="ListContinue5">
    <w:name w:val="List Continue 5"/>
    <w:basedOn w:val="List5"/>
    <w:rsid w:val="00421B8B"/>
    <w:pPr>
      <w:ind w:firstLine="0"/>
    </w:pPr>
  </w:style>
  <w:style w:type="paragraph" w:styleId="ListNumber3">
    <w:name w:val="List Number 3"/>
    <w:basedOn w:val="List3"/>
    <w:rsid w:val="00421B8B"/>
    <w:pPr>
      <w:numPr>
        <w:numId w:val="4"/>
      </w:numPr>
    </w:pPr>
  </w:style>
  <w:style w:type="paragraph" w:styleId="ListNumber4">
    <w:name w:val="List Number 4"/>
    <w:basedOn w:val="List4"/>
    <w:rsid w:val="00421B8B"/>
    <w:pPr>
      <w:numPr>
        <w:numId w:val="5"/>
      </w:numPr>
    </w:pPr>
  </w:style>
  <w:style w:type="paragraph" w:styleId="ListNumber5">
    <w:name w:val="List Number 5"/>
    <w:basedOn w:val="List5"/>
    <w:rsid w:val="00421B8B"/>
    <w:pPr>
      <w:numPr>
        <w:numId w:val="6"/>
      </w:numPr>
    </w:pPr>
  </w:style>
  <w:style w:type="paragraph" w:styleId="BlockText">
    <w:name w:val="Block Text"/>
    <w:basedOn w:val="Normal"/>
    <w:rsid w:val="00421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B8B"/>
    <w:rPr>
      <w:sz w:val="16"/>
      <w:vertAlign w:val="superscript"/>
    </w:rPr>
  </w:style>
  <w:style w:type="character" w:customStyle="1" w:styleId="Symbols">
    <w:name w:val="Symbols"/>
    <w:basedOn w:val="DefaultParagraphFont"/>
    <w:rsid w:val="00421B8B"/>
    <w:rPr>
      <w:rFonts w:ascii="Symbol" w:hAnsi="Symbol"/>
    </w:rPr>
  </w:style>
  <w:style w:type="character" w:customStyle="1" w:styleId="MenuOptions">
    <w:name w:val="Menu Options"/>
    <w:basedOn w:val="DefaultParagraphFont"/>
    <w:rsid w:val="00421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B8B"/>
    <w:rPr>
      <w:b/>
    </w:rPr>
  </w:style>
  <w:style w:type="character" w:customStyle="1" w:styleId="Underlined">
    <w:name w:val="Underlined"/>
    <w:basedOn w:val="DefaultParagraphFont"/>
    <w:rsid w:val="00421B8B"/>
    <w:rPr>
      <w:u w:val="single"/>
    </w:rPr>
  </w:style>
  <w:style w:type="paragraph" w:customStyle="1" w:styleId="TableBodyTextRight">
    <w:name w:val="Table Body Text Right"/>
    <w:basedOn w:val="TableBodyText"/>
    <w:rsid w:val="00421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B8B"/>
    <w:rPr>
      <w:sz w:val="18"/>
    </w:rPr>
  </w:style>
  <w:style w:type="paragraph" w:customStyle="1" w:styleId="BodySmallRight">
    <w:name w:val="Body Small Right"/>
    <w:basedOn w:val="BodyTextRight"/>
    <w:rsid w:val="00421B8B"/>
    <w:rPr>
      <w:sz w:val="18"/>
      <w:szCs w:val="18"/>
    </w:rPr>
  </w:style>
  <w:style w:type="paragraph" w:customStyle="1" w:styleId="MarginEdition">
    <w:name w:val="Margin Edition"/>
    <w:basedOn w:val="MarginNote"/>
    <w:rsid w:val="00421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B8B"/>
    <w:rPr>
      <w:sz w:val="2"/>
      <w:szCs w:val="2"/>
    </w:rPr>
  </w:style>
  <w:style w:type="character" w:customStyle="1" w:styleId="Small">
    <w:name w:val="Small"/>
    <w:basedOn w:val="DefaultParagraphFont"/>
    <w:rsid w:val="00421B8B"/>
    <w:rPr>
      <w:sz w:val="16"/>
    </w:rPr>
  </w:style>
  <w:style w:type="paragraph" w:customStyle="1" w:styleId="WideTable">
    <w:name w:val="Wide Table"/>
    <w:basedOn w:val="Normal"/>
    <w:rsid w:val="00421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B8B"/>
  </w:style>
  <w:style w:type="paragraph" w:styleId="Quote">
    <w:name w:val="Quote"/>
    <w:basedOn w:val="Heading1"/>
    <w:link w:val="QuoteChar"/>
    <w:qFormat/>
    <w:rsid w:val="00421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B8B"/>
    <w:pPr>
      <w:pageBreakBefore/>
    </w:pPr>
  </w:style>
  <w:style w:type="paragraph" w:customStyle="1" w:styleId="Border">
    <w:name w:val="Border"/>
    <w:basedOn w:val="Normal"/>
    <w:qFormat/>
    <w:rsid w:val="00421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B8B"/>
    <w:rPr>
      <w:u w:val="single"/>
    </w:rPr>
  </w:style>
  <w:style w:type="character" w:customStyle="1" w:styleId="BoldandItalics">
    <w:name w:val="Bold and Italics"/>
    <w:qFormat/>
    <w:rsid w:val="00421B8B"/>
    <w:rPr>
      <w:b/>
      <w:i/>
      <w:u w:val="none"/>
    </w:rPr>
  </w:style>
  <w:style w:type="paragraph" w:styleId="BalloonText">
    <w:name w:val="Balloon Text"/>
    <w:basedOn w:val="Normal"/>
    <w:link w:val="BalloonTextChar"/>
    <w:rsid w:val="00421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B8B"/>
    <w:pPr>
      <w:spacing w:before="0" w:after="0"/>
    </w:pPr>
  </w:style>
  <w:style w:type="paragraph" w:customStyle="1" w:styleId="BodyTextBold">
    <w:name w:val="Body Text Bold"/>
    <w:basedOn w:val="BodyText"/>
    <w:qFormat/>
    <w:rsid w:val="00421B8B"/>
    <w:rPr>
      <w:b/>
    </w:rPr>
  </w:style>
  <w:style w:type="character" w:styleId="Hyperlink">
    <w:name w:val="Hyperlink"/>
    <w:basedOn w:val="DefaultParagraphFont"/>
    <w:uiPriority w:val="99"/>
    <w:unhideWhenUsed/>
    <w:rsid w:val="00493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5971</Characters>
  <Application>Microsoft Office Word</Application>
  <DocSecurity>0</DocSecurity>
  <Lines>205</Lines>
  <Paragraphs>119</Paragraphs>
  <ScaleCrop>false</ScaleCrop>
  <Company>Author-it Software Corporation Ltd.</Company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CSCWHS004 Use safe work practices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