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A21" w:rsidP="008E5A21">
      <w:pPr>
        <w:pStyle w:val="Title"/>
      </w:pPr>
      <w:r>
        <w:fldChar w:fldCharType="begin"/>
      </w:r>
      <w:r>
        <w:instrText xml:space="preserve"> TITLE   \* MERGEFORMAT </w:instrText>
      </w:r>
      <w:r>
        <w:fldChar w:fldCharType="separate"/>
      </w:r>
      <w:r>
        <w:t>CSCTRA004 Plan and monitor escorts</w:t>
      </w:r>
      <w:r>
        <w:fldChar w:fldCharType="end"/>
      </w:r>
    </w:p>
    <w:p w:rsidR="008E5A21" w:rsidP="008E5A21">
      <w:pPr>
        <w:pStyle w:val="Version"/>
        <w:sectPr w:rsidSect="008F1A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A35" w:rsidP="008F1A35">
      <w:pPr>
        <w:pStyle w:val="SuperHeading"/>
      </w:pPr>
      <w:r w:rsidRPr="008F1A35">
        <w:t>CSCTRA004 Plan and monitor escorts</w:t>
      </w:r>
    </w:p>
    <w:p w:rsidR="00000000" w:rsidRPr="008F1A35" w:rsidP="008F1A35">
      <w:pPr>
        <w:pStyle w:val="Heading1"/>
      </w:pPr>
      <w:bookmarkStart w:id="1" w:name="O_643424"/>
      <w:bookmarkEnd w:id="1"/>
      <w:r w:rsidRPr="008F1A35">
        <w:t>Modification History</w:t>
      </w:r>
    </w:p>
    <w:tbl>
      <w:tblPr>
        <w:tblW w:w="0" w:type="auto"/>
        <w:tblLayout w:type="fixed"/>
        <w:tblCellMar>
          <w:left w:w="62" w:type="dxa"/>
          <w:right w:w="62" w:type="dxa"/>
        </w:tblCellMar>
        <w:tblLook w:val="0000"/>
      </w:tblPr>
      <w:tblGrid>
        <w:gridCol w:w="1134"/>
        <w:gridCol w:w="7937"/>
      </w:tblGrid>
      <w:tr w:rsidTr="008E5A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TableHeading"/>
              <w:rPr>
                <w:lang w:val="en-NZ"/>
              </w:rPr>
            </w:pPr>
            <w:r w:rsidRPr="008F1A3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TableHeading"/>
              <w:rPr>
                <w:lang w:val="en-NZ"/>
              </w:rPr>
            </w:pPr>
            <w:r w:rsidRPr="008F1A35">
              <w:t>Comments</w:t>
            </w:r>
          </w:p>
        </w:tc>
      </w:tr>
      <w:tr w:rsidTr="008E5A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BodyText"/>
              <w:rPr>
                <w:lang w:val="en-NZ"/>
              </w:rPr>
            </w:pPr>
            <w:r w:rsidRPr="008F1A3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A35" w:rsidP="008F1A35">
            <w:pPr>
              <w:pStyle w:val="BodyText"/>
            </w:pPr>
            <w:r w:rsidRPr="008F1A35">
              <w:t xml:space="preserve">This unit was released in CSC Correctional Services Training Package release 1.0 and meets the Standards for Training Packages. </w:t>
            </w:r>
          </w:p>
          <w:p w:rsidR="00000000" w:rsidRPr="008F1A35" w:rsidP="008F1A35">
            <w:pPr>
              <w:pStyle w:val="BodyText"/>
            </w:pPr>
          </w:p>
          <w:p w:rsidR="00000000" w:rsidRPr="008F1A35" w:rsidP="008F1A35">
            <w:pPr>
              <w:pStyle w:val="BodyText"/>
            </w:pPr>
            <w:r w:rsidRPr="008F1A35">
              <w:t>This unit supersedes and is not equivalent to CSCTRA401A Plan and monitor escorts.</w:t>
            </w:r>
          </w:p>
          <w:p w:rsidR="00000000" w:rsidRPr="008F1A35" w:rsidP="008F1A35">
            <w:pPr>
              <w:pStyle w:val="BodyText"/>
            </w:pPr>
          </w:p>
          <w:p w:rsidR="00000000" w:rsidRPr="008F1A35" w:rsidP="008F1A35">
            <w:pPr>
              <w:pStyle w:val="ListBullet"/>
            </w:pPr>
            <w:r w:rsidRPr="008F1A35">
              <w:t>Unit revised to reflect planning and monitoring escorts</w:t>
            </w:r>
          </w:p>
        </w:tc>
      </w:tr>
    </w:tbl>
    <w:p w:rsidR="008E5A21" w:rsidP="008F1A35">
      <w:pPr>
        <w:pStyle w:val="BodyText"/>
      </w:pPr>
    </w:p>
    <w:p w:rsidR="008E5A21" w:rsidP="008F1A35">
      <w:pPr>
        <w:pStyle w:val="BodyText"/>
      </w:pPr>
    </w:p>
    <w:p w:rsidR="00000000" w:rsidRPr="008F1A35" w:rsidP="008F1A35">
      <w:pPr>
        <w:pStyle w:val="Heading1"/>
      </w:pPr>
      <w:bookmarkStart w:id="2" w:name="O_643425"/>
      <w:bookmarkEnd w:id="2"/>
      <w:r w:rsidRPr="008F1A35">
        <w:t>Application</w:t>
      </w:r>
    </w:p>
    <w:p w:rsidR="00000000" w:rsidRPr="008F1A35" w:rsidP="008E5A21">
      <w:pPr>
        <w:pStyle w:val="BodyText"/>
      </w:pPr>
      <w:r w:rsidRPr="008F1A35">
        <w:t xml:space="preserve">This unit describes the skills required to prepare for and supervise vehicular escorts and protect prisoners and the public during escorts. Escorts may </w:t>
      </w:r>
      <w:r w:rsidRPr="008F1A35">
        <w:t>be for the purpose of court attendance, medical treatment, compassionate and family visits, employment programs, attendance at specialist services, interstate transfers, location transfers, and attendance at hearings and inquiries.</w:t>
      </w:r>
    </w:p>
    <w:p w:rsidR="00000000" w:rsidRPr="008F1A35" w:rsidP="008E5A21">
      <w:pPr>
        <w:pStyle w:val="BodyText"/>
      </w:pPr>
      <w:r w:rsidRPr="008F1A35">
        <w:t>This unit applies to th</w:t>
      </w:r>
      <w:r w:rsidRPr="008F1A35">
        <w:t>ose working in the planning and monitoring of escorts. These staff members may be from a range of occupational areas within correctional services. Working as part of a coordinated team is integral to the role.</w:t>
      </w:r>
    </w:p>
    <w:p w:rsidR="00000000" w:rsidRPr="008F1A35" w:rsidP="008E5A21">
      <w:pPr>
        <w:pStyle w:val="BodyText"/>
      </w:pPr>
      <w:r w:rsidRPr="008F1A35">
        <w:t>The skills and knowledge described in this un</w:t>
      </w:r>
      <w:r w:rsidRPr="008F1A35">
        <w:t>it must be applied within the legislative, regulatory and policy environment in which they are carried out. Organisational policies and procedures must be consulted and adhered to, particularly those related to prisoner transport.</w:t>
      </w:r>
    </w:p>
    <w:p w:rsidR="00000000" w:rsidRPr="008F1A35" w:rsidP="008E5A21">
      <w:pPr>
        <w:pStyle w:val="BodyText"/>
      </w:pPr>
      <w:r w:rsidRPr="008F1A35">
        <w:t>Those undertaking this u</w:t>
      </w:r>
      <w:r w:rsidRPr="008F1A35">
        <w:t>nit work independently, drawing upon support from a range of established resources. The role requires complex organisational, analysis and communication skills.</w:t>
      </w:r>
    </w:p>
    <w:p w:rsidR="00000000" w:rsidRPr="008F1A35" w:rsidP="008E5A21">
      <w:pPr>
        <w:pStyle w:val="BodyText"/>
      </w:pPr>
      <w:r w:rsidRPr="008F1A35">
        <w:t>No licensing, legislative or certification requirements apply to unit at the time of publicati</w:t>
      </w:r>
      <w:r w:rsidRPr="008F1A35">
        <w:t>on.</w:t>
      </w:r>
    </w:p>
    <w:p w:rsidR="00000000" w:rsidRPr="008F1A35" w:rsidP="008F1A35">
      <w:pPr>
        <w:pStyle w:val="Heading1"/>
      </w:pPr>
      <w:bookmarkStart w:id="3" w:name="O_643427"/>
      <w:bookmarkEnd w:id="3"/>
      <w:r w:rsidRPr="008F1A35">
        <w:t>Competency Field</w:t>
      </w:r>
    </w:p>
    <w:p w:rsidR="008E5A21" w:rsidP="008E5A21">
      <w:pPr>
        <w:pStyle w:val="BodyText"/>
      </w:pPr>
      <w:r w:rsidRPr="008F1A35">
        <w:t>Transport and escort</w:t>
      </w:r>
    </w:p>
    <w:p w:rsidR="00000000" w:rsidRPr="008F1A35" w:rsidP="008F1A35">
      <w:pPr>
        <w:pStyle w:val="Heading1"/>
      </w:pPr>
      <w:bookmarkStart w:id="4" w:name="O_643429"/>
      <w:bookmarkEnd w:id="4"/>
      <w:r w:rsidRPr="008F1A35">
        <w:t>Elements and Performance Criteria</w:t>
      </w:r>
    </w:p>
    <w:tbl>
      <w:tblPr>
        <w:tblW w:w="0" w:type="auto"/>
        <w:tblLayout w:type="fixed"/>
        <w:tblCellMar>
          <w:left w:w="62" w:type="dxa"/>
          <w:right w:w="62" w:type="dxa"/>
        </w:tblCellMar>
        <w:tblLook w:val="0000"/>
      </w:tblPr>
      <w:tblGrid>
        <w:gridCol w:w="2268"/>
        <w:gridCol w:w="6804"/>
      </w:tblGrid>
      <w:tr w:rsidTr="008F1A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TableHeading"/>
              <w:rPr>
                <w:lang w:val="en-NZ"/>
              </w:rPr>
            </w:pPr>
            <w:r w:rsidRPr="008F1A3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TableHeading"/>
              <w:rPr>
                <w:lang w:val="en-NZ"/>
              </w:rPr>
            </w:pPr>
            <w:r w:rsidRPr="008F1A35">
              <w:t>PERFORMANCE CRITERIA</w:t>
            </w:r>
          </w:p>
        </w:tc>
      </w:tr>
      <w:tr w:rsidTr="008F1A35">
        <w:tblPrEx>
          <w:tblW w:w="0" w:type="auto"/>
          <w:tblLayout w:type="fixed"/>
          <w:tblCellMar>
            <w:left w:w="62" w:type="dxa"/>
            <w:right w:w="62" w:type="dxa"/>
          </w:tblCellMar>
          <w:tblLook w:val="0000"/>
        </w:tblPrEx>
        <w:trPr>
          <w:trHeight w:val="1008"/>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BodyText"/>
              <w:rPr>
                <w:lang w:val="en-NZ"/>
              </w:rPr>
            </w:pPr>
            <w:r w:rsidRPr="008F1A3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BodyText"/>
              <w:rPr>
                <w:lang w:val="en-NZ"/>
              </w:rPr>
            </w:pPr>
            <w:r w:rsidRPr="008F1A35">
              <w:t>Performance criteria describe the performance needed to demonstrate achievement of the element. Where bold italicised text is used, further information is detailed in the range of conditions section.</w:t>
            </w:r>
          </w:p>
        </w:tc>
      </w:tr>
      <w:tr w:rsidTr="008F1A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List"/>
              <w:rPr>
                <w:lang w:val="en-NZ"/>
              </w:rPr>
            </w:pPr>
            <w:r w:rsidRPr="008F1A35">
              <w:rPr>
                <w:rStyle w:val="SpecialBold"/>
              </w:rPr>
              <w:t xml:space="preserve">1. </w:t>
            </w:r>
            <w:r w:rsidRPr="008F1A35">
              <w:rPr>
                <w:rStyle w:val="SpecialBold"/>
              </w:rPr>
              <w:tab/>
              <w:t>Plan and coordinate escort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A35" w:rsidP="008F1A35">
            <w:pPr>
              <w:pStyle w:val="List"/>
            </w:pPr>
            <w:r w:rsidRPr="008F1A35">
              <w:t>1.1</w:t>
            </w:r>
            <w:r w:rsidRPr="008F1A35">
              <w:tab/>
              <w:t>Develop escort plans</w:t>
            </w:r>
            <w:r w:rsidRPr="008F1A35">
              <w:t xml:space="preserve"> and duties from prisoner transfer information.</w:t>
            </w:r>
          </w:p>
          <w:p w:rsidR="00000000" w:rsidRPr="008F1A35" w:rsidP="008F1A35">
            <w:pPr>
              <w:pStyle w:val="List"/>
            </w:pPr>
            <w:r w:rsidRPr="008F1A35">
              <w:t>1.2</w:t>
            </w:r>
            <w:r w:rsidRPr="008F1A35">
              <w:tab/>
              <w:t xml:space="preserve">Identify and assign resources, personnel and equipment needed for the escort according to escort purpose, escort plans and escort procedures. </w:t>
            </w:r>
          </w:p>
          <w:p w:rsidR="00000000" w:rsidRPr="008F1A35" w:rsidP="008F1A35">
            <w:pPr>
              <w:pStyle w:val="List"/>
            </w:pPr>
            <w:r w:rsidRPr="008F1A35">
              <w:t>1.3</w:t>
            </w:r>
            <w:r w:rsidRPr="008F1A35">
              <w:tab/>
              <w:t>Ensure that vehicles and equipment are checked for availa</w:t>
            </w:r>
            <w:r w:rsidRPr="008F1A35">
              <w:t>bility and serviceability.</w:t>
            </w:r>
          </w:p>
          <w:p w:rsidR="00000000" w:rsidRPr="008F1A35" w:rsidP="008F1A35">
            <w:pPr>
              <w:pStyle w:val="List"/>
            </w:pPr>
            <w:r w:rsidRPr="008F1A35">
              <w:t>1.4</w:t>
            </w:r>
            <w:r w:rsidRPr="008F1A35">
              <w:tab/>
              <w:t>Check information from agencies and/or movement orders for specific requirements and for accuracy and consistency with escort plans.</w:t>
            </w:r>
          </w:p>
          <w:p w:rsidR="00000000" w:rsidRPr="008F1A35" w:rsidP="008F1A35">
            <w:pPr>
              <w:pStyle w:val="List"/>
            </w:pPr>
            <w:r w:rsidRPr="008F1A35">
              <w:t>1.5 Act upon information concerning the need for any special prisoner transport requirements</w:t>
            </w:r>
            <w:r w:rsidRPr="008F1A35">
              <w:t xml:space="preserve"> and factor these into escort planning.</w:t>
            </w:r>
          </w:p>
          <w:p w:rsidR="00000000" w:rsidRPr="008F1A35" w:rsidP="008F1A35">
            <w:pPr>
              <w:pStyle w:val="List"/>
            </w:pPr>
            <w:r w:rsidRPr="008F1A35">
              <w:t>1.6</w:t>
            </w:r>
            <w:r w:rsidRPr="008F1A35">
              <w:tab/>
              <w:t>Confirm that route plans, itinerary and timetables ensure the safest and most time-effective movements.</w:t>
            </w:r>
          </w:p>
          <w:p w:rsidR="00000000" w:rsidP="008F1A35">
            <w:pPr>
              <w:pStyle w:val="List"/>
              <w:rPr>
                <w:lang w:val="en-NZ"/>
              </w:rPr>
            </w:pPr>
            <w:r w:rsidRPr="008F1A35">
              <w:t>1.7</w:t>
            </w:r>
            <w:r w:rsidRPr="008F1A35">
              <w:tab/>
              <w:t>Provide prisoners and team members with information designed to promote cooperation and understanding, a</w:t>
            </w:r>
            <w:r w:rsidRPr="008F1A35">
              <w:t>nd reduce stress and mistakes.</w:t>
            </w:r>
          </w:p>
        </w:tc>
      </w:tr>
      <w:tr w:rsidTr="008F1A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List"/>
              <w:rPr>
                <w:lang w:val="en-NZ"/>
              </w:rPr>
            </w:pPr>
            <w:r w:rsidRPr="008F1A35">
              <w:rPr>
                <w:rStyle w:val="SpecialBold"/>
              </w:rPr>
              <w:t>2.</w:t>
            </w:r>
            <w:r w:rsidRPr="008F1A35">
              <w:rPr>
                <w:rStyle w:val="SpecialBold"/>
              </w:rPr>
              <w:tab/>
              <w:t>Monitor escorts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A35" w:rsidP="008F1A35">
            <w:pPr>
              <w:pStyle w:val="List"/>
            </w:pPr>
            <w:r w:rsidRPr="008F1A35">
              <w:t>2.1</w:t>
            </w:r>
            <w:r w:rsidRPr="008F1A35">
              <w:tab/>
              <w:t>Brief the escort officers on the details of the escort and routine for the day.</w:t>
            </w:r>
          </w:p>
          <w:p w:rsidR="00000000" w:rsidRPr="008F1A35" w:rsidP="008F1A35">
            <w:pPr>
              <w:pStyle w:val="List"/>
            </w:pPr>
            <w:r w:rsidRPr="008F1A35">
              <w:t>2.2</w:t>
            </w:r>
            <w:r w:rsidRPr="008F1A35">
              <w:tab/>
              <w:t>Adjust deployments, instructions and schedules on the basis of any late information received.</w:t>
            </w:r>
          </w:p>
          <w:p w:rsidR="00000000" w:rsidRPr="008F1A35" w:rsidP="008F1A35">
            <w:pPr>
              <w:pStyle w:val="List"/>
            </w:pPr>
            <w:r w:rsidRPr="008F1A35">
              <w:t>2.3</w:t>
            </w:r>
            <w:r w:rsidRPr="008F1A35">
              <w:tab/>
              <w:t>Ensure that the esc</w:t>
            </w:r>
            <w:r w:rsidRPr="008F1A35">
              <w:t>ort departs the base at its schedule time.</w:t>
            </w:r>
          </w:p>
          <w:p w:rsidR="00000000" w:rsidRPr="008F1A35" w:rsidP="008F1A35">
            <w:pPr>
              <w:pStyle w:val="List"/>
            </w:pPr>
            <w:r w:rsidRPr="008F1A35">
              <w:t>2.4</w:t>
            </w:r>
            <w:r w:rsidRPr="008F1A35">
              <w:tab/>
              <w:t>Ensure that vehicle routes are frequently reviewed to ensure the safety, security and welfare of staff, prisoners and the public is maintained.</w:t>
            </w:r>
          </w:p>
          <w:p w:rsidR="00000000" w:rsidRPr="008F1A35" w:rsidP="008F1A35">
            <w:pPr>
              <w:pStyle w:val="List"/>
            </w:pPr>
            <w:r w:rsidRPr="008F1A35">
              <w:t>2.5</w:t>
            </w:r>
            <w:r w:rsidRPr="008F1A35">
              <w:tab/>
            </w:r>
            <w:r w:rsidRPr="008F1A35">
              <w:t>Monitor, record and advise internal and external parties of any delays or circumstances that may result in late prisoner delivery.</w:t>
            </w:r>
          </w:p>
          <w:p w:rsidR="00000000" w:rsidP="008F1A35">
            <w:pPr>
              <w:pStyle w:val="List"/>
              <w:rPr>
                <w:lang w:val="en-NZ"/>
              </w:rPr>
            </w:pPr>
            <w:r w:rsidRPr="008F1A35">
              <w:t>2.6</w:t>
            </w:r>
            <w:r w:rsidRPr="008F1A35">
              <w:tab/>
              <w:t>Delegate any further movement orders received in a safe and timely manner.</w:t>
            </w:r>
          </w:p>
        </w:tc>
      </w:tr>
      <w:tr w:rsidTr="008F1A3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A35">
            <w:pPr>
              <w:pStyle w:val="List"/>
              <w:rPr>
                <w:lang w:val="en-NZ"/>
              </w:rPr>
            </w:pPr>
            <w:r w:rsidRPr="008F1A35">
              <w:rPr>
                <w:rStyle w:val="SpecialBold"/>
              </w:rPr>
              <w:t>3.</w:t>
            </w:r>
            <w:r w:rsidRPr="008F1A35">
              <w:rPr>
                <w:rStyle w:val="SpecialBold"/>
              </w:rPr>
              <w:tab/>
              <w:t xml:space="preserve">Manage escort </w:t>
            </w:r>
            <w:r w:rsidRPr="008F1A35">
              <w:rPr>
                <w:rStyle w:val="SpecialBold"/>
              </w:rPr>
              <w:t>contingencies and documentat</w:t>
            </w:r>
            <w:r w:rsidRPr="008F1A35">
              <w:rPr>
                <w:rStyle w:val="SpecialBold"/>
              </w:rPr>
              <w: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A35" w:rsidP="008F1A35">
            <w:pPr>
              <w:pStyle w:val="List"/>
            </w:pPr>
            <w:r w:rsidRPr="008F1A35">
              <w:t>3.1</w:t>
            </w:r>
            <w:r w:rsidRPr="008F1A35">
              <w:tab/>
              <w:t xml:space="preserve">Take charge of any emergency during prisoner movement to </w:t>
            </w:r>
            <w:r w:rsidRPr="008F1A35">
              <w:t xml:space="preserve">ensure the safety, security and welfare of staff, prisoners and the public is maintained.  </w:t>
            </w:r>
          </w:p>
          <w:p w:rsidR="00000000" w:rsidRPr="008F1A35" w:rsidP="008F1A35">
            <w:pPr>
              <w:pStyle w:val="List"/>
            </w:pPr>
            <w:r w:rsidRPr="008F1A35">
              <w:t>3.2</w:t>
            </w:r>
            <w:r w:rsidRPr="008F1A35">
              <w:tab/>
              <w:t>Liaise with agency and other officials in order to promote effective cooperation.</w:t>
            </w:r>
          </w:p>
          <w:p w:rsidR="00000000" w:rsidRPr="008F1A35" w:rsidP="008F1A35">
            <w:pPr>
              <w:pStyle w:val="List"/>
            </w:pPr>
            <w:r w:rsidRPr="008F1A35">
              <w:t>3.3</w:t>
            </w:r>
            <w:r w:rsidRPr="008F1A35">
              <w:tab/>
              <w:t>Check rel</w:t>
            </w:r>
            <w:r w:rsidRPr="008F1A35">
              <w:t>evant logs for any variations to escort plans and ensure reasons for variances are recorded.</w:t>
            </w:r>
          </w:p>
          <w:p w:rsidR="00000000" w:rsidRPr="008F1A35" w:rsidP="008F1A35">
            <w:pPr>
              <w:pStyle w:val="List"/>
            </w:pPr>
            <w:r w:rsidRPr="008F1A35">
              <w:t>3.4</w:t>
            </w:r>
            <w:r w:rsidRPr="008F1A35">
              <w:tab/>
              <w:t>Anticipate and assess the impact of vehicle and equipment breakdowns and mechanical problems.</w:t>
            </w:r>
          </w:p>
          <w:p w:rsidR="00000000" w:rsidRPr="008F1A35" w:rsidP="008F1A35">
            <w:pPr>
              <w:pStyle w:val="List"/>
            </w:pPr>
            <w:r w:rsidRPr="008F1A35">
              <w:t>3.5</w:t>
            </w:r>
            <w:r w:rsidRPr="008F1A35">
              <w:tab/>
              <w:t>Log all prisoner movement data and incidents and report to th</w:t>
            </w:r>
            <w:r w:rsidRPr="008F1A35">
              <w:t>e relevant agencies.</w:t>
            </w:r>
          </w:p>
        </w:tc>
      </w:tr>
    </w:tbl>
    <w:p w:rsidR="008E5A21" w:rsidP="008F1A35">
      <w:pPr>
        <w:pStyle w:val="BodyText"/>
      </w:pPr>
    </w:p>
    <w:p w:rsidR="008E5A21" w:rsidP="008F1A35">
      <w:pPr>
        <w:pStyle w:val="BodyText"/>
      </w:pPr>
    </w:p>
    <w:p w:rsidR="00000000" w:rsidRPr="008F1A35" w:rsidP="008F1A35">
      <w:pPr>
        <w:pStyle w:val="Heading1"/>
      </w:pPr>
      <w:bookmarkStart w:id="5" w:name="O_643430"/>
      <w:bookmarkEnd w:id="5"/>
      <w:r w:rsidRPr="008F1A35">
        <w:t>Foundation Skills</w:t>
      </w:r>
    </w:p>
    <w:p w:rsidR="00000000" w:rsidRPr="008F1A35" w:rsidP="008E5A21">
      <w:pPr>
        <w:pStyle w:val="BodyText"/>
      </w:pPr>
      <w:r w:rsidRPr="008F1A35">
        <w:t>The foundation skills demands of this unit have been mapped for alignment with the Australian Core Skills Framework (ACSF). The following tables outline the performance levels indicated for success</w:t>
      </w:r>
      <w:r w:rsidRPr="008F1A35">
        <w:t>ful attainment of the unit.</w:t>
      </w:r>
    </w:p>
    <w:p w:rsidR="00000000" w:rsidRPr="008F1A35" w:rsidP="008E5A21">
      <w:pPr>
        <w:pStyle w:val="BodyText"/>
      </w:pPr>
      <w:r w:rsidRPr="008F1A35">
        <w:t>ACSF levels indicative of performance:</w:t>
      </w:r>
    </w:p>
    <w:p w:rsidR="00000000" w:rsidRPr="008F1A35" w:rsidP="008F1A35">
      <w:pPr>
        <w:pStyle w:val="BodyText"/>
      </w:pPr>
      <w:bookmarkStart w:id="6" w:name="O_7058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3.5pt">
            <v:imagedata r:id="rId10" o:title=""/>
          </v:shape>
        </w:pict>
      </w:r>
      <w:bookmarkEnd w:id="6"/>
    </w:p>
    <w:p w:rsidR="00000000" w:rsidRPr="008F1A35" w:rsidP="008F1A35">
      <w:pPr>
        <w:pStyle w:val="BodyText"/>
      </w:pPr>
    </w:p>
    <w:p w:rsidR="00000000" w:rsidRPr="008F1A35" w:rsidP="008E5A21">
      <w:pPr>
        <w:pStyle w:val="BodyText"/>
      </w:pPr>
      <w:r w:rsidRPr="008F1A35">
        <w:t>Further information on ACSF and the foundation skills underpinni</w:t>
      </w:r>
      <w:r w:rsidRPr="008F1A35">
        <w:t xml:space="preserve">ng this unit can be found in the </w:t>
      </w:r>
      <w:r w:rsidRPr="008F1A35">
        <w:rPr>
          <w:rStyle w:val="HotSpot"/>
        </w:rPr>
        <w:t>Foundation Skills Guide</w:t>
      </w:r>
      <w:bookmarkStart w:id="7" w:name="H_626176"/>
      <w:bookmarkEnd w:id="7"/>
      <w:r w:rsidRPr="008F1A35">
        <w:t xml:space="preserve"> </w:t>
      </w:r>
      <w:r>
        <w:fldChar w:fldCharType="begin"/>
      </w:r>
      <w:r>
        <w:instrText xml:space="preserve"> HYPERLINK "http://www.govskills.com.au/guides/correctional-services/foundation-skills-guide" </w:instrText>
      </w:r>
      <w:r>
        <w:fldChar w:fldCharType="separate"/>
      </w:r>
      <w:r w:rsidRPr="008F1A35">
        <w:rPr>
          <w:rStyle w:val="HotSpot"/>
        </w:rPr>
        <w:t>http://www.govskills.com.au/guides/correctional-services/founda</w:t>
      </w:r>
      <w:r w:rsidRPr="008F1A35">
        <w:rPr>
          <w:rStyle w:val="HotSpot"/>
        </w:rPr>
        <w:t>tion-skills-guide</w:t>
      </w:r>
      <w:r>
        <w:fldChar w:fldCharType="end"/>
      </w:r>
      <w:r w:rsidRPr="008F1A35">
        <w:t xml:space="preserve"> on the GSA website.</w:t>
      </w:r>
    </w:p>
    <w:p w:rsidR="00000000" w:rsidRPr="008F1A35" w:rsidP="008F1A35">
      <w:pPr>
        <w:pStyle w:val="Heading1"/>
      </w:pPr>
      <w:bookmarkStart w:id="8" w:name="O_643432"/>
      <w:bookmarkEnd w:id="8"/>
      <w:r w:rsidRPr="008F1A35">
        <w:t>Unit Mapping Information</w:t>
      </w:r>
    </w:p>
    <w:p w:rsidR="008E5A21" w:rsidP="008E5A21">
      <w:pPr>
        <w:pStyle w:val="BodyText"/>
      </w:pPr>
      <w:r w:rsidRPr="008F1A35">
        <w:t>Supersedes and is not equivalent to CSCTRA401A Plan and monitor escorts.</w:t>
      </w:r>
    </w:p>
    <w:p w:rsidR="00000000" w:rsidRPr="008F1A35" w:rsidP="008F1A35">
      <w:pPr>
        <w:pStyle w:val="Heading1"/>
      </w:pPr>
      <w:bookmarkStart w:id="9" w:name="O_643439"/>
      <w:bookmarkEnd w:id="9"/>
      <w:r w:rsidRPr="008F1A35">
        <w:t>Links</w:t>
      </w:r>
    </w:p>
    <w:p w:rsidR="00000000" w:rsidRPr="008F1A35" w:rsidP="008E5A21">
      <w:pPr>
        <w:pStyle w:val="BodyText"/>
      </w:pPr>
      <w:r w:rsidRPr="008F1A3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0784">
        <w:rPr>
          <w:rStyle w:val="Hyperlink"/>
        </w:rPr>
        <w:t>https://vetnet.gov.au/Pages/TrainingDocs.aspx?q=114e25cd-3a2c-4490-baae-47d68dcd2fde</w:t>
      </w:r>
      <w:r>
        <w:fldChar w:fldCharType="end"/>
      </w:r>
    </w:p>
    <w:p w:rsidR="00000000" w:rsidRPr="008F1A35" w:rsidP="008E5A21">
      <w:pPr>
        <w:pStyle w:val="BodyText"/>
      </w:pPr>
      <w:r w:rsidRPr="008F1A3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0784">
        <w:rPr>
          <w:rStyle w:val="Hyperlink"/>
        </w:rPr>
        <w:t>https://vetnet.gov.au/Pages/TrainingDocs.aspx?q=114e25cd-3a2c-4490-baae-47d68dcd2fde</w:t>
      </w:r>
      <w:r>
        <w:fldChar w:fldCharType="end"/>
      </w:r>
    </w:p>
    <w:p w:rsidR="00000000" w:rsidRPr="008F1A35" w:rsidP="008E5A21">
      <w:pPr>
        <w:pStyle w:val="BodyText"/>
      </w:pPr>
      <w:r w:rsidRPr="008F1A3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0784">
        <w:rPr>
          <w:rStyle w:val="Hyperlink"/>
        </w:rPr>
        <w:t>https://vetnet.gov.au/Pages/TrainingDocs.aspx?q=114e25cd-3a2c-4490-baae-47d68dcd2fde</w:t>
      </w:r>
      <w:r>
        <w:fldChar w:fldCharType="end"/>
      </w:r>
    </w:p>
    <w:p w:rsidR="00000000" w:rsidRPr="008F1A35" w:rsidP="008E5A21">
      <w:pPr>
        <w:pStyle w:val="BodyText"/>
      </w:pPr>
      <w:r w:rsidRPr="008F1A35">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50784">
        <w:rPr>
          <w:rStyle w:val="Hyperlink"/>
        </w:rPr>
        <w:t>https://vetnet.gov.au/Pages/TrainingDocs.aspx?q=114e25cd-3a2c-4490-baae-47d68dcd2fde</w:t>
      </w:r>
      <w:r>
        <w:fldChar w:fldCharType="end"/>
      </w:r>
    </w:p>
    <w:p w:rsidR="00000000" w:rsidRPr="008F1A35" w:rsidP="008F1A35"/>
    <w:sectPr w:rsidSect="008F1A3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5" w:rsidRPr="008E5A21" w:rsidP="008E5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21" w:rsidP="008F1A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A21" w:rsidP="008F1A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5A21" w:rsidP="008F1A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A35" w:rsidRPr="008E5A21" w:rsidP="008E5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A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A21" w:rsidRPr="002D2AF8" w:rsidP="008F1A35">
    <w:pPr>
      <w:pStyle w:val="Header"/>
      <w:framePr w:wrap="around"/>
    </w:pPr>
    <w:r>
      <w:fldChar w:fldCharType="begin"/>
    </w:r>
    <w:r>
      <w:instrText xml:space="preserve"> TITLE   \* MERGEFORMAT </w:instrText>
    </w:r>
    <w:r>
      <w:fldChar w:fldCharType="separate"/>
    </w:r>
    <w:r>
      <w:t>CSCTRA004 Plan and monitor escorts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E5A21" w:rsidP="008F1A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68A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C03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A35"/>
    <w:pPr>
      <w:spacing w:before="360" w:after="60"/>
      <w:outlineLvl w:val="0"/>
    </w:pPr>
    <w:rPr>
      <w:sz w:val="32"/>
    </w:rPr>
  </w:style>
  <w:style w:type="paragraph" w:styleId="Heading2">
    <w:name w:val="heading 2"/>
    <w:basedOn w:val="HeadingBase"/>
    <w:next w:val="BodyText"/>
    <w:link w:val="Heading2Char"/>
    <w:qFormat/>
    <w:rsid w:val="008F1A35"/>
    <w:pPr>
      <w:keepLines/>
      <w:spacing w:before="240" w:after="120"/>
      <w:outlineLvl w:val="1"/>
    </w:pPr>
    <w:rPr>
      <w:sz w:val="28"/>
      <w:szCs w:val="40"/>
    </w:rPr>
  </w:style>
  <w:style w:type="paragraph" w:styleId="Heading3">
    <w:name w:val="heading 3"/>
    <w:basedOn w:val="HeadingBase"/>
    <w:next w:val="BodyText"/>
    <w:link w:val="Heading3Char"/>
    <w:qFormat/>
    <w:rsid w:val="008F1A35"/>
    <w:pPr>
      <w:spacing w:before="180" w:after="120"/>
      <w:outlineLvl w:val="2"/>
    </w:pPr>
    <w:rPr>
      <w:spacing w:val="-10"/>
      <w:kern w:val="32"/>
    </w:rPr>
  </w:style>
  <w:style w:type="paragraph" w:styleId="Heading4">
    <w:name w:val="heading 4"/>
    <w:basedOn w:val="HeadingBase"/>
    <w:next w:val="BodyText"/>
    <w:link w:val="Heading4Char"/>
    <w:qFormat/>
    <w:rsid w:val="008F1A35"/>
    <w:pPr>
      <w:spacing w:before="160" w:after="120"/>
      <w:outlineLvl w:val="3"/>
    </w:pPr>
    <w:rPr>
      <w:sz w:val="22"/>
    </w:rPr>
  </w:style>
  <w:style w:type="paragraph" w:styleId="Heading5">
    <w:name w:val="heading 5"/>
    <w:basedOn w:val="HeadingBase"/>
    <w:next w:val="Normal"/>
    <w:link w:val="Heading5Char"/>
    <w:qFormat/>
    <w:rsid w:val="008F1A35"/>
    <w:pPr>
      <w:spacing w:before="80"/>
      <w:outlineLvl w:val="4"/>
    </w:pPr>
    <w:rPr>
      <w:color w:val="918585"/>
      <w:sz w:val="20"/>
    </w:rPr>
  </w:style>
  <w:style w:type="paragraph" w:styleId="Heading6">
    <w:name w:val="heading 6"/>
    <w:basedOn w:val="HeadingBase"/>
    <w:next w:val="Normal"/>
    <w:link w:val="Heading6Char"/>
    <w:qFormat/>
    <w:rsid w:val="008F1A35"/>
    <w:pPr>
      <w:spacing w:before="60"/>
      <w:outlineLvl w:val="5"/>
    </w:pPr>
    <w:rPr>
      <w:color w:val="918585"/>
      <w:sz w:val="20"/>
    </w:rPr>
  </w:style>
  <w:style w:type="paragraph" w:styleId="Heading7">
    <w:name w:val="heading 7"/>
    <w:basedOn w:val="Normal"/>
    <w:next w:val="Normal"/>
    <w:link w:val="Heading7Char"/>
    <w:qFormat/>
    <w:rsid w:val="008F1A35"/>
    <w:pPr>
      <w:ind w:left="720"/>
      <w:outlineLvl w:val="6"/>
    </w:pPr>
    <w:rPr>
      <w:i/>
    </w:rPr>
  </w:style>
  <w:style w:type="paragraph" w:styleId="Heading8">
    <w:name w:val="heading 8"/>
    <w:basedOn w:val="Normal"/>
    <w:next w:val="Normal"/>
    <w:link w:val="Heading8Char"/>
    <w:qFormat/>
    <w:rsid w:val="008F1A35"/>
    <w:pPr>
      <w:ind w:left="720"/>
      <w:outlineLvl w:val="7"/>
    </w:pPr>
    <w:rPr>
      <w:i/>
    </w:rPr>
  </w:style>
  <w:style w:type="paragraph" w:styleId="Heading9">
    <w:name w:val="heading 9"/>
    <w:basedOn w:val="Normal"/>
    <w:next w:val="Normal"/>
    <w:link w:val="Heading9Char"/>
    <w:qFormat/>
    <w:rsid w:val="008F1A35"/>
    <w:pPr>
      <w:ind w:left="720"/>
      <w:outlineLvl w:val="8"/>
    </w:pPr>
    <w:rPr>
      <w:i/>
    </w:rPr>
  </w:style>
  <w:style w:type="character" w:default="1" w:styleId="DefaultParagraphFont">
    <w:name w:val="Default Paragraph Font"/>
    <w:uiPriority w:val="1"/>
    <w:unhideWhenUsed/>
    <w:rsid w:val="008F1A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A35"/>
  </w:style>
  <w:style w:type="character" w:customStyle="1" w:styleId="Heading1Char">
    <w:name w:val="Heading 1 Char"/>
    <w:basedOn w:val="DefaultParagraphFont"/>
    <w:link w:val="Heading1"/>
    <w:rsid w:val="008F1A35"/>
    <w:rPr>
      <w:rFonts w:ascii="Times New Roman" w:eastAsia="Times New Roman" w:hAnsi="Times New Roman" w:cs="Times New Roman"/>
      <w:b/>
      <w:sz w:val="32"/>
      <w:szCs w:val="20"/>
      <w:lang w:eastAsia="en-US"/>
    </w:rPr>
  </w:style>
  <w:style w:type="paragraph" w:styleId="BodyText">
    <w:name w:val="Body Text"/>
    <w:basedOn w:val="Normal"/>
    <w:link w:val="BodyTextChar"/>
    <w:rsid w:val="008F1A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A35"/>
    <w:rPr>
      <w:rFonts w:ascii="Times New Roman" w:eastAsia="Times New Roman" w:hAnsi="Times New Roman" w:cs="Times New Roman"/>
      <w:sz w:val="24"/>
      <w:lang w:eastAsia="en-US"/>
    </w:rPr>
  </w:style>
  <w:style w:type="paragraph" w:styleId="List">
    <w:name w:val="List"/>
    <w:basedOn w:val="BodyText"/>
    <w:next w:val="BodyText"/>
    <w:rsid w:val="008F1A35"/>
    <w:pPr>
      <w:tabs>
        <w:tab w:val="left" w:pos="340"/>
      </w:tabs>
      <w:spacing w:before="60" w:after="60"/>
      <w:ind w:left="340" w:hanging="340"/>
    </w:pPr>
  </w:style>
  <w:style w:type="paragraph" w:styleId="ListBullet">
    <w:name w:val="List Bullet"/>
    <w:basedOn w:val="List"/>
    <w:rsid w:val="008F1A35"/>
    <w:pPr>
      <w:numPr>
        <w:numId w:val="11"/>
      </w:numPr>
      <w:tabs>
        <w:tab w:val="clear" w:pos="340"/>
      </w:tabs>
      <w:spacing w:before="40" w:after="40"/>
    </w:pPr>
  </w:style>
  <w:style w:type="character" w:customStyle="1" w:styleId="SpecialBold">
    <w:name w:val="Special Bold"/>
    <w:basedOn w:val="DefaultParagraphFont"/>
    <w:rsid w:val="008F1A35"/>
    <w:rPr>
      <w:b/>
      <w:spacing w:val="0"/>
    </w:rPr>
  </w:style>
  <w:style w:type="paragraph" w:customStyle="1" w:styleId="SuperHeading">
    <w:name w:val="SuperHeading"/>
    <w:basedOn w:val="Normal"/>
    <w:rsid w:val="008F1A35"/>
    <w:pPr>
      <w:spacing w:before="240" w:after="120"/>
      <w:outlineLvl w:val="0"/>
    </w:pPr>
    <w:rPr>
      <w:rFonts w:ascii="Times New Roman" w:hAnsi="Times New Roman"/>
      <w:b/>
      <w:sz w:val="32"/>
    </w:rPr>
  </w:style>
  <w:style w:type="paragraph" w:customStyle="1" w:styleId="TableHeading">
    <w:name w:val="Table Heading"/>
    <w:basedOn w:val="HeadingBase"/>
    <w:rsid w:val="008F1A35"/>
    <w:pPr>
      <w:keepLines/>
      <w:pBdr>
        <w:bottom w:val="single" w:sz="6" w:space="1" w:color="918585"/>
      </w:pBdr>
      <w:spacing w:before="240"/>
    </w:pPr>
  </w:style>
  <w:style w:type="character" w:customStyle="1" w:styleId="HotSpot">
    <w:name w:val="HotSpot"/>
    <w:rsid w:val="008F1A35"/>
    <w:rPr>
      <w:color w:val="0033CC"/>
      <w:u w:val="none"/>
    </w:rPr>
  </w:style>
  <w:style w:type="paragraph" w:customStyle="1" w:styleId="AllowPageBreak">
    <w:name w:val="AllowPageBreak"/>
    <w:rsid w:val="008F1A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A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A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A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A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A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A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A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A35"/>
    <w:rPr>
      <w:rFonts w:ascii="Courier New" w:eastAsia="Times New Roman" w:hAnsi="Courier New" w:cs="Times New Roman"/>
      <w:i/>
      <w:szCs w:val="20"/>
      <w:lang w:eastAsia="en-US"/>
    </w:rPr>
  </w:style>
  <w:style w:type="paragraph" w:customStyle="1" w:styleId="HeadingBase">
    <w:name w:val="Heading Base"/>
    <w:rsid w:val="008F1A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A35"/>
    <w:pPr>
      <w:tabs>
        <w:tab w:val="right" w:leader="dot" w:pos="9072"/>
      </w:tabs>
      <w:ind w:left="567"/>
    </w:pPr>
    <w:rPr>
      <w:szCs w:val="22"/>
    </w:rPr>
  </w:style>
  <w:style w:type="paragraph" w:customStyle="1" w:styleId="TOCBase">
    <w:name w:val="TOC Base"/>
    <w:rsid w:val="008F1A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A35"/>
    <w:pPr>
      <w:tabs>
        <w:tab w:val="right" w:leader="dot" w:pos="9072"/>
      </w:tabs>
      <w:spacing w:before="40" w:after="40"/>
      <w:ind w:left="284"/>
    </w:pPr>
    <w:rPr>
      <w:rFonts w:ascii="Times New Roman" w:hAnsi="Times New Roman"/>
    </w:rPr>
  </w:style>
  <w:style w:type="paragraph" w:styleId="TOC1">
    <w:name w:val="toc 1"/>
    <w:basedOn w:val="TOCBase"/>
    <w:next w:val="Normal"/>
    <w:rsid w:val="008F1A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A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A35"/>
    <w:rPr>
      <w:rFonts w:ascii="Times New Roman" w:eastAsia="Times New Roman" w:hAnsi="Times New Roman" w:cs="Times New Roman"/>
      <w:sz w:val="16"/>
      <w:lang w:eastAsia="en-US"/>
    </w:rPr>
  </w:style>
  <w:style w:type="paragraph" w:styleId="Title">
    <w:name w:val="Title"/>
    <w:basedOn w:val="HeadingBase"/>
    <w:link w:val="TitleChar"/>
    <w:qFormat/>
    <w:rsid w:val="008F1A35"/>
    <w:pPr>
      <w:spacing w:before="5040"/>
      <w:jc w:val="center"/>
    </w:pPr>
    <w:rPr>
      <w:sz w:val="48"/>
      <w:szCs w:val="72"/>
      <w:lang w:val="en-US"/>
    </w:rPr>
  </w:style>
  <w:style w:type="character" w:customStyle="1" w:styleId="TitleChar">
    <w:name w:val="Title Char"/>
    <w:basedOn w:val="DefaultParagraphFont"/>
    <w:link w:val="Title"/>
    <w:rsid w:val="008F1A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A35"/>
    <w:pPr>
      <w:tabs>
        <w:tab w:val="left" w:pos="3600"/>
        <w:tab w:val="left" w:pos="3958"/>
      </w:tabs>
    </w:pPr>
  </w:style>
  <w:style w:type="paragraph" w:customStyle="1" w:styleId="Note">
    <w:name w:val="Note"/>
    <w:basedOn w:val="BodyText"/>
    <w:rsid w:val="008F1A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A35"/>
    <w:pPr>
      <w:framePr w:wrap="auto" w:hAnchor="text" w:y="6049"/>
    </w:pPr>
    <w:rPr>
      <w:color w:val="000000"/>
      <w:sz w:val="40"/>
    </w:rPr>
  </w:style>
  <w:style w:type="paragraph" w:customStyle="1" w:styleId="TOCTitle">
    <w:name w:val="TOCTitle"/>
    <w:basedOn w:val="Heading1"/>
    <w:rsid w:val="008F1A35"/>
    <w:pPr>
      <w:spacing w:after="240"/>
      <w:jc w:val="center"/>
      <w:outlineLvl w:val="9"/>
    </w:pPr>
    <w:rPr>
      <w:caps/>
    </w:rPr>
  </w:style>
  <w:style w:type="paragraph" w:customStyle="1" w:styleId="Version">
    <w:name w:val="Version"/>
    <w:rsid w:val="008F1A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A35"/>
    <w:pPr>
      <w:numPr>
        <w:numId w:val="12"/>
      </w:numPr>
      <w:tabs>
        <w:tab w:val="clear" w:pos="680"/>
      </w:tabs>
    </w:pPr>
  </w:style>
  <w:style w:type="paragraph" w:styleId="Index1">
    <w:name w:val="index 1"/>
    <w:basedOn w:val="Normal"/>
    <w:next w:val="Normal"/>
    <w:semiHidden/>
    <w:rsid w:val="008F1A35"/>
    <w:pPr>
      <w:keepNext w:val="0"/>
      <w:tabs>
        <w:tab w:val="right" w:pos="4176"/>
      </w:tabs>
      <w:ind w:left="198" w:hanging="198"/>
    </w:pPr>
    <w:rPr>
      <w:rFonts w:ascii="Garamond" w:hAnsi="Garamond"/>
    </w:rPr>
  </w:style>
  <w:style w:type="paragraph" w:styleId="IndexHeading">
    <w:name w:val="index heading"/>
    <w:basedOn w:val="Normal"/>
    <w:next w:val="Index1"/>
    <w:semiHidden/>
    <w:rsid w:val="008F1A35"/>
    <w:pPr>
      <w:spacing w:before="120" w:after="120"/>
    </w:pPr>
    <w:rPr>
      <w:rFonts w:ascii="Arial" w:hAnsi="Arial"/>
      <w:b/>
      <w:color w:val="918585"/>
      <w:sz w:val="24"/>
    </w:rPr>
  </w:style>
  <w:style w:type="paragraph" w:styleId="Header">
    <w:name w:val="header"/>
    <w:basedOn w:val="Normal"/>
    <w:link w:val="HeaderChar"/>
    <w:rsid w:val="008F1A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A35"/>
    <w:rPr>
      <w:rFonts w:ascii="Times New Roman" w:eastAsia="Times New Roman" w:hAnsi="Times New Roman" w:cs="Times New Roman"/>
      <w:sz w:val="16"/>
      <w:szCs w:val="20"/>
      <w:lang w:val="en-GB" w:eastAsia="en-US"/>
    </w:rPr>
  </w:style>
  <w:style w:type="paragraph" w:customStyle="1" w:styleId="Chapter">
    <w:name w:val="Chapter"/>
    <w:basedOn w:val="Normal"/>
    <w:rsid w:val="008F1A35"/>
    <w:pPr>
      <w:spacing w:before="240"/>
    </w:pPr>
    <w:rPr>
      <w:rFonts w:ascii="Times New Roman" w:hAnsi="Times New Roman"/>
      <w:smallCaps/>
      <w:spacing w:val="80"/>
      <w:sz w:val="28"/>
    </w:rPr>
  </w:style>
  <w:style w:type="paragraph" w:customStyle="1" w:styleId="InChapter">
    <w:name w:val="InChapter"/>
    <w:basedOn w:val="Heading3"/>
    <w:rsid w:val="008F1A35"/>
    <w:pPr>
      <w:spacing w:after="240"/>
      <w:outlineLvl w:val="9"/>
    </w:pPr>
    <w:rPr>
      <w:noProof/>
    </w:rPr>
  </w:style>
  <w:style w:type="paragraph" w:styleId="Index2">
    <w:name w:val="index 2"/>
    <w:basedOn w:val="Normal"/>
    <w:next w:val="Normal"/>
    <w:semiHidden/>
    <w:rsid w:val="008F1A35"/>
    <w:pPr>
      <w:tabs>
        <w:tab w:val="right" w:pos="4176"/>
      </w:tabs>
      <w:ind w:left="568" w:hanging="284"/>
    </w:pPr>
    <w:rPr>
      <w:rFonts w:ascii="Garamond" w:hAnsi="Garamond"/>
    </w:rPr>
  </w:style>
  <w:style w:type="paragraph" w:customStyle="1" w:styleId="Byline">
    <w:name w:val="Byline"/>
    <w:rsid w:val="008F1A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A35"/>
    <w:pPr>
      <w:tabs>
        <w:tab w:val="clear" w:pos="3600"/>
        <w:tab w:val="clear" w:pos="3958"/>
      </w:tabs>
      <w:jc w:val="right"/>
    </w:pPr>
  </w:style>
  <w:style w:type="character" w:styleId="Emphasis">
    <w:name w:val="Emphasis"/>
    <w:basedOn w:val="DefaultParagraphFont"/>
    <w:qFormat/>
    <w:rsid w:val="008F1A35"/>
    <w:rPr>
      <w:i/>
    </w:rPr>
  </w:style>
  <w:style w:type="paragraph" w:styleId="Caption">
    <w:name w:val="caption"/>
    <w:basedOn w:val="BodyText"/>
    <w:next w:val="Normal"/>
    <w:qFormat/>
    <w:rsid w:val="008F1A35"/>
    <w:pPr>
      <w:framePr w:w="2268" w:hSpace="181" w:vSpace="181" w:wrap="around" w:vAnchor="text" w:hAnchor="page" w:x="1135" w:y="285" w:anchorLock="1"/>
    </w:pPr>
    <w:rPr>
      <w:i/>
    </w:rPr>
  </w:style>
  <w:style w:type="paragraph" w:customStyle="1" w:styleId="MiniTOCTitle">
    <w:name w:val="MiniTOCTitle"/>
    <w:basedOn w:val="Heading4"/>
    <w:rsid w:val="008F1A35"/>
    <w:pPr>
      <w:spacing w:before="240"/>
      <w:outlineLvl w:val="9"/>
    </w:pPr>
    <w:rPr>
      <w:noProof/>
      <w:sz w:val="24"/>
    </w:rPr>
  </w:style>
  <w:style w:type="paragraph" w:customStyle="1" w:styleId="MiniTOCItem">
    <w:name w:val="MiniTOCItem"/>
    <w:basedOn w:val="ListBullet"/>
    <w:rsid w:val="008F1A35"/>
    <w:pPr>
      <w:numPr>
        <w:numId w:val="0"/>
      </w:numPr>
      <w:tabs>
        <w:tab w:val="right" w:leader="dot" w:pos="6521"/>
      </w:tabs>
      <w:spacing w:before="0" w:after="0"/>
    </w:pPr>
  </w:style>
  <w:style w:type="paragraph" w:customStyle="1" w:styleId="TOFTitle">
    <w:name w:val="TOFTitle"/>
    <w:basedOn w:val="TOCTitle"/>
    <w:rsid w:val="008F1A35"/>
  </w:style>
  <w:style w:type="paragraph" w:styleId="TableofFigures">
    <w:name w:val="table of figures"/>
    <w:basedOn w:val="Normal"/>
    <w:next w:val="Normal"/>
    <w:semiHidden/>
    <w:rsid w:val="008F1A35"/>
    <w:pPr>
      <w:tabs>
        <w:tab w:val="right" w:leader="dot" w:pos="9072"/>
      </w:tabs>
      <w:ind w:left="970" w:hanging="403"/>
    </w:pPr>
    <w:rPr>
      <w:rFonts w:ascii="Times New Roman" w:hAnsi="Times New Roman"/>
      <w:b/>
    </w:rPr>
  </w:style>
  <w:style w:type="paragraph" w:styleId="ListNumber">
    <w:name w:val="List Number"/>
    <w:basedOn w:val="List"/>
    <w:rsid w:val="008F1A35"/>
    <w:pPr>
      <w:numPr>
        <w:numId w:val="14"/>
      </w:numPr>
      <w:tabs>
        <w:tab w:val="clear" w:pos="340"/>
      </w:tabs>
    </w:pPr>
  </w:style>
  <w:style w:type="character" w:customStyle="1" w:styleId="WingdingSymbols">
    <w:name w:val="Wingding Symbols"/>
    <w:rsid w:val="008F1A35"/>
    <w:rPr>
      <w:rFonts w:ascii="Wingdings" w:hAnsi="Wingdings"/>
    </w:rPr>
  </w:style>
  <w:style w:type="paragraph" w:customStyle="1" w:styleId="BodyTextRight">
    <w:name w:val="Body Text Right"/>
    <w:basedOn w:val="BodyText"/>
    <w:rsid w:val="008F1A35"/>
    <w:pPr>
      <w:spacing w:before="0" w:after="0"/>
      <w:jc w:val="right"/>
    </w:pPr>
  </w:style>
  <w:style w:type="paragraph" w:styleId="Index3">
    <w:name w:val="index 3"/>
    <w:basedOn w:val="ListNumber2"/>
    <w:next w:val="Normal"/>
    <w:semiHidden/>
    <w:rsid w:val="008F1A35"/>
    <w:pPr>
      <w:numPr>
        <w:numId w:val="0"/>
      </w:numPr>
      <w:tabs>
        <w:tab w:val="right" w:leader="dot" w:pos="4176"/>
      </w:tabs>
    </w:pPr>
  </w:style>
  <w:style w:type="paragraph" w:styleId="ListNumber2">
    <w:name w:val="List Number 2"/>
    <w:basedOn w:val="List2"/>
    <w:rsid w:val="008F1A35"/>
    <w:pPr>
      <w:numPr>
        <w:numId w:val="9"/>
      </w:numPr>
      <w:tabs>
        <w:tab w:val="clear" w:pos="1060"/>
      </w:tabs>
    </w:pPr>
  </w:style>
  <w:style w:type="paragraph" w:customStyle="1" w:styleId="MarginNote">
    <w:name w:val="Margin Note"/>
    <w:basedOn w:val="BodyText"/>
    <w:rsid w:val="008F1A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A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A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A35"/>
    <w:rPr>
      <w:sz w:val="32"/>
    </w:rPr>
  </w:style>
  <w:style w:type="paragraph" w:customStyle="1" w:styleId="HeadingProcedure">
    <w:name w:val="Heading Procedure"/>
    <w:basedOn w:val="HeadingBase"/>
    <w:next w:val="Normal"/>
    <w:rsid w:val="008F1A35"/>
    <w:pPr>
      <w:tabs>
        <w:tab w:val="left" w:pos="0"/>
      </w:tabs>
      <w:spacing w:before="120" w:after="60"/>
    </w:pPr>
    <w:rPr>
      <w:i/>
      <w:color w:val="918585"/>
      <w:sz w:val="22"/>
    </w:rPr>
  </w:style>
  <w:style w:type="paragraph" w:customStyle="1" w:styleId="TableBodyText">
    <w:name w:val="Table Body Text"/>
    <w:basedOn w:val="BodyText"/>
    <w:rsid w:val="008F1A35"/>
    <w:pPr>
      <w:spacing w:before="60" w:after="60"/>
    </w:pPr>
  </w:style>
  <w:style w:type="paragraph" w:styleId="ListContinue">
    <w:name w:val="List Continue"/>
    <w:basedOn w:val="List"/>
    <w:rsid w:val="008F1A35"/>
    <w:pPr>
      <w:ind w:firstLine="0"/>
    </w:pPr>
  </w:style>
  <w:style w:type="paragraph" w:customStyle="1" w:styleId="ListNote">
    <w:name w:val="List Note"/>
    <w:basedOn w:val="List"/>
    <w:rsid w:val="008F1A35"/>
    <w:pPr>
      <w:pBdr>
        <w:top w:val="single" w:sz="6" w:space="2" w:color="918585"/>
        <w:bottom w:val="single" w:sz="6" w:space="2" w:color="918585"/>
      </w:pBdr>
      <w:tabs>
        <w:tab w:val="left" w:pos="1021"/>
      </w:tabs>
      <w:ind w:firstLine="0"/>
    </w:pPr>
  </w:style>
  <w:style w:type="paragraph" w:customStyle="1" w:styleId="Warning">
    <w:name w:val="Warning"/>
    <w:basedOn w:val="BodyText"/>
    <w:rsid w:val="008F1A35"/>
    <w:pPr>
      <w:shd w:val="clear" w:color="auto" w:fill="D9D9D9"/>
      <w:tabs>
        <w:tab w:val="left" w:pos="992"/>
      </w:tabs>
      <w:ind w:left="119" w:right="119"/>
    </w:pPr>
    <w:rPr>
      <w:sz w:val="20"/>
    </w:rPr>
  </w:style>
  <w:style w:type="paragraph" w:customStyle="1" w:styleId="MarginIcons">
    <w:name w:val="Margin Icons"/>
    <w:basedOn w:val="BodyText"/>
    <w:rsid w:val="008F1A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A35"/>
    <w:rPr>
      <w:rFonts w:ascii="Courier New" w:hAnsi="Courier New"/>
    </w:rPr>
  </w:style>
  <w:style w:type="paragraph" w:customStyle="1" w:styleId="NoteBullet">
    <w:name w:val="Note Bullet"/>
    <w:basedOn w:val="Note"/>
    <w:rsid w:val="008F1A35"/>
    <w:pPr>
      <w:tabs>
        <w:tab w:val="clear" w:pos="680"/>
      </w:tabs>
      <w:spacing w:before="60" w:after="60"/>
    </w:pPr>
  </w:style>
  <w:style w:type="paragraph" w:customStyle="1" w:styleId="SubHeading2">
    <w:name w:val="SubHeading2"/>
    <w:basedOn w:val="HeadingBase"/>
    <w:rsid w:val="008F1A35"/>
    <w:pPr>
      <w:spacing w:before="240" w:after="60"/>
    </w:pPr>
    <w:rPr>
      <w:sz w:val="20"/>
    </w:rPr>
  </w:style>
  <w:style w:type="paragraph" w:customStyle="1" w:styleId="SubHeading1">
    <w:name w:val="SubHeading1"/>
    <w:basedOn w:val="HeadingBase"/>
    <w:rsid w:val="008F1A35"/>
    <w:pPr>
      <w:spacing w:before="240" w:after="60"/>
    </w:pPr>
    <w:rPr>
      <w:color w:val="918585"/>
      <w:sz w:val="22"/>
    </w:rPr>
  </w:style>
  <w:style w:type="paragraph" w:customStyle="1" w:styleId="SideHeading">
    <w:name w:val="Side Heading"/>
    <w:basedOn w:val="HeadingBase"/>
    <w:rsid w:val="008F1A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A35"/>
    <w:pPr>
      <w:numPr>
        <w:numId w:val="10"/>
      </w:numPr>
    </w:pPr>
  </w:style>
  <w:style w:type="paragraph" w:styleId="PlainText">
    <w:name w:val="Plain Text"/>
    <w:basedOn w:val="Normal"/>
    <w:link w:val="PlainTextChar"/>
    <w:rsid w:val="008F1A35"/>
    <w:rPr>
      <w:sz w:val="20"/>
    </w:rPr>
  </w:style>
  <w:style w:type="character" w:customStyle="1" w:styleId="PlainTextChar">
    <w:name w:val="Plain Text Char"/>
    <w:basedOn w:val="DefaultParagraphFont"/>
    <w:link w:val="PlainText"/>
    <w:rsid w:val="008F1A35"/>
    <w:rPr>
      <w:rFonts w:ascii="Courier New" w:eastAsia="Times New Roman" w:hAnsi="Courier New" w:cs="Times New Roman"/>
      <w:sz w:val="20"/>
      <w:szCs w:val="20"/>
      <w:lang w:eastAsia="en-US"/>
    </w:rPr>
  </w:style>
  <w:style w:type="character" w:customStyle="1" w:styleId="MenuOption">
    <w:name w:val="Menu Option"/>
    <w:basedOn w:val="DefaultParagraphFont"/>
    <w:rsid w:val="008F1A35"/>
    <w:rPr>
      <w:b/>
      <w:smallCaps/>
    </w:rPr>
  </w:style>
  <w:style w:type="paragraph" w:customStyle="1" w:styleId="TableListNumber">
    <w:name w:val="Table List Number"/>
    <w:basedOn w:val="ListNumber"/>
    <w:rsid w:val="008F1A35"/>
    <w:pPr>
      <w:numPr>
        <w:numId w:val="0"/>
      </w:numPr>
    </w:pPr>
  </w:style>
  <w:style w:type="paragraph" w:styleId="TOC4">
    <w:name w:val="toc 4"/>
    <w:basedOn w:val="TOCBase"/>
    <w:next w:val="Normal"/>
    <w:semiHidden/>
    <w:rsid w:val="008F1A35"/>
    <w:pPr>
      <w:tabs>
        <w:tab w:val="right" w:leader="dot" w:pos="9071"/>
      </w:tabs>
      <w:ind w:left="1701"/>
    </w:pPr>
  </w:style>
  <w:style w:type="paragraph" w:customStyle="1" w:styleId="ListAlpha">
    <w:name w:val="List Alpha"/>
    <w:basedOn w:val="List"/>
    <w:rsid w:val="008F1A35"/>
    <w:pPr>
      <w:numPr>
        <w:numId w:val="8"/>
      </w:numPr>
    </w:pPr>
  </w:style>
  <w:style w:type="paragraph" w:customStyle="1" w:styleId="ListAlpha2">
    <w:name w:val="List Alpha 2"/>
    <w:basedOn w:val="List2"/>
    <w:rsid w:val="008F1A35"/>
    <w:pPr>
      <w:numPr>
        <w:numId w:val="7"/>
      </w:numPr>
    </w:pPr>
  </w:style>
  <w:style w:type="paragraph" w:styleId="List2">
    <w:name w:val="List 2"/>
    <w:basedOn w:val="BodyText"/>
    <w:rsid w:val="008F1A35"/>
    <w:pPr>
      <w:tabs>
        <w:tab w:val="left" w:pos="680"/>
      </w:tabs>
      <w:spacing w:before="60" w:after="60"/>
      <w:ind w:left="680" w:hanging="340"/>
    </w:pPr>
  </w:style>
  <w:style w:type="paragraph" w:styleId="List3">
    <w:name w:val="List 3"/>
    <w:basedOn w:val="BodyText"/>
    <w:rsid w:val="008F1A35"/>
    <w:pPr>
      <w:tabs>
        <w:tab w:val="left" w:pos="1021"/>
      </w:tabs>
      <w:spacing w:before="60" w:after="60"/>
      <w:ind w:left="1020" w:hanging="340"/>
    </w:pPr>
  </w:style>
  <w:style w:type="paragraph" w:styleId="List4">
    <w:name w:val="List 4"/>
    <w:basedOn w:val="BodyText"/>
    <w:rsid w:val="008F1A35"/>
    <w:pPr>
      <w:tabs>
        <w:tab w:val="left" w:pos="1361"/>
      </w:tabs>
      <w:spacing w:before="60" w:after="60"/>
      <w:ind w:left="1361" w:hanging="340"/>
    </w:pPr>
  </w:style>
  <w:style w:type="paragraph" w:styleId="List5">
    <w:name w:val="List 5"/>
    <w:basedOn w:val="BodyText"/>
    <w:rsid w:val="008F1A35"/>
    <w:pPr>
      <w:tabs>
        <w:tab w:val="left" w:pos="1701"/>
      </w:tabs>
      <w:spacing w:before="60" w:after="60"/>
      <w:ind w:left="1701" w:hanging="340"/>
    </w:pPr>
  </w:style>
  <w:style w:type="paragraph" w:styleId="ListBullet3">
    <w:name w:val="List Bullet 3"/>
    <w:basedOn w:val="List3"/>
    <w:rsid w:val="008F1A35"/>
    <w:pPr>
      <w:numPr>
        <w:numId w:val="13"/>
      </w:numPr>
      <w:tabs>
        <w:tab w:val="clear" w:pos="1021"/>
      </w:tabs>
      <w:ind w:left="1037" w:hanging="357"/>
    </w:pPr>
  </w:style>
  <w:style w:type="paragraph" w:styleId="ListBullet4">
    <w:name w:val="List Bullet 4"/>
    <w:basedOn w:val="List4"/>
    <w:rsid w:val="008F1A35"/>
    <w:pPr>
      <w:numPr>
        <w:numId w:val="2"/>
      </w:numPr>
      <w:tabs>
        <w:tab w:val="clear" w:pos="1361"/>
      </w:tabs>
    </w:pPr>
  </w:style>
  <w:style w:type="paragraph" w:styleId="ListBullet5">
    <w:name w:val="List Bullet 5"/>
    <w:basedOn w:val="List5"/>
    <w:rsid w:val="008F1A35"/>
    <w:pPr>
      <w:numPr>
        <w:numId w:val="3"/>
      </w:numPr>
    </w:pPr>
  </w:style>
  <w:style w:type="paragraph" w:styleId="ListContinue2">
    <w:name w:val="List Continue 2"/>
    <w:basedOn w:val="List2"/>
    <w:rsid w:val="008F1A35"/>
    <w:pPr>
      <w:ind w:firstLine="0"/>
    </w:pPr>
  </w:style>
  <w:style w:type="paragraph" w:styleId="ListContinue3">
    <w:name w:val="List Continue 3"/>
    <w:basedOn w:val="List3"/>
    <w:rsid w:val="008F1A35"/>
    <w:pPr>
      <w:ind w:left="1021" w:firstLine="0"/>
    </w:pPr>
  </w:style>
  <w:style w:type="paragraph" w:styleId="ListContinue4">
    <w:name w:val="List Continue 4"/>
    <w:basedOn w:val="List4"/>
    <w:rsid w:val="008F1A35"/>
    <w:pPr>
      <w:ind w:firstLine="0"/>
    </w:pPr>
  </w:style>
  <w:style w:type="paragraph" w:styleId="ListContinue5">
    <w:name w:val="List Continue 5"/>
    <w:basedOn w:val="List5"/>
    <w:rsid w:val="008F1A35"/>
    <w:pPr>
      <w:ind w:firstLine="0"/>
    </w:pPr>
  </w:style>
  <w:style w:type="paragraph" w:styleId="ListNumber3">
    <w:name w:val="List Number 3"/>
    <w:basedOn w:val="List3"/>
    <w:rsid w:val="008F1A35"/>
    <w:pPr>
      <w:numPr>
        <w:numId w:val="4"/>
      </w:numPr>
    </w:pPr>
  </w:style>
  <w:style w:type="paragraph" w:styleId="ListNumber4">
    <w:name w:val="List Number 4"/>
    <w:basedOn w:val="List4"/>
    <w:rsid w:val="008F1A35"/>
    <w:pPr>
      <w:numPr>
        <w:numId w:val="5"/>
      </w:numPr>
    </w:pPr>
  </w:style>
  <w:style w:type="paragraph" w:styleId="ListNumber5">
    <w:name w:val="List Number 5"/>
    <w:basedOn w:val="List5"/>
    <w:rsid w:val="008F1A35"/>
    <w:pPr>
      <w:numPr>
        <w:numId w:val="6"/>
      </w:numPr>
    </w:pPr>
  </w:style>
  <w:style w:type="paragraph" w:styleId="BlockText">
    <w:name w:val="Block Text"/>
    <w:basedOn w:val="Normal"/>
    <w:rsid w:val="008F1A35"/>
    <w:pPr>
      <w:spacing w:after="120"/>
      <w:ind w:left="1440" w:right="1440"/>
    </w:pPr>
  </w:style>
  <w:style w:type="character" w:customStyle="1" w:styleId="Subscript">
    <w:name w:val="Subscript"/>
    <w:basedOn w:val="DefaultParagraphFont"/>
    <w:rsid w:val="008F1A35"/>
    <w:rPr>
      <w:sz w:val="16"/>
      <w:vertAlign w:val="subscript"/>
    </w:rPr>
  </w:style>
  <w:style w:type="character" w:customStyle="1" w:styleId="Superscript">
    <w:name w:val="Superscript"/>
    <w:basedOn w:val="DefaultParagraphFont"/>
    <w:rsid w:val="008F1A35"/>
    <w:rPr>
      <w:sz w:val="16"/>
      <w:vertAlign w:val="superscript"/>
    </w:rPr>
  </w:style>
  <w:style w:type="character" w:customStyle="1" w:styleId="Symbols">
    <w:name w:val="Symbols"/>
    <w:basedOn w:val="DefaultParagraphFont"/>
    <w:rsid w:val="008F1A35"/>
    <w:rPr>
      <w:rFonts w:ascii="Symbol" w:hAnsi="Symbol"/>
    </w:rPr>
  </w:style>
  <w:style w:type="character" w:customStyle="1" w:styleId="MenuOptions">
    <w:name w:val="Menu Options"/>
    <w:basedOn w:val="DefaultParagraphFont"/>
    <w:rsid w:val="008F1A35"/>
    <w:rPr>
      <w:rFonts w:ascii="Arial Narrow" w:hAnsi="Arial Narrow"/>
      <w:smallCaps/>
    </w:rPr>
  </w:style>
  <w:style w:type="character" w:customStyle="1" w:styleId="Buttons">
    <w:name w:val="Buttons"/>
    <w:basedOn w:val="DefaultParagraphFont"/>
    <w:rsid w:val="008F1A35"/>
    <w:rPr>
      <w:b/>
    </w:rPr>
  </w:style>
  <w:style w:type="character" w:customStyle="1" w:styleId="Underlined">
    <w:name w:val="Underlined"/>
    <w:basedOn w:val="DefaultParagraphFont"/>
    <w:rsid w:val="008F1A35"/>
    <w:rPr>
      <w:u w:val="single"/>
    </w:rPr>
  </w:style>
  <w:style w:type="paragraph" w:customStyle="1" w:styleId="TableBodyTextRight">
    <w:name w:val="Table Body Text Right"/>
    <w:basedOn w:val="TableBodyText"/>
    <w:rsid w:val="008F1A35"/>
    <w:pPr>
      <w:widowControl w:val="0"/>
      <w:autoSpaceDE w:val="0"/>
      <w:autoSpaceDN w:val="0"/>
      <w:adjustRightInd w:val="0"/>
      <w:jc w:val="right"/>
    </w:pPr>
    <w:rPr>
      <w:rFonts w:cs="Arial"/>
      <w:szCs w:val="18"/>
    </w:rPr>
  </w:style>
  <w:style w:type="paragraph" w:customStyle="1" w:styleId="CopyrightText">
    <w:name w:val="Copyright Text"/>
    <w:basedOn w:val="BodyText"/>
    <w:rsid w:val="008F1A35"/>
    <w:rPr>
      <w:sz w:val="18"/>
    </w:rPr>
  </w:style>
  <w:style w:type="paragraph" w:customStyle="1" w:styleId="BodySmallRight">
    <w:name w:val="Body Small Right"/>
    <w:basedOn w:val="BodyTextRight"/>
    <w:rsid w:val="008F1A35"/>
    <w:rPr>
      <w:sz w:val="18"/>
      <w:szCs w:val="18"/>
    </w:rPr>
  </w:style>
  <w:style w:type="paragraph" w:customStyle="1" w:styleId="MarginEdition">
    <w:name w:val="Margin Edition"/>
    <w:basedOn w:val="MarginNote"/>
    <w:rsid w:val="008F1A35"/>
    <w:pPr>
      <w:spacing w:before="0" w:after="0"/>
    </w:pPr>
    <w:rPr>
      <w:rFonts w:ascii="Times New Roman" w:hAnsi="Times New Roman"/>
      <w:color w:val="999999"/>
    </w:rPr>
  </w:style>
  <w:style w:type="paragraph" w:customStyle="1" w:styleId="Spacer">
    <w:name w:val="Spacer"/>
    <w:basedOn w:val="Normal"/>
    <w:rsid w:val="008F1A35"/>
    <w:rPr>
      <w:sz w:val="2"/>
      <w:szCs w:val="2"/>
    </w:rPr>
  </w:style>
  <w:style w:type="character" w:customStyle="1" w:styleId="Small">
    <w:name w:val="Small"/>
    <w:basedOn w:val="DefaultParagraphFont"/>
    <w:rsid w:val="008F1A35"/>
    <w:rPr>
      <w:sz w:val="16"/>
    </w:rPr>
  </w:style>
  <w:style w:type="paragraph" w:customStyle="1" w:styleId="WideTable">
    <w:name w:val="Wide Table"/>
    <w:basedOn w:val="Normal"/>
    <w:rsid w:val="008F1A35"/>
    <w:pPr>
      <w:ind w:left="-1418"/>
    </w:pPr>
    <w:rPr>
      <w:sz w:val="2"/>
      <w:szCs w:val="2"/>
    </w:rPr>
  </w:style>
  <w:style w:type="character" w:styleId="PageNumber">
    <w:name w:val="page number"/>
    <w:basedOn w:val="DefaultParagraphFont"/>
    <w:rsid w:val="008F1A35"/>
  </w:style>
  <w:style w:type="paragraph" w:styleId="Quote">
    <w:name w:val="Quote"/>
    <w:basedOn w:val="Heading1"/>
    <w:link w:val="QuoteChar"/>
    <w:qFormat/>
    <w:rsid w:val="008F1A35"/>
    <w:rPr>
      <w:b w:val="0"/>
      <w:sz w:val="72"/>
      <w:szCs w:val="72"/>
      <w:lang w:val="en-NZ"/>
    </w:rPr>
  </w:style>
  <w:style w:type="character" w:customStyle="1" w:styleId="QuoteChar">
    <w:name w:val="Quote Char"/>
    <w:basedOn w:val="DefaultParagraphFont"/>
    <w:link w:val="Quote"/>
    <w:rsid w:val="008F1A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A35"/>
    <w:pPr>
      <w:pageBreakBefore/>
    </w:pPr>
  </w:style>
  <w:style w:type="paragraph" w:customStyle="1" w:styleId="Border">
    <w:name w:val="Border"/>
    <w:basedOn w:val="Normal"/>
    <w:qFormat/>
    <w:rsid w:val="008F1A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A35"/>
    <w:rPr>
      <w:b/>
      <w:bCs/>
      <w:i/>
      <w:iCs/>
      <w:color w:val="auto"/>
    </w:rPr>
  </w:style>
  <w:style w:type="paragraph" w:styleId="IntenseQuote">
    <w:name w:val="Intense Quote"/>
    <w:basedOn w:val="Normal"/>
    <w:next w:val="Normal"/>
    <w:link w:val="IntenseQuoteChar"/>
    <w:uiPriority w:val="30"/>
    <w:qFormat/>
    <w:rsid w:val="008F1A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A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A35"/>
    <w:rPr>
      <w:smallCaps/>
      <w:color w:val="auto"/>
      <w:u w:val="single"/>
    </w:rPr>
  </w:style>
  <w:style w:type="character" w:styleId="IntenseReference">
    <w:name w:val="Intense Reference"/>
    <w:basedOn w:val="DefaultParagraphFont"/>
    <w:uiPriority w:val="32"/>
    <w:qFormat/>
    <w:rsid w:val="008F1A35"/>
    <w:rPr>
      <w:b/>
      <w:bCs/>
      <w:smallCaps/>
      <w:color w:val="auto"/>
      <w:spacing w:val="5"/>
      <w:u w:val="single"/>
    </w:rPr>
  </w:style>
  <w:style w:type="paragraph" w:customStyle="1" w:styleId="2ColumnHeading">
    <w:name w:val="2Column Heading"/>
    <w:basedOn w:val="BodyText"/>
    <w:qFormat/>
    <w:rsid w:val="008F1A35"/>
    <w:pPr>
      <w:spacing w:after="60"/>
      <w:ind w:left="-2268"/>
    </w:pPr>
    <w:rPr>
      <w:b/>
    </w:rPr>
  </w:style>
  <w:style w:type="paragraph" w:customStyle="1" w:styleId="Heading1TOC">
    <w:name w:val="Heading1 TOC"/>
    <w:basedOn w:val="Normal"/>
    <w:qFormat/>
    <w:rsid w:val="008F1A35"/>
    <w:pPr>
      <w:spacing w:before="240" w:after="120"/>
    </w:pPr>
    <w:rPr>
      <w:rFonts w:ascii="Times New Roman" w:hAnsi="Times New Roman"/>
      <w:b/>
      <w:sz w:val="32"/>
    </w:rPr>
  </w:style>
  <w:style w:type="paragraph" w:customStyle="1" w:styleId="Heading2TOC">
    <w:name w:val="Heading2 TOC"/>
    <w:basedOn w:val="Normal"/>
    <w:qFormat/>
    <w:rsid w:val="008F1A35"/>
    <w:pPr>
      <w:spacing w:before="240" w:after="60"/>
    </w:pPr>
    <w:rPr>
      <w:rFonts w:ascii="Times New Roman" w:hAnsi="Times New Roman"/>
      <w:b/>
      <w:sz w:val="28"/>
    </w:rPr>
  </w:style>
  <w:style w:type="character" w:customStyle="1" w:styleId="Underline">
    <w:name w:val="Underline"/>
    <w:basedOn w:val="DefaultParagraphFont"/>
    <w:qFormat/>
    <w:rsid w:val="008F1A35"/>
    <w:rPr>
      <w:u w:val="single"/>
    </w:rPr>
  </w:style>
  <w:style w:type="character" w:customStyle="1" w:styleId="BoldandItalics">
    <w:name w:val="Bold and Italics"/>
    <w:qFormat/>
    <w:rsid w:val="008F1A35"/>
    <w:rPr>
      <w:b/>
      <w:i/>
      <w:u w:val="none"/>
    </w:rPr>
  </w:style>
  <w:style w:type="paragraph" w:styleId="BalloonText">
    <w:name w:val="Balloon Text"/>
    <w:basedOn w:val="Normal"/>
    <w:link w:val="BalloonTextChar"/>
    <w:rsid w:val="008F1A35"/>
    <w:rPr>
      <w:rFonts w:ascii="Tahoma" w:hAnsi="Tahoma" w:cs="Tahoma"/>
      <w:sz w:val="16"/>
      <w:szCs w:val="16"/>
    </w:rPr>
  </w:style>
  <w:style w:type="character" w:customStyle="1" w:styleId="BalloonTextChar">
    <w:name w:val="Balloon Text Char"/>
    <w:basedOn w:val="DefaultParagraphFont"/>
    <w:link w:val="BalloonText"/>
    <w:rsid w:val="008F1A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A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A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A35"/>
    <w:rPr>
      <w:b/>
      <w:color w:val="660033"/>
      <w:spacing w:val="0"/>
    </w:rPr>
  </w:style>
  <w:style w:type="paragraph" w:customStyle="1" w:styleId="Nameditemlist">
    <w:name w:val="Named item list"/>
    <w:basedOn w:val="BodyText"/>
    <w:qFormat/>
    <w:rsid w:val="008F1A35"/>
    <w:pPr>
      <w:tabs>
        <w:tab w:val="left" w:pos="2835"/>
      </w:tabs>
      <w:ind w:left="2835" w:hanging="2835"/>
    </w:pPr>
  </w:style>
  <w:style w:type="paragraph" w:customStyle="1" w:styleId="BodyTextnopadding">
    <w:name w:val="Body Text no padding"/>
    <w:basedOn w:val="BodyText"/>
    <w:qFormat/>
    <w:rsid w:val="008F1A35"/>
    <w:pPr>
      <w:spacing w:before="0" w:after="0"/>
    </w:pPr>
  </w:style>
  <w:style w:type="paragraph" w:customStyle="1" w:styleId="BodyTextBold">
    <w:name w:val="Body Text Bold"/>
    <w:basedOn w:val="BodyText"/>
    <w:qFormat/>
    <w:rsid w:val="008F1A35"/>
    <w:rPr>
      <w:b/>
    </w:rPr>
  </w:style>
  <w:style w:type="character" w:styleId="Hyperlink">
    <w:name w:val="Hyperlink"/>
    <w:basedOn w:val="DefaultParagraphFont"/>
    <w:uiPriority w:val="99"/>
    <w:unhideWhenUsed/>
    <w:rsid w:val="008E5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5002</Characters>
  <Application>Microsoft Office Word</Application>
  <DocSecurity>0</DocSecurity>
  <Lines>138</Lines>
  <Paragraphs>70</Paragraphs>
  <ScaleCrop>false</ScaleCrop>
  <Company>Author-it Software Corporation Ltd.</Company>
  <LinksUpToDate>false</LinksUpToDate>
  <CharactersWithSpaces>5717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CSCTRA004 Plan and monitor escorts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2022-03-22T23:25:00Z</dcterms:created>
  <dcterms:modified xsi:type="dcterms:W3CDTF">2022-03-22T23:25:00Z</dcterms:modified>
</cp:coreProperties>
</file>