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C09" w:rsidP="00685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CSCTRA003 Navigate transport</w:t>
      </w:r>
      <w:r>
        <w:fldChar w:fldCharType="end"/>
      </w:r>
    </w:p>
    <w:p w:rsidR="00685C09" w:rsidP="00685C09">
      <w:pPr>
        <w:pStyle w:val="Version"/>
        <w:sectPr w:rsidSect="00AE3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283" w:rsidP="00AE3283">
      <w:pPr>
        <w:pStyle w:val="SuperHeading"/>
      </w:pPr>
      <w:r w:rsidRPr="00AE3283">
        <w:t>CSCTRA003 Navigate transport</w:t>
      </w:r>
    </w:p>
    <w:p w:rsidR="00000000" w:rsidRPr="00AE3283" w:rsidP="00AE3283">
      <w:pPr>
        <w:pStyle w:val="Heading1"/>
      </w:pPr>
      <w:bookmarkStart w:id="1" w:name="O_643405"/>
      <w:bookmarkEnd w:id="1"/>
      <w:r w:rsidRPr="00AE3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8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TableHeading"/>
              <w:rPr>
                <w:lang w:val="en-NZ"/>
              </w:rPr>
            </w:pPr>
            <w:r w:rsidRPr="00AE328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TableHeading"/>
              <w:rPr>
                <w:lang w:val="en-NZ"/>
              </w:rPr>
            </w:pPr>
            <w:r w:rsidRPr="00AE3283">
              <w:t>Comments</w:t>
            </w:r>
          </w:p>
        </w:tc>
      </w:tr>
      <w:tr w:rsidTr="0068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BodyText"/>
              <w:rPr>
                <w:lang w:val="en-NZ"/>
              </w:rPr>
            </w:pPr>
            <w:r w:rsidRPr="00AE328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83" w:rsidP="00AE3283">
            <w:pPr>
              <w:pStyle w:val="BodyText"/>
            </w:pPr>
            <w:r w:rsidRPr="00AE3283">
              <w:t xml:space="preserve">This unit was released in CSC Correctional Services Training Package release 1.0 and meets the Standards for Training Packages. </w:t>
            </w:r>
          </w:p>
          <w:p w:rsidR="00000000" w:rsidRPr="00AE3283" w:rsidP="00AE3283">
            <w:pPr>
              <w:pStyle w:val="BodyText"/>
            </w:pPr>
            <w:r w:rsidRPr="00AE3283">
              <w:t>This unit supersedes and is equivalent to CSCTRA203A Navigate transport.</w:t>
            </w:r>
          </w:p>
        </w:tc>
      </w:tr>
    </w:tbl>
    <w:p w:rsidR="00685C09" w:rsidP="00AE3283">
      <w:pPr>
        <w:pStyle w:val="BodyText"/>
      </w:pPr>
    </w:p>
    <w:p w:rsidR="00685C09" w:rsidP="00AE3283">
      <w:pPr>
        <w:pStyle w:val="BodyText"/>
      </w:pPr>
    </w:p>
    <w:p w:rsidR="00000000" w:rsidRPr="00AE3283" w:rsidP="00AE3283">
      <w:pPr>
        <w:pStyle w:val="Heading1"/>
      </w:pPr>
      <w:bookmarkStart w:id="2" w:name="O_643406"/>
      <w:bookmarkEnd w:id="2"/>
      <w:r w:rsidRPr="00AE3283">
        <w:t>Application</w:t>
      </w:r>
    </w:p>
    <w:p w:rsidR="00000000" w:rsidRPr="00AE3283" w:rsidP="00685C09">
      <w:pPr>
        <w:pStyle w:val="BodyText"/>
      </w:pPr>
      <w:r w:rsidRPr="00AE3283">
        <w:t>This unit describes the skills required to design efficient transport routes and navigate to a destination.</w:t>
      </w:r>
    </w:p>
    <w:p w:rsidR="00000000" w:rsidRPr="00AE3283" w:rsidP="00685C09">
      <w:pPr>
        <w:pStyle w:val="BodyText"/>
      </w:pPr>
      <w:r w:rsidRPr="00AE3283">
        <w:t>This unit applies to those navigating transport. These staff members may be from a range of occupational areas within correction</w:t>
      </w:r>
      <w:r w:rsidRPr="00AE3283">
        <w:t>al services and may include casual and contracted staff.</w:t>
      </w:r>
    </w:p>
    <w:p w:rsidR="00000000" w:rsidRPr="00AE3283" w:rsidP="00685C09">
      <w:pPr>
        <w:pStyle w:val="BodyText"/>
      </w:pPr>
      <w:r w:rsidRPr="00AE3283">
        <w:t>The skills and knowledge described in this unit must be applied within the legislative, regulatory and policy environment in which they are carried out. Organisational policies and procedures must b</w:t>
      </w:r>
      <w:r w:rsidRPr="00AE3283">
        <w:t>e consulted and adhered to, particularly those related to transport navigation.</w:t>
      </w:r>
    </w:p>
    <w:p w:rsidR="00000000" w:rsidRPr="00AE3283" w:rsidP="00685C09">
      <w:pPr>
        <w:pStyle w:val="BodyText"/>
      </w:pPr>
      <w:r w:rsidRPr="00AE3283">
        <w:t>Those undertaking this unit work in a coordinated team with moderate support required. The role requires navigation, communication and simple organisation skills.</w:t>
      </w:r>
    </w:p>
    <w:p w:rsidR="00000000" w:rsidRPr="00AE3283" w:rsidP="00685C09">
      <w:pPr>
        <w:pStyle w:val="BodyText"/>
      </w:pPr>
      <w:r w:rsidRPr="00AE3283">
        <w:t>No licensing, legislative or certification requirements apply to unit at the time of publication.</w:t>
      </w:r>
    </w:p>
    <w:p w:rsidR="00000000" w:rsidRPr="00AE3283" w:rsidP="00AE3283">
      <w:pPr>
        <w:pStyle w:val="Heading1"/>
      </w:pPr>
      <w:bookmarkStart w:id="3" w:name="O_643408"/>
      <w:bookmarkEnd w:id="3"/>
      <w:r w:rsidRPr="00AE3283">
        <w:t>Competency Field</w:t>
      </w:r>
    </w:p>
    <w:p w:rsidR="00000000" w:rsidRPr="00AE3283" w:rsidP="00685C09">
      <w:pPr>
        <w:pStyle w:val="BodyText"/>
      </w:pPr>
      <w:r w:rsidRPr="00AE3283">
        <w:t>Transport and escort</w:t>
      </w:r>
    </w:p>
    <w:p w:rsidR="00000000" w:rsidRPr="00AE3283" w:rsidP="00AE3283">
      <w:pPr>
        <w:pStyle w:val="Heading1"/>
      </w:pPr>
      <w:bookmarkStart w:id="4" w:name="O_643410"/>
      <w:bookmarkEnd w:id="4"/>
      <w:r w:rsidRPr="00AE32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E3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TableHeading"/>
              <w:rPr>
                <w:lang w:val="en-NZ"/>
              </w:rPr>
            </w:pPr>
            <w:r w:rsidRPr="00AE328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TableHeading"/>
              <w:rPr>
                <w:lang w:val="en-NZ"/>
              </w:rPr>
            </w:pPr>
            <w:r w:rsidRPr="00AE3283">
              <w:t>PERFORMANCE CRITERIA</w:t>
            </w:r>
          </w:p>
        </w:tc>
      </w:tr>
      <w:tr w:rsidTr="00AE3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BodyText"/>
              <w:rPr>
                <w:lang w:val="en-NZ"/>
              </w:rPr>
            </w:pPr>
            <w:r w:rsidRPr="00AE3283">
              <w:t>Elements describe the</w:t>
            </w:r>
            <w:r w:rsidRPr="00AE3283">
              <w:t xml:space="preserve"> </w:t>
            </w:r>
            <w:r w:rsidRPr="00AE3283">
              <w:t>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BodyText"/>
              <w:rPr>
                <w:lang w:val="en-NZ"/>
              </w:rPr>
            </w:pPr>
            <w:r w:rsidRPr="00AE3283">
              <w:t xml:space="preserve">Performance criteria describe the performance needed to demonstrate achievement of the element. Where bold italicised text is used, </w:t>
            </w:r>
            <w:r w:rsidRPr="00AE3283">
              <w:t>further information is detailed in the range of conditions section.</w:t>
            </w:r>
          </w:p>
        </w:tc>
      </w:tr>
      <w:tr w:rsidTr="00AE3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List"/>
              <w:rPr>
                <w:lang w:val="en-NZ"/>
              </w:rPr>
            </w:pPr>
            <w:r w:rsidRPr="00AE3283">
              <w:rPr>
                <w:rStyle w:val="SpecialBold"/>
              </w:rPr>
              <w:t xml:space="preserve">1. </w:t>
            </w:r>
            <w:r w:rsidRPr="00AE3283">
              <w:rPr>
                <w:rStyle w:val="SpecialBold"/>
              </w:rPr>
              <w:tab/>
              <w:t>Design efficient transport rout</w:t>
            </w:r>
            <w:r w:rsidRPr="00AE3283">
              <w:rPr>
                <w:rStyle w:val="SpecialBold"/>
              </w:rPr>
              <w:t>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83" w:rsidP="00AE3283">
            <w:pPr>
              <w:pStyle w:val="List"/>
            </w:pPr>
            <w:r w:rsidRPr="00AE3283">
              <w:t>1.1</w:t>
            </w:r>
            <w:r w:rsidRPr="00AE3283">
              <w:tab/>
              <w:t>Check and confirm the destination and itinerary from the assignment information.</w:t>
            </w:r>
          </w:p>
          <w:p w:rsidR="00000000" w:rsidRPr="00AE3283" w:rsidP="00AE3283">
            <w:pPr>
              <w:pStyle w:val="List"/>
            </w:pPr>
            <w:r w:rsidRPr="00AE3283">
              <w:t>1.2</w:t>
            </w:r>
            <w:r w:rsidRPr="00AE3283">
              <w:tab/>
              <w:t>Prepare and check maps and navigation equipment and information for relevance to assignment.</w:t>
            </w:r>
          </w:p>
          <w:p w:rsidR="00000000" w:rsidRPr="00AE3283" w:rsidP="00AE3283">
            <w:pPr>
              <w:pStyle w:val="List"/>
            </w:pPr>
            <w:r w:rsidRPr="00AE3283">
              <w:t>1.3</w:t>
            </w:r>
            <w:r w:rsidRPr="00AE3283">
              <w:tab/>
              <w:t>Plot positions and destination according to the assignment requirem</w:t>
            </w:r>
            <w:r w:rsidRPr="00AE3283">
              <w:t xml:space="preserve">ents, information from maps and site locations. </w:t>
            </w:r>
          </w:p>
          <w:p w:rsidR="00000000" w:rsidRPr="00AE3283" w:rsidP="00AE3283">
            <w:pPr>
              <w:pStyle w:val="List"/>
            </w:pPr>
            <w:r w:rsidRPr="00AE3283">
              <w:t>1.4</w:t>
            </w:r>
            <w:r w:rsidRPr="00AE3283">
              <w:tab/>
              <w:t>Check map information and environmental conditions and confirm to determine a safe and timed route.</w:t>
            </w:r>
          </w:p>
          <w:p w:rsidR="00000000" w:rsidRPr="00AE3283" w:rsidP="00AE3283">
            <w:pPr>
              <w:pStyle w:val="List"/>
            </w:pPr>
            <w:r w:rsidRPr="00AE3283">
              <w:t>1.5</w:t>
            </w:r>
            <w:r w:rsidRPr="00AE3283">
              <w:tab/>
              <w:t>Check transport and receiving agencies to ensure that access and thoroughfare are available.</w:t>
            </w:r>
          </w:p>
          <w:p w:rsidR="00000000" w:rsidP="00AE3283">
            <w:pPr>
              <w:pStyle w:val="List"/>
              <w:rPr>
                <w:lang w:val="en-NZ"/>
              </w:rPr>
            </w:pPr>
            <w:r w:rsidRPr="00AE3283">
              <w:t>1.6</w:t>
            </w:r>
            <w:r w:rsidRPr="00AE3283">
              <w:tab/>
            </w:r>
            <w:r w:rsidRPr="00AE3283">
              <w:t>Confirm permission for access to restricted sites.</w:t>
            </w:r>
          </w:p>
        </w:tc>
      </w:tr>
      <w:tr w:rsidTr="00AE3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83">
            <w:pPr>
              <w:pStyle w:val="List"/>
              <w:rPr>
                <w:lang w:val="en-NZ"/>
              </w:rPr>
            </w:pPr>
            <w:r w:rsidRPr="00AE3283">
              <w:rPr>
                <w:rStyle w:val="SpecialBold"/>
              </w:rPr>
              <w:t>2.</w:t>
            </w:r>
            <w:r w:rsidRPr="00AE3283">
              <w:rPr>
                <w:rStyle w:val="SpecialBold"/>
              </w:rPr>
              <w:tab/>
              <w:t>Navigate to destination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83" w:rsidP="00AE3283">
            <w:pPr>
              <w:pStyle w:val="List"/>
            </w:pPr>
            <w:r w:rsidRPr="00AE3283">
              <w:t>2.1</w:t>
            </w:r>
            <w:r w:rsidRPr="00AE3283">
              <w:tab/>
              <w:t>Use records of route information and navigation aids to reach the destination.</w:t>
            </w:r>
          </w:p>
          <w:p w:rsidR="00000000" w:rsidRPr="00AE3283" w:rsidP="00AE3283">
            <w:pPr>
              <w:pStyle w:val="List"/>
            </w:pPr>
            <w:r w:rsidRPr="00AE3283">
              <w:t>2.2</w:t>
            </w:r>
            <w:r w:rsidRPr="00AE3283">
              <w:tab/>
              <w:t>Check and confirm locations according to procedures, safety margins and hazards.</w:t>
            </w:r>
          </w:p>
          <w:p w:rsidR="00000000" w:rsidRPr="00AE3283" w:rsidP="00AE3283">
            <w:pPr>
              <w:pStyle w:val="List"/>
            </w:pPr>
            <w:r w:rsidRPr="00AE3283">
              <w:t>2.3</w:t>
            </w:r>
            <w:r w:rsidRPr="00AE3283">
              <w:tab/>
              <w:t>Chang</w:t>
            </w:r>
            <w:r w:rsidRPr="00AE3283">
              <w:t>e routes when conditions and procedures require.</w:t>
            </w:r>
          </w:p>
          <w:p w:rsidR="00000000" w:rsidRPr="00AE3283" w:rsidP="00AE3283">
            <w:pPr>
              <w:pStyle w:val="List"/>
            </w:pPr>
            <w:r w:rsidRPr="00AE3283">
              <w:t>2.4</w:t>
            </w:r>
            <w:r w:rsidRPr="00AE3283">
              <w:tab/>
              <w:t>Report unexpected changes to plans.</w:t>
            </w:r>
          </w:p>
          <w:p w:rsidR="00000000" w:rsidRPr="00AE3283" w:rsidP="00AE3283">
            <w:pPr>
              <w:pStyle w:val="List"/>
            </w:pPr>
            <w:r w:rsidRPr="00AE3283">
              <w:t>2.5</w:t>
            </w:r>
            <w:r w:rsidRPr="00AE3283">
              <w:tab/>
              <w:t>Confirm arrival and conditions according to operating procedures.</w:t>
            </w:r>
          </w:p>
          <w:p w:rsidR="00000000" w:rsidRPr="00AE3283" w:rsidP="00AE3283">
            <w:pPr>
              <w:pStyle w:val="List"/>
            </w:pPr>
            <w:r w:rsidRPr="00AE3283">
              <w:t>2.6</w:t>
            </w:r>
            <w:r w:rsidRPr="00AE3283">
              <w:tab/>
              <w:t>Report transport details and incidents.</w:t>
            </w:r>
          </w:p>
          <w:p w:rsidR="00000000" w:rsidRPr="00AE3283" w:rsidP="00AE3283">
            <w:pPr>
              <w:pStyle w:val="List"/>
            </w:pPr>
            <w:r w:rsidRPr="00AE3283">
              <w:t>2.7</w:t>
            </w:r>
            <w:r w:rsidRPr="00AE3283">
              <w:tab/>
              <w:t>Check and confirm the status of equipment and rep</w:t>
            </w:r>
            <w:r w:rsidRPr="00AE3283">
              <w:t>ort details and conditions.</w:t>
            </w:r>
          </w:p>
        </w:tc>
      </w:tr>
    </w:tbl>
    <w:p w:rsidR="00685C09" w:rsidP="00AE3283">
      <w:pPr>
        <w:pStyle w:val="BodyText"/>
      </w:pPr>
    </w:p>
    <w:p w:rsidR="00685C09" w:rsidP="00AE3283">
      <w:pPr>
        <w:pStyle w:val="BodyText"/>
      </w:pPr>
    </w:p>
    <w:p w:rsidR="00000000" w:rsidRPr="00AE3283" w:rsidP="00AE3283">
      <w:pPr>
        <w:pStyle w:val="Heading1"/>
      </w:pPr>
      <w:bookmarkStart w:id="5" w:name="O_643411"/>
      <w:bookmarkEnd w:id="5"/>
      <w:r w:rsidRPr="00AE3283">
        <w:t>Foundation Skills</w:t>
      </w:r>
    </w:p>
    <w:p w:rsidR="00000000" w:rsidRPr="00AE3283" w:rsidP="00685C09">
      <w:pPr>
        <w:pStyle w:val="BodyText"/>
      </w:pPr>
      <w:r w:rsidRPr="00AE3283">
        <w:t xml:space="preserve">The foundation skills demands of this unit have been mapped for alignment with the Australian Core Skills Framework (ACSF). The following tables outline the performance levels indicated for </w:t>
      </w:r>
      <w:r w:rsidRPr="00AE3283">
        <w:t>successful attainment of the unit.</w:t>
      </w:r>
    </w:p>
    <w:p w:rsidR="00000000" w:rsidRPr="00AE3283" w:rsidP="00685C09">
      <w:pPr>
        <w:pStyle w:val="BodyText"/>
      </w:pPr>
      <w:r w:rsidRPr="00AE3283">
        <w:t>ACSF levels indicative of performance:</w:t>
      </w:r>
    </w:p>
    <w:p w:rsidR="00000000" w:rsidRPr="00AE3283" w:rsidP="00AE3283">
      <w:pPr>
        <w:pStyle w:val="BodyText"/>
      </w:pPr>
      <w:bookmarkStart w:id="6" w:name="O_70581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8.75pt;width:462pt">
            <v:imagedata r:id="rId10" o:title=""/>
          </v:shape>
        </w:pict>
      </w:r>
      <w:bookmarkEnd w:id="6"/>
    </w:p>
    <w:p w:rsidR="00000000" w:rsidRPr="00AE3283" w:rsidP="00AE3283">
      <w:pPr>
        <w:pStyle w:val="BodyText"/>
      </w:pPr>
    </w:p>
    <w:p w:rsidR="00000000" w:rsidRPr="00AE3283" w:rsidP="00685C09">
      <w:pPr>
        <w:pStyle w:val="BodyText"/>
      </w:pPr>
      <w:r w:rsidRPr="00AE3283">
        <w:t xml:space="preserve">Further information on ACSF and the foundation skills underpinning this unit can be found in the </w:t>
      </w:r>
      <w:r w:rsidRPr="00AE3283">
        <w:rPr>
          <w:rStyle w:val="HotSpot"/>
        </w:rPr>
        <w:t>Foundation Skills Guide</w:t>
      </w:r>
      <w:bookmarkStart w:id="7" w:name="H_626176"/>
      <w:bookmarkEnd w:id="7"/>
      <w:r w:rsidRPr="00AE3283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AE3283">
        <w:rPr>
          <w:rStyle w:val="HotSpot"/>
        </w:rPr>
        <w:t>http://www.govskills.com.au/guides/correctional-services/foundation-skills-guide</w:t>
      </w:r>
      <w:r>
        <w:fldChar w:fldCharType="end"/>
      </w:r>
      <w:r w:rsidRPr="00AE3283">
        <w:t xml:space="preserve"> on the GSA website.</w:t>
      </w:r>
    </w:p>
    <w:p w:rsidR="00000000" w:rsidRPr="00AE3283" w:rsidP="00AE3283">
      <w:pPr>
        <w:pStyle w:val="Heading1"/>
      </w:pPr>
      <w:bookmarkStart w:id="8" w:name="O_643413"/>
      <w:bookmarkEnd w:id="8"/>
      <w:r w:rsidRPr="00AE3283">
        <w:t>Unit Mapping Information</w:t>
      </w:r>
    </w:p>
    <w:p w:rsidR="00685C09" w:rsidP="00685C09">
      <w:pPr>
        <w:pStyle w:val="BodyText"/>
      </w:pPr>
      <w:r w:rsidRPr="00AE3283">
        <w:t>Supersedes and is equivalent to CSCTRA203A Navigate transport.</w:t>
      </w:r>
    </w:p>
    <w:p w:rsidR="00000000" w:rsidRPr="00AE3283" w:rsidP="00AE3283">
      <w:pPr>
        <w:pStyle w:val="Heading1"/>
      </w:pPr>
      <w:bookmarkStart w:id="9" w:name="O_643420"/>
      <w:bookmarkEnd w:id="9"/>
      <w:r w:rsidRPr="00AE3283">
        <w:t>Links</w:t>
      </w:r>
    </w:p>
    <w:p w:rsidR="00000000" w:rsidRPr="00AE3283" w:rsidP="00685C09">
      <w:pPr>
        <w:pStyle w:val="BodyText"/>
      </w:pPr>
      <w:r w:rsidRPr="00AE3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E55B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E3283" w:rsidP="00685C09">
      <w:pPr>
        <w:pStyle w:val="BodyText"/>
      </w:pPr>
      <w:r w:rsidRPr="00AE3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E55B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E3283" w:rsidP="00685C09">
      <w:pPr>
        <w:pStyle w:val="BodyText"/>
      </w:pPr>
      <w:r w:rsidRPr="00AE3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E55B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E3283" w:rsidP="00685C09">
      <w:pPr>
        <w:pStyle w:val="BodyText"/>
      </w:pPr>
      <w:r w:rsidRPr="00AE3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E55B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E3283" w:rsidP="00AE3283"/>
    <w:sectPr w:rsidSect="00AE3283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83" w:rsidRPr="00685C09" w:rsidP="00685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09" w:rsidP="00AE3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C09" w:rsidP="00AE3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5C09" w:rsidP="00AE3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283" w:rsidRPr="00685C09" w:rsidP="00685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09" w:rsidRPr="002D2AF8" w:rsidP="00AE3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CSCTRA003 Navigate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85C09" w:rsidP="00AE3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283"/>
  </w:style>
  <w:style w:type="character" w:customStyle="1" w:styleId="Heading1Char">
    <w:name w:val="Heading 1 Char"/>
    <w:basedOn w:val="DefaultParagraphFont"/>
    <w:link w:val="Heading1"/>
    <w:rsid w:val="00AE3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2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28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E3283"/>
    <w:rPr>
      <w:b/>
      <w:spacing w:val="0"/>
    </w:rPr>
  </w:style>
  <w:style w:type="paragraph" w:customStyle="1" w:styleId="SuperHeading">
    <w:name w:val="SuperHeading"/>
    <w:basedOn w:val="Normal"/>
    <w:rsid w:val="00AE3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3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283"/>
    <w:rPr>
      <w:color w:val="0033CC"/>
      <w:u w:val="none"/>
    </w:rPr>
  </w:style>
  <w:style w:type="paragraph" w:customStyle="1" w:styleId="AllowPageBreak">
    <w:name w:val="AllowPageBreak"/>
    <w:rsid w:val="00AE3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2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32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3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2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283"/>
    <w:rPr>
      <w:i/>
    </w:rPr>
  </w:style>
  <w:style w:type="paragraph" w:styleId="Caption">
    <w:name w:val="caption"/>
    <w:basedOn w:val="BodyText"/>
    <w:next w:val="Normal"/>
    <w:qFormat/>
    <w:rsid w:val="00AE3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283"/>
  </w:style>
  <w:style w:type="paragraph" w:styleId="TableofFigures">
    <w:name w:val="table of figures"/>
    <w:basedOn w:val="Normal"/>
    <w:next w:val="Normal"/>
    <w:semiHidden/>
    <w:rsid w:val="00AE3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2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3283"/>
    <w:rPr>
      <w:rFonts w:ascii="Wingdings" w:hAnsi="Wingdings"/>
    </w:rPr>
  </w:style>
  <w:style w:type="paragraph" w:customStyle="1" w:styleId="BodyTextRight">
    <w:name w:val="Body Text Right"/>
    <w:basedOn w:val="BodyText"/>
    <w:rsid w:val="00AE3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2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283"/>
    <w:rPr>
      <w:sz w:val="32"/>
    </w:rPr>
  </w:style>
  <w:style w:type="paragraph" w:customStyle="1" w:styleId="HeadingProcedure">
    <w:name w:val="Heading Procedure"/>
    <w:basedOn w:val="HeadingBase"/>
    <w:next w:val="Normal"/>
    <w:rsid w:val="00AE3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283"/>
    <w:pPr>
      <w:spacing w:before="60" w:after="60"/>
    </w:pPr>
  </w:style>
  <w:style w:type="paragraph" w:styleId="ListContinue">
    <w:name w:val="List Continue"/>
    <w:basedOn w:val="List"/>
    <w:rsid w:val="00AE3283"/>
    <w:pPr>
      <w:ind w:firstLine="0"/>
    </w:pPr>
  </w:style>
  <w:style w:type="paragraph" w:customStyle="1" w:styleId="ListNote">
    <w:name w:val="List Note"/>
    <w:basedOn w:val="List"/>
    <w:rsid w:val="00AE3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283"/>
    <w:rPr>
      <w:rFonts w:ascii="Courier New" w:hAnsi="Courier New"/>
    </w:rPr>
  </w:style>
  <w:style w:type="paragraph" w:customStyle="1" w:styleId="NoteBullet">
    <w:name w:val="Note Bullet"/>
    <w:basedOn w:val="Note"/>
    <w:rsid w:val="00AE3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2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3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283"/>
    <w:rPr>
      <w:b/>
      <w:smallCaps/>
    </w:rPr>
  </w:style>
  <w:style w:type="paragraph" w:customStyle="1" w:styleId="TableListNumber">
    <w:name w:val="Table List Number"/>
    <w:basedOn w:val="ListNumber"/>
    <w:rsid w:val="00AE3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283"/>
    <w:pPr>
      <w:numPr>
        <w:numId w:val="7"/>
      </w:numPr>
    </w:pPr>
  </w:style>
  <w:style w:type="paragraph" w:customStyle="1" w:styleId="ListAlpha2">
    <w:name w:val="List Alpha 2"/>
    <w:basedOn w:val="List2"/>
    <w:rsid w:val="00AE3283"/>
    <w:pPr>
      <w:numPr>
        <w:numId w:val="6"/>
      </w:numPr>
    </w:pPr>
  </w:style>
  <w:style w:type="paragraph" w:styleId="List2">
    <w:name w:val="List 2"/>
    <w:basedOn w:val="BodyText"/>
    <w:rsid w:val="00AE3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2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2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3283"/>
    <w:pPr>
      <w:numPr>
        <w:numId w:val="2"/>
      </w:numPr>
    </w:pPr>
  </w:style>
  <w:style w:type="paragraph" w:styleId="ListContinue2">
    <w:name w:val="List Continue 2"/>
    <w:basedOn w:val="List2"/>
    <w:rsid w:val="00AE3283"/>
    <w:pPr>
      <w:ind w:firstLine="0"/>
    </w:pPr>
  </w:style>
  <w:style w:type="paragraph" w:styleId="ListContinue3">
    <w:name w:val="List Continue 3"/>
    <w:basedOn w:val="List3"/>
    <w:rsid w:val="00AE3283"/>
    <w:pPr>
      <w:ind w:left="1021" w:firstLine="0"/>
    </w:pPr>
  </w:style>
  <w:style w:type="paragraph" w:styleId="ListContinue4">
    <w:name w:val="List Continue 4"/>
    <w:basedOn w:val="List4"/>
    <w:rsid w:val="00AE3283"/>
    <w:pPr>
      <w:ind w:firstLine="0"/>
    </w:pPr>
  </w:style>
  <w:style w:type="paragraph" w:styleId="ListContinue5">
    <w:name w:val="List Continue 5"/>
    <w:basedOn w:val="List5"/>
    <w:rsid w:val="00AE3283"/>
    <w:pPr>
      <w:ind w:firstLine="0"/>
    </w:pPr>
  </w:style>
  <w:style w:type="paragraph" w:styleId="ListNumber3">
    <w:name w:val="List Number 3"/>
    <w:basedOn w:val="List3"/>
    <w:rsid w:val="00AE3283"/>
    <w:pPr>
      <w:numPr>
        <w:numId w:val="3"/>
      </w:numPr>
    </w:pPr>
  </w:style>
  <w:style w:type="paragraph" w:styleId="ListNumber4">
    <w:name w:val="List Number 4"/>
    <w:basedOn w:val="List4"/>
    <w:rsid w:val="00AE3283"/>
    <w:pPr>
      <w:numPr>
        <w:numId w:val="4"/>
      </w:numPr>
    </w:pPr>
  </w:style>
  <w:style w:type="paragraph" w:styleId="ListNumber5">
    <w:name w:val="List Number 5"/>
    <w:basedOn w:val="List5"/>
    <w:rsid w:val="00AE3283"/>
    <w:pPr>
      <w:numPr>
        <w:numId w:val="5"/>
      </w:numPr>
    </w:pPr>
  </w:style>
  <w:style w:type="paragraph" w:styleId="BlockText">
    <w:name w:val="Block Text"/>
    <w:basedOn w:val="Normal"/>
    <w:rsid w:val="00AE3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283"/>
    <w:rPr>
      <w:sz w:val="16"/>
      <w:vertAlign w:val="superscript"/>
    </w:rPr>
  </w:style>
  <w:style w:type="character" w:customStyle="1" w:styleId="Symbols">
    <w:name w:val="Symbols"/>
    <w:basedOn w:val="DefaultParagraphFont"/>
    <w:rsid w:val="00AE3283"/>
    <w:rPr>
      <w:rFonts w:ascii="Symbol" w:hAnsi="Symbol"/>
    </w:rPr>
  </w:style>
  <w:style w:type="character" w:customStyle="1" w:styleId="MenuOptions">
    <w:name w:val="Menu Options"/>
    <w:basedOn w:val="DefaultParagraphFont"/>
    <w:rsid w:val="00AE3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283"/>
    <w:rPr>
      <w:b/>
    </w:rPr>
  </w:style>
  <w:style w:type="character" w:customStyle="1" w:styleId="Underlined">
    <w:name w:val="Underlined"/>
    <w:basedOn w:val="DefaultParagraphFont"/>
    <w:rsid w:val="00AE3283"/>
    <w:rPr>
      <w:u w:val="single"/>
    </w:rPr>
  </w:style>
  <w:style w:type="paragraph" w:customStyle="1" w:styleId="TableBodyTextRight">
    <w:name w:val="Table Body Text Right"/>
    <w:basedOn w:val="TableBodyText"/>
    <w:rsid w:val="00AE3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283"/>
    <w:rPr>
      <w:sz w:val="18"/>
    </w:rPr>
  </w:style>
  <w:style w:type="paragraph" w:customStyle="1" w:styleId="BodySmallRight">
    <w:name w:val="Body Small Right"/>
    <w:basedOn w:val="BodyTextRight"/>
    <w:rsid w:val="00AE3283"/>
    <w:rPr>
      <w:sz w:val="18"/>
      <w:szCs w:val="18"/>
    </w:rPr>
  </w:style>
  <w:style w:type="paragraph" w:customStyle="1" w:styleId="MarginEdition">
    <w:name w:val="Margin Edition"/>
    <w:basedOn w:val="MarginNote"/>
    <w:rsid w:val="00AE3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283"/>
    <w:rPr>
      <w:sz w:val="2"/>
      <w:szCs w:val="2"/>
    </w:rPr>
  </w:style>
  <w:style w:type="character" w:customStyle="1" w:styleId="Small">
    <w:name w:val="Small"/>
    <w:basedOn w:val="DefaultParagraphFont"/>
    <w:rsid w:val="00AE3283"/>
    <w:rPr>
      <w:sz w:val="16"/>
    </w:rPr>
  </w:style>
  <w:style w:type="paragraph" w:customStyle="1" w:styleId="WideTable">
    <w:name w:val="Wide Table"/>
    <w:basedOn w:val="Normal"/>
    <w:rsid w:val="00AE3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283"/>
  </w:style>
  <w:style w:type="paragraph" w:styleId="Quote">
    <w:name w:val="Quote"/>
    <w:basedOn w:val="Heading1"/>
    <w:link w:val="QuoteChar"/>
    <w:qFormat/>
    <w:rsid w:val="00AE3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283"/>
    <w:pPr>
      <w:pageBreakBefore/>
    </w:pPr>
  </w:style>
  <w:style w:type="paragraph" w:customStyle="1" w:styleId="Border">
    <w:name w:val="Border"/>
    <w:basedOn w:val="Normal"/>
    <w:qFormat/>
    <w:rsid w:val="00AE3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283"/>
    <w:rPr>
      <w:u w:val="single"/>
    </w:rPr>
  </w:style>
  <w:style w:type="character" w:customStyle="1" w:styleId="BoldandItalics">
    <w:name w:val="Bold and Italics"/>
    <w:qFormat/>
    <w:rsid w:val="00AE3283"/>
    <w:rPr>
      <w:b/>
      <w:i/>
      <w:u w:val="none"/>
    </w:rPr>
  </w:style>
  <w:style w:type="paragraph" w:styleId="BalloonText">
    <w:name w:val="Balloon Text"/>
    <w:basedOn w:val="Normal"/>
    <w:link w:val="BalloonTextChar"/>
    <w:rsid w:val="00AE3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283"/>
    <w:pPr>
      <w:spacing w:before="0" w:after="0"/>
    </w:pPr>
  </w:style>
  <w:style w:type="paragraph" w:customStyle="1" w:styleId="BodyTextBold">
    <w:name w:val="Body Text Bold"/>
    <w:basedOn w:val="BodyText"/>
    <w:qFormat/>
    <w:rsid w:val="00AE3283"/>
    <w:rPr>
      <w:b/>
    </w:rPr>
  </w:style>
  <w:style w:type="character" w:styleId="Hyperlink">
    <w:name w:val="Hyperlink"/>
    <w:basedOn w:val="DefaultParagraphFont"/>
    <w:uiPriority w:val="99"/>
    <w:unhideWhenUsed/>
    <w:rsid w:val="00685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3817</Characters>
  <Application>Microsoft Office Word</Application>
  <DocSecurity>0</DocSecurity>
  <Lines>112</Lines>
  <Paragraphs>63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CSCTRA003 Navigate transport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