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FBC" w:rsidP="00194FBC">
      <w:pPr>
        <w:pStyle w:val="Title"/>
      </w:pPr>
      <w:r>
        <w:fldChar w:fldCharType="begin"/>
      </w:r>
      <w:r>
        <w:instrText xml:space="preserve"> TITLE   \* MERGEFORMAT </w:instrText>
      </w:r>
      <w:r>
        <w:fldChar w:fldCharType="separate"/>
      </w:r>
      <w:r>
        <w:t>CSCTRA002 Operate security vehicles</w:t>
      </w:r>
      <w:r>
        <w:fldChar w:fldCharType="end"/>
      </w:r>
    </w:p>
    <w:p w:rsidR="00194FBC" w:rsidP="00194FBC">
      <w:pPr>
        <w:pStyle w:val="Version"/>
        <w:sectPr w:rsidSect="004C0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75D" w:rsidP="004C075D">
      <w:pPr>
        <w:pStyle w:val="SuperHeading"/>
      </w:pPr>
      <w:r w:rsidRPr="004C075D">
        <w:t>CSCTRA002 Operate security vehicles</w:t>
      </w:r>
    </w:p>
    <w:p w:rsidR="00000000" w:rsidRPr="004C075D" w:rsidP="004C075D">
      <w:pPr>
        <w:pStyle w:val="Heading1"/>
      </w:pPr>
      <w:bookmarkStart w:id="1" w:name="O_643386"/>
      <w:bookmarkEnd w:id="1"/>
      <w:r w:rsidRPr="004C075D">
        <w:t>Modification History</w:t>
      </w:r>
    </w:p>
    <w:tbl>
      <w:tblPr>
        <w:tblW w:w="0" w:type="auto"/>
        <w:tblLayout w:type="fixed"/>
        <w:tblCellMar>
          <w:left w:w="62" w:type="dxa"/>
          <w:right w:w="62" w:type="dxa"/>
        </w:tblCellMar>
        <w:tblLook w:val="0000"/>
      </w:tblPr>
      <w:tblGrid>
        <w:gridCol w:w="1134"/>
        <w:gridCol w:w="7937"/>
      </w:tblGrid>
      <w:tr w:rsidTr="00194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Comments</w:t>
            </w:r>
          </w:p>
        </w:tc>
      </w:tr>
      <w:tr w:rsidTr="00194FBC">
        <w:tblPrEx>
          <w:tblW w:w="0" w:type="auto"/>
          <w:tblLayout w:type="fixed"/>
          <w:tblCellMar>
            <w:left w:w="62" w:type="dxa"/>
            <w:right w:w="62" w:type="dxa"/>
          </w:tblCellMar>
          <w:tblLook w:val="0000"/>
        </w:tblPrEx>
        <w:trPr>
          <w:trHeight w:val="122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BodyText"/>
              <w:rPr>
                <w:lang w:val="en-NZ"/>
              </w:rPr>
            </w:pPr>
            <w:r w:rsidRPr="004C07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75D" w:rsidP="004C075D">
            <w:pPr>
              <w:pStyle w:val="BodyText"/>
            </w:pPr>
            <w:r w:rsidRPr="004C075D">
              <w:t xml:space="preserve">This unit was released in CSC Correctional Services Training Package release 1.0 and meets the Standards for Training Packages. </w:t>
            </w:r>
          </w:p>
          <w:p w:rsidR="00000000" w:rsidRPr="004C075D" w:rsidP="004C075D">
            <w:pPr>
              <w:pStyle w:val="BodyText"/>
            </w:pPr>
            <w:r w:rsidRPr="004C075D">
              <w:t>This unit supersedes and is equivalent to CSCTRA202A Operate security vehicles.</w:t>
            </w:r>
          </w:p>
        </w:tc>
      </w:tr>
    </w:tbl>
    <w:p w:rsidR="00194FBC" w:rsidP="004C075D">
      <w:pPr>
        <w:pStyle w:val="BodyText"/>
      </w:pPr>
    </w:p>
    <w:p w:rsidR="00194FBC" w:rsidP="004C075D">
      <w:pPr>
        <w:pStyle w:val="BodyText"/>
      </w:pPr>
    </w:p>
    <w:p w:rsidR="00000000" w:rsidRPr="004C075D" w:rsidP="004C075D">
      <w:pPr>
        <w:pStyle w:val="Heading1"/>
      </w:pPr>
      <w:bookmarkStart w:id="2" w:name="O_643387"/>
      <w:bookmarkEnd w:id="2"/>
      <w:r w:rsidRPr="004C075D">
        <w:t>Application</w:t>
      </w:r>
    </w:p>
    <w:p w:rsidR="00000000" w:rsidRPr="004C075D" w:rsidP="00194FBC">
      <w:pPr>
        <w:pStyle w:val="BodyText"/>
      </w:pPr>
      <w:r w:rsidRPr="004C075D">
        <w:t>This unit describes the skills required to maintain transport vehicles and drive to and from assignments.</w:t>
      </w:r>
    </w:p>
    <w:p w:rsidR="00000000" w:rsidRPr="004C075D" w:rsidP="00194FBC">
      <w:pPr>
        <w:pStyle w:val="BodyText"/>
      </w:pPr>
      <w:r w:rsidRPr="004C075D">
        <w:t>This unit applies to those operating motor vehicles used for security purposes.</w:t>
      </w:r>
    </w:p>
    <w:p w:rsidR="00000000" w:rsidRPr="004C075D" w:rsidP="00194FBC">
      <w:pPr>
        <w:pStyle w:val="BodyText"/>
      </w:pPr>
      <w:r w:rsidRPr="004C075D">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C075D">
        <w:t>operation of security vehicles.</w:t>
      </w:r>
    </w:p>
    <w:p w:rsidR="00000000" w:rsidRPr="004C075D" w:rsidP="00194FBC">
      <w:pPr>
        <w:pStyle w:val="BodyText"/>
      </w:pPr>
      <w:r w:rsidRPr="004C075D">
        <w:t>Those undertaking this unit work in coordinated teams with moderate support required. The role requires simply inferencing, communication and navigational skills.</w:t>
      </w:r>
    </w:p>
    <w:p w:rsidR="00000000" w:rsidRPr="004C075D" w:rsidP="00194FBC">
      <w:pPr>
        <w:pStyle w:val="BodyText"/>
      </w:pPr>
      <w:r w:rsidRPr="004C075D">
        <w:t>No licensing, legislative or certification requirements app</w:t>
      </w:r>
      <w:r w:rsidRPr="004C075D">
        <w:t>ly to unit at the time of publication.</w:t>
      </w:r>
    </w:p>
    <w:p w:rsidR="00000000" w:rsidRPr="004C075D" w:rsidP="004C075D">
      <w:pPr>
        <w:pStyle w:val="Heading1"/>
      </w:pPr>
      <w:bookmarkStart w:id="3" w:name="O_643389"/>
      <w:bookmarkEnd w:id="3"/>
      <w:r w:rsidRPr="004C075D">
        <w:t>Competency Field</w:t>
      </w:r>
    </w:p>
    <w:p w:rsidR="00194FBC" w:rsidP="00194FBC">
      <w:pPr>
        <w:pStyle w:val="BodyText"/>
      </w:pPr>
      <w:r w:rsidRPr="004C075D">
        <w:t>Transport and escort</w:t>
      </w:r>
    </w:p>
    <w:p w:rsidR="00000000" w:rsidRPr="004C075D" w:rsidP="004C075D">
      <w:pPr>
        <w:pStyle w:val="Heading1"/>
      </w:pPr>
      <w:bookmarkStart w:id="4" w:name="O_643391"/>
      <w:bookmarkEnd w:id="4"/>
      <w:r w:rsidRPr="004C075D">
        <w:t>Elements and Performance Criteria</w:t>
      </w:r>
    </w:p>
    <w:tbl>
      <w:tblPr>
        <w:tblW w:w="0" w:type="auto"/>
        <w:tblLayout w:type="fixed"/>
        <w:tblCellMar>
          <w:left w:w="62" w:type="dxa"/>
          <w:right w:w="62" w:type="dxa"/>
        </w:tblCellMar>
        <w:tblLook w:val="0000"/>
      </w:tblPr>
      <w:tblGrid>
        <w:gridCol w:w="2268"/>
        <w:gridCol w:w="6804"/>
      </w:tblGrid>
      <w:tr w:rsidTr="004C07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PERFORMANCE CRITERIA</w:t>
            </w:r>
          </w:p>
        </w:tc>
      </w:tr>
      <w:tr w:rsidTr="004C07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BodyText"/>
              <w:rPr>
                <w:lang w:val="en-NZ"/>
              </w:rPr>
            </w:pPr>
            <w:r w:rsidRPr="004C075D">
              <w:t xml:space="preserve">Elements describe the </w:t>
            </w:r>
            <w:r w:rsidRPr="004C075D">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BodyText"/>
              <w:rPr>
                <w:lang w:val="en-NZ"/>
              </w:rPr>
            </w:pPr>
            <w:r w:rsidRPr="004C075D">
              <w:t xml:space="preserve">Performance criteria describe the performance needed to demonstrate </w:t>
            </w:r>
            <w:r w:rsidRPr="004C075D">
              <w:t>achievement of the element. Where bold italicised text is used, further information is detailed in the range of conditions section.</w:t>
            </w:r>
          </w:p>
        </w:tc>
      </w:tr>
      <w:tr w:rsidTr="004C07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List"/>
              <w:rPr>
                <w:lang w:val="en-NZ"/>
              </w:rPr>
            </w:pPr>
            <w:r w:rsidRPr="004C075D">
              <w:rPr>
                <w:rStyle w:val="SpecialBold"/>
              </w:rPr>
              <w:t xml:space="preserve">1. </w:t>
            </w:r>
            <w:r w:rsidRPr="004C075D">
              <w:rPr>
                <w:rStyle w:val="SpecialBold"/>
              </w:rPr>
              <w:tab/>
              <w:t>Maintain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75D" w:rsidP="004C075D">
            <w:pPr>
              <w:pStyle w:val="List"/>
            </w:pPr>
            <w:r w:rsidRPr="004C075D">
              <w:t>1.1</w:t>
            </w:r>
            <w:r w:rsidRPr="004C075D">
              <w:tab/>
              <w:t>Check condition of vehicle reg</w:t>
            </w:r>
            <w:r w:rsidRPr="004C075D">
              <w:t>ularly according to procedures and manufacturer specifications for care and maintenance.</w:t>
            </w:r>
          </w:p>
          <w:p w:rsidR="00000000" w:rsidRPr="004C075D" w:rsidP="004C075D">
            <w:pPr>
              <w:pStyle w:val="List"/>
            </w:pPr>
            <w:r w:rsidRPr="004C075D">
              <w:t>1.2</w:t>
            </w:r>
            <w:r w:rsidRPr="004C075D">
              <w:tab/>
              <w:t>Identify faults and malfunctions and report these according to procedures.</w:t>
            </w:r>
          </w:p>
          <w:p w:rsidR="00000000" w:rsidP="004C075D">
            <w:pPr>
              <w:pStyle w:val="List"/>
              <w:rPr>
                <w:lang w:val="en-NZ"/>
              </w:rPr>
            </w:pPr>
            <w:r w:rsidRPr="004C075D">
              <w:t>1.3</w:t>
            </w:r>
            <w:r w:rsidRPr="004C075D">
              <w:tab/>
              <w:t>Attend to routine vehicle requirements in a timely manner and according to procedure</w:t>
            </w:r>
            <w:r w:rsidRPr="004C075D">
              <w:t>s.</w:t>
            </w:r>
          </w:p>
        </w:tc>
      </w:tr>
      <w:tr w:rsidTr="004C07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List"/>
              <w:rPr>
                <w:lang w:val="en-NZ"/>
              </w:rPr>
            </w:pPr>
            <w:r w:rsidRPr="004C075D">
              <w:rPr>
                <w:rStyle w:val="SpecialBold"/>
              </w:rPr>
              <w:t>2.</w:t>
            </w:r>
            <w:r w:rsidRPr="004C075D">
              <w:rPr>
                <w:rStyle w:val="SpecialBold"/>
              </w:rPr>
              <w:tab/>
              <w:t>Drive to and from assignment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75D" w:rsidP="004C075D">
            <w:pPr>
              <w:pStyle w:val="List"/>
            </w:pPr>
            <w:r w:rsidRPr="004C075D">
              <w:t>2.1</w:t>
            </w:r>
            <w:r w:rsidRPr="004C075D">
              <w:tab/>
              <w:t>Drive vehicles according to road and traffic statutes and regulations.</w:t>
            </w:r>
          </w:p>
          <w:p w:rsidR="00000000" w:rsidRPr="004C075D" w:rsidP="004C075D">
            <w:pPr>
              <w:pStyle w:val="List"/>
            </w:pPr>
            <w:r w:rsidRPr="004C075D">
              <w:t>2.2</w:t>
            </w:r>
            <w:r w:rsidRPr="004C075D">
              <w:tab/>
              <w:t xml:space="preserve">Organise the journey to follow the most direct route to or from the assignment chosen, having regard to traffic and road conditions. </w:t>
            </w:r>
          </w:p>
          <w:p w:rsidR="00000000" w:rsidRPr="004C075D" w:rsidP="004C075D">
            <w:pPr>
              <w:pStyle w:val="List"/>
            </w:pPr>
            <w:r w:rsidRPr="004C075D">
              <w:t>2.3</w:t>
            </w:r>
            <w:r w:rsidRPr="004C075D">
              <w:tab/>
              <w:t>Sel</w:t>
            </w:r>
            <w:r w:rsidRPr="004C075D">
              <w:t>ect the quickest route to the scene of emergency or alarm, based on traffic and road conditions.</w:t>
            </w:r>
          </w:p>
          <w:p w:rsidR="00000000" w:rsidRPr="004C075D" w:rsidP="004C075D">
            <w:pPr>
              <w:pStyle w:val="List"/>
            </w:pPr>
            <w:r w:rsidRPr="004C075D">
              <w:t>2.4</w:t>
            </w:r>
            <w:r w:rsidRPr="004C075D">
              <w:tab/>
              <w:t>Drive vehicles in a manner that minimises risk of injury to self and others at all times.</w:t>
            </w:r>
          </w:p>
        </w:tc>
      </w:tr>
    </w:tbl>
    <w:p w:rsidR="00194FBC" w:rsidP="004C075D">
      <w:pPr>
        <w:pStyle w:val="BodyText"/>
      </w:pPr>
    </w:p>
    <w:p w:rsidR="00194FBC" w:rsidP="004C075D">
      <w:pPr>
        <w:pStyle w:val="BodyText"/>
      </w:pPr>
    </w:p>
    <w:p w:rsidR="00000000" w:rsidRPr="004C075D" w:rsidP="004C075D">
      <w:pPr>
        <w:pStyle w:val="Heading1"/>
      </w:pPr>
      <w:bookmarkStart w:id="5" w:name="O_643392"/>
      <w:bookmarkEnd w:id="5"/>
      <w:r w:rsidRPr="004C075D">
        <w:t>Foundation Skills</w:t>
      </w:r>
    </w:p>
    <w:p w:rsidR="00000000" w:rsidRPr="004C075D" w:rsidP="00194FBC">
      <w:pPr>
        <w:pStyle w:val="BodyText"/>
      </w:pPr>
      <w:r w:rsidRPr="004C075D">
        <w:t>The foundation skills deman</w:t>
      </w:r>
      <w:r w:rsidRPr="004C075D">
        <w:t>ds of this unit have been mapped for alignment with the Australian Core Skills Framework (ACSF). The following tables outline the performance levels indicated for successful attainment of the unit.</w:t>
      </w:r>
    </w:p>
    <w:p w:rsidR="00000000" w:rsidRPr="004C075D" w:rsidP="00194FBC">
      <w:pPr>
        <w:pStyle w:val="BodyText"/>
      </w:pPr>
      <w:r w:rsidRPr="004C075D">
        <w:t>ACSF levels indicative of performance:</w:t>
      </w:r>
    </w:p>
    <w:p w:rsidR="00000000" w:rsidRPr="004C075D" w:rsidP="004C075D">
      <w:pPr>
        <w:pStyle w:val="BodyText"/>
      </w:pPr>
      <w:bookmarkStart w:id="6" w:name="O_6434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1.25pt">
            <v:imagedata r:id="rId10" o:title=""/>
          </v:shape>
        </w:pict>
      </w:r>
      <w:bookmarkEnd w:id="6"/>
    </w:p>
    <w:p w:rsidR="00000000" w:rsidRPr="004C075D" w:rsidP="004C075D">
      <w:pPr>
        <w:pStyle w:val="BodyText"/>
      </w:pPr>
    </w:p>
    <w:p w:rsidR="00000000" w:rsidRPr="004C075D" w:rsidP="00194FBC">
      <w:pPr>
        <w:pStyle w:val="BodyText"/>
      </w:pPr>
      <w:r w:rsidRPr="004C075D">
        <w:t xml:space="preserve">Further information on ACSF and the foundation skills underpinning this unit can be found in the </w:t>
      </w:r>
      <w:r w:rsidRPr="004C075D">
        <w:rPr>
          <w:rStyle w:val="HotSpot"/>
        </w:rPr>
        <w:t>Foundation Skills Guide</w:t>
      </w:r>
      <w:bookmarkStart w:id="7" w:name="H_626176"/>
      <w:bookmarkEnd w:id="7"/>
      <w:r w:rsidRPr="004C075D">
        <w:t xml:space="preserve"> </w:t>
      </w:r>
      <w:r>
        <w:fldChar w:fldCharType="begin"/>
      </w:r>
      <w:r>
        <w:instrText xml:space="preserve"> HYPERLINK "http://www.govskills.com.au/guides/correctional-services/foundation-skills-guide" </w:instrText>
      </w:r>
      <w:r>
        <w:fldChar w:fldCharType="separate"/>
      </w:r>
      <w:r w:rsidRPr="004C075D">
        <w:rPr>
          <w:rStyle w:val="HotSpot"/>
        </w:rPr>
        <w:t>http://www.govskills.com.au/guides/correctional-services/foundation-skills-guide</w:t>
      </w:r>
      <w:r>
        <w:fldChar w:fldCharType="end"/>
      </w:r>
      <w:r w:rsidRPr="004C075D">
        <w:t xml:space="preserve"> on the GSA website.</w:t>
      </w:r>
    </w:p>
    <w:p w:rsidR="00000000" w:rsidRPr="004C075D" w:rsidP="004C075D">
      <w:pPr>
        <w:pStyle w:val="Heading1"/>
      </w:pPr>
      <w:bookmarkStart w:id="8" w:name="O_643394"/>
      <w:bookmarkEnd w:id="8"/>
      <w:r w:rsidRPr="004C075D">
        <w:t>Unit Mapping Information</w:t>
      </w:r>
    </w:p>
    <w:p w:rsidR="00000000" w:rsidRPr="004C075D" w:rsidP="00194FBC">
      <w:pPr>
        <w:pStyle w:val="BodyText"/>
      </w:pPr>
      <w:r w:rsidRPr="004C075D">
        <w:t>Supersedes and is equivalent to CSCTRA202A Operate security vehicles.</w:t>
      </w:r>
    </w:p>
    <w:p w:rsidR="00000000" w:rsidRPr="004C075D" w:rsidP="004C075D">
      <w:pPr>
        <w:pStyle w:val="Heading1"/>
      </w:pPr>
      <w:bookmarkStart w:id="9" w:name="O_643401"/>
      <w:bookmarkEnd w:id="9"/>
      <w:r w:rsidRPr="004C075D">
        <w:t>Links</w:t>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sectPr w:rsidSect="004C075D">
          <w:headerReference w:type="default" r:id="rId11"/>
          <w:footerReference w:type="default" r:id="rId12"/>
          <w:pgSz w:w="11908" w:h="16833"/>
          <w:pgMar w:top="1702" w:right="1418" w:bottom="1702" w:left="1418" w:header="992" w:footer="992" w:gutter="0"/>
          <w:cols w:space="720"/>
          <w:noEndnote/>
          <w:docGrid w:linePitch="299"/>
        </w:sectPr>
      </w:pPr>
    </w:p>
    <w:p w:rsidR="00000000" w:rsidRPr="004C075D" w:rsidP="004C075D">
      <w:pPr>
        <w:pStyle w:val="SuperHeading"/>
      </w:pPr>
      <w:r w:rsidRPr="004C075D">
        <w:t>Assessment Requirem</w:t>
      </w:r>
      <w:r w:rsidRPr="004C075D">
        <w:t>ents for CSCTRA002 Operate security vehicles</w:t>
      </w:r>
    </w:p>
    <w:p w:rsidR="00000000" w:rsidRPr="004C075D" w:rsidP="004C075D">
      <w:pPr>
        <w:pStyle w:val="Heading1"/>
      </w:pPr>
      <w:bookmarkStart w:id="10" w:name="O_643396"/>
      <w:bookmarkEnd w:id="10"/>
      <w:r w:rsidRPr="004C075D">
        <w:t>Modification History</w:t>
      </w:r>
    </w:p>
    <w:tbl>
      <w:tblPr>
        <w:tblW w:w="0" w:type="auto"/>
        <w:tblLayout w:type="fixed"/>
        <w:tblCellMar>
          <w:left w:w="62" w:type="dxa"/>
          <w:right w:w="62" w:type="dxa"/>
        </w:tblCellMar>
        <w:tblLook w:val="0000"/>
      </w:tblPr>
      <w:tblGrid>
        <w:gridCol w:w="1134"/>
        <w:gridCol w:w="7937"/>
      </w:tblGrid>
      <w:tr w:rsidTr="00194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TableHeading"/>
              <w:rPr>
                <w:lang w:val="en-NZ"/>
              </w:rPr>
            </w:pPr>
            <w:r w:rsidRPr="004C075D">
              <w:t>Comments</w:t>
            </w:r>
          </w:p>
        </w:tc>
      </w:tr>
      <w:tr w:rsidTr="00194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75D">
            <w:pPr>
              <w:pStyle w:val="BodyText"/>
              <w:rPr>
                <w:lang w:val="en-NZ"/>
              </w:rPr>
            </w:pPr>
            <w:r w:rsidRPr="004C07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75D" w:rsidP="004C075D">
            <w:pPr>
              <w:pStyle w:val="BodyText"/>
            </w:pPr>
            <w:r w:rsidRPr="004C075D">
              <w:t xml:space="preserve">These Assessment Requirements were released in CSC Correctional Services Training Package release 1.0 and meet the Standards for Training Packages. </w:t>
            </w:r>
          </w:p>
          <w:p w:rsidR="00000000" w:rsidRPr="004C075D" w:rsidP="004C075D">
            <w:pPr>
              <w:pStyle w:val="BodyText"/>
            </w:pPr>
          </w:p>
          <w:p w:rsidR="00000000" w:rsidRPr="004C075D" w:rsidP="004C075D">
            <w:pPr>
              <w:pStyle w:val="BodyText"/>
            </w:pPr>
            <w:r w:rsidRPr="004C075D">
              <w:t>Assessment requirements created.</w:t>
            </w:r>
          </w:p>
        </w:tc>
      </w:tr>
    </w:tbl>
    <w:p w:rsidR="00194FBC" w:rsidP="00194FBC">
      <w:pPr>
        <w:pStyle w:val="Caption"/>
        <w:framePr w:wrap="around"/>
      </w:pPr>
      <w:r w:rsidRPr="004C075D">
        <w:t>Please refer to the advice in the CSC Assessment Guide.</w:t>
      </w:r>
    </w:p>
    <w:p w:rsidR="00194FBC" w:rsidP="004C075D">
      <w:pPr>
        <w:pStyle w:val="BodyText"/>
      </w:pPr>
    </w:p>
    <w:p w:rsidR="00000000" w:rsidRPr="004C075D" w:rsidP="004C075D">
      <w:pPr>
        <w:pStyle w:val="Heading1"/>
      </w:pPr>
      <w:bookmarkStart w:id="11" w:name="O_643397"/>
      <w:bookmarkEnd w:id="11"/>
      <w:r w:rsidRPr="004C075D">
        <w:t>Performance Evidence</w:t>
      </w:r>
    </w:p>
    <w:p w:rsidR="00000000" w:rsidRPr="004C075D" w:rsidP="00194FBC">
      <w:pPr>
        <w:pStyle w:val="BodyText"/>
      </w:pPr>
      <w:r w:rsidRPr="004C075D">
        <w:t>Evidence required to demonstrate competence must satisfy all of the requirements of the elements and performance criteria. If n</w:t>
      </w:r>
      <w:r w:rsidRPr="004C075D">
        <w:t>ot otherwise specified the candidate must demonstrate evidence of performance of the following on at least two occasions.</w:t>
      </w:r>
    </w:p>
    <w:p w:rsidR="00000000" w:rsidRPr="004C075D" w:rsidP="004C075D">
      <w:pPr>
        <w:pStyle w:val="ListBullet"/>
      </w:pPr>
      <w:r w:rsidRPr="004C075D">
        <w:t>reading a map</w:t>
      </w:r>
    </w:p>
    <w:p w:rsidR="00000000" w:rsidRPr="004C075D" w:rsidP="004C075D">
      <w:pPr>
        <w:pStyle w:val="ListBullet"/>
      </w:pPr>
      <w:r w:rsidRPr="004C075D">
        <w:t>using landmarks to navigate and orient oneself</w:t>
      </w:r>
    </w:p>
    <w:p w:rsidR="00000000" w:rsidRPr="004C075D" w:rsidP="004C075D">
      <w:pPr>
        <w:pStyle w:val="AllowPageBreak"/>
      </w:pPr>
    </w:p>
    <w:p w:rsidR="00000000" w:rsidRPr="004C075D" w:rsidP="004C075D">
      <w:pPr>
        <w:pStyle w:val="Heading1"/>
      </w:pPr>
      <w:bookmarkStart w:id="12" w:name="O_643398"/>
      <w:bookmarkEnd w:id="12"/>
      <w:r w:rsidRPr="004C075D">
        <w:t>Knowledge Evidence</w:t>
      </w:r>
    </w:p>
    <w:p w:rsidR="00000000" w:rsidRPr="004C075D" w:rsidP="00194FBC">
      <w:pPr>
        <w:pStyle w:val="BodyText"/>
      </w:pPr>
      <w:r w:rsidRPr="004C075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C075D" w:rsidP="004C075D">
      <w:pPr>
        <w:pStyle w:val="ListBullet"/>
      </w:pPr>
      <w:r w:rsidRPr="004C075D">
        <w:t>organisation</w:t>
      </w:r>
      <w:r>
        <w:t>’</w:t>
      </w:r>
      <w:r w:rsidRPr="004C075D">
        <w:t>s policies and procedures related to operating security vehicles</w:t>
      </w:r>
    </w:p>
    <w:p w:rsidR="00000000" w:rsidRPr="004C075D" w:rsidP="004C075D">
      <w:pPr>
        <w:pStyle w:val="ListBullet"/>
      </w:pPr>
      <w:r w:rsidRPr="004C075D">
        <w:t>road and traffic statutes and regulations</w:t>
      </w:r>
    </w:p>
    <w:p w:rsidR="00000000" w:rsidRPr="004C075D" w:rsidP="004C075D">
      <w:pPr>
        <w:pStyle w:val="ListBullet"/>
      </w:pPr>
      <w:r w:rsidRPr="004C075D">
        <w:t>basic mechanical faults and malfunctions</w:t>
      </w:r>
    </w:p>
    <w:p w:rsidR="00000000" w:rsidRPr="004C075D" w:rsidP="004C075D">
      <w:pPr>
        <w:pStyle w:val="ListBullet"/>
      </w:pPr>
      <w:r w:rsidRPr="004C075D">
        <w:t>routes to frequently visited locations</w:t>
      </w:r>
    </w:p>
    <w:p w:rsidR="00000000" w:rsidRPr="004C075D" w:rsidP="004C075D">
      <w:pPr>
        <w:pStyle w:val="AllowPageBreak"/>
      </w:pPr>
    </w:p>
    <w:p w:rsidR="00000000" w:rsidRPr="004C075D" w:rsidP="004C075D">
      <w:pPr>
        <w:pStyle w:val="Heading1"/>
      </w:pPr>
      <w:bookmarkStart w:id="13" w:name="O_643399"/>
      <w:bookmarkEnd w:id="13"/>
      <w:r w:rsidRPr="004C075D">
        <w:t>Assessment Conditions</w:t>
      </w:r>
    </w:p>
    <w:p w:rsidR="00000000" w:rsidRPr="004C075D" w:rsidP="00194FBC">
      <w:pPr>
        <w:pStyle w:val="BodyText"/>
      </w:pPr>
      <w:r w:rsidRPr="004C075D">
        <w:t>Valid assessment of this unit</w:t>
      </w:r>
      <w:r w:rsidRPr="004C075D">
        <w:t xml:space="preserve"> requires a workplace environment or one that closely resembles normal work practice and replicates the range of conditions likely to be encountered by an individual responsible for operating security vehicles effectively as part of a coordinated team, inc</w:t>
      </w:r>
      <w:r w:rsidRPr="004C075D">
        <w:t>luding coping with difficulties, irregularities and changes to routine.</w:t>
      </w:r>
    </w:p>
    <w:p w:rsidR="00000000" w:rsidRPr="004C075D" w:rsidP="00194FBC">
      <w:pPr>
        <w:pStyle w:val="BodyText"/>
      </w:pPr>
      <w:r w:rsidRPr="004C075D">
        <w:t>Assessors must satisfy the NVR/AQTF mandatory competency requirements for assessors.</w:t>
      </w:r>
    </w:p>
    <w:p w:rsidR="00000000" w:rsidRPr="004C075D" w:rsidP="004C075D">
      <w:pPr>
        <w:pStyle w:val="Heading1"/>
      </w:pPr>
      <w:bookmarkStart w:id="14" w:name="O_643402"/>
      <w:bookmarkEnd w:id="14"/>
      <w:r w:rsidRPr="004C075D">
        <w:t>Links</w:t>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w:t>
      </w:r>
      <w:r w:rsidRPr="004C075D">
        <w:t xml:space="preserve">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194FBC">
      <w:pPr>
        <w:pStyle w:val="BodyText"/>
      </w:pPr>
      <w:r w:rsidRPr="004C075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051">
        <w:rPr>
          <w:rStyle w:val="Hyperlink"/>
        </w:rPr>
        <w:t>https://vetnet.gov.au/Pages/TrainingDocs.aspx?q=114e25cd-3a2c-4490-baae-47d68dcd2fde</w:t>
      </w:r>
      <w:r>
        <w:fldChar w:fldCharType="end"/>
      </w:r>
    </w:p>
    <w:p w:rsidR="00000000" w:rsidRPr="004C075D" w:rsidP="004C075D"/>
    <w:sectPr w:rsidSect="004C075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rsidRPr="00194FBC" w:rsidP="00194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BC" w:rsidP="004C0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FBC" w:rsidP="004C0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94FBC" w:rsidP="004C0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rsidP="004C075D">
    <w:pPr>
      <w:pStyle w:val="Footer"/>
      <w:framePr w:wrap="around"/>
    </w:pPr>
    <w:r>
      <w:fldChar w:fldCharType="begin"/>
    </w:r>
    <w:r>
      <w:instrText xml:space="preserve"> DOCPROPERTY  Subject  \* MERGEFORMAT </w:instrText>
    </w:r>
    <w:r>
      <w:fldChar w:fldCharType="separate"/>
    </w:r>
    <w:r w:rsidR="00194FBC">
      <w:t>Approved</w:t>
    </w:r>
    <w:r w:rsidR="00194FBC">
      <w:fldChar w:fldCharType="end"/>
    </w:r>
    <w:r>
      <w:tab/>
      <w:t xml:space="preserve">Page </w:t>
    </w:r>
    <w:r>
      <w:fldChar w:fldCharType="begin"/>
    </w:r>
    <w:r>
      <w:instrText xml:space="preserve"> PAGE  \* Arabic  \* MERGEFORMAT </w:instrText>
    </w:r>
    <w:r>
      <w:fldChar w:fldCharType="separate"/>
    </w:r>
    <w:r w:rsidR="00194F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4FBC">
      <w:rPr>
        <w:noProof/>
      </w:rPr>
      <w:t>4</w:t>
    </w:r>
    <w:r>
      <w:rPr>
        <w:noProof/>
      </w:rPr>
      <w:fldChar w:fldCharType="end"/>
    </w:r>
  </w:p>
  <w:p w:rsidR="004C075D" w:rsidP="004C075D">
    <w:pPr>
      <w:pStyle w:val="Footer"/>
      <w:framePr w:wrap="around"/>
    </w:pPr>
    <w:r>
      <w:t xml:space="preserve">© Commonwealth of Australia, </w:t>
    </w:r>
    <w:r>
      <w:fldChar w:fldCharType="begin"/>
    </w:r>
    <w:r>
      <w:instrText xml:space="preserve"> DATE  \@ "yyyy"  \* MERGEFORMAT </w:instrText>
    </w:r>
    <w:r>
      <w:fldChar w:fldCharType="separate"/>
    </w:r>
    <w:r w:rsidR="00194FBC">
      <w:rPr>
        <w:noProof/>
      </w:rPr>
      <w:t>2025</w:t>
    </w:r>
    <w:r>
      <w:fldChar w:fldCharType="end"/>
    </w:r>
    <w:r>
      <w:tab/>
    </w:r>
    <w:r>
      <w:fldChar w:fldCharType="begin"/>
    </w:r>
    <w:r>
      <w:instrText xml:space="preserve"> DOCPROPERTY  Author  \* MERGEFORMAT </w:instrText>
    </w:r>
    <w:r>
      <w:fldChar w:fldCharType="separate"/>
    </w:r>
    <w:r w:rsidR="00194FBC">
      <w:t>Public Skills Australia</w:t>
    </w:r>
    <w:r w:rsidR="00194FBC">
      <w:fldChar w:fldCharType="end"/>
    </w:r>
  </w:p>
  <w:p w:rsidR="004C075D" w:rsidP="004C0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75D" w:rsidRPr="00194FBC" w:rsidP="00194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BC" w:rsidRPr="002D2AF8" w:rsidP="004C075D">
    <w:pPr>
      <w:pStyle w:val="Header"/>
      <w:framePr w:wrap="around"/>
    </w:pPr>
    <w:r>
      <w:fldChar w:fldCharType="begin"/>
    </w:r>
    <w:r>
      <w:instrText xml:space="preserve"> TITLE   \* MERGEFORMAT </w:instrText>
    </w:r>
    <w:r>
      <w:fldChar w:fldCharType="separate"/>
    </w:r>
    <w:r>
      <w:t>CSCTRA002 Operate security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4FBC" w:rsidP="004C0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D" w:rsidRPr="002D2AF8" w:rsidP="004C075D">
    <w:pPr>
      <w:pStyle w:val="Header"/>
      <w:framePr w:wrap="around"/>
    </w:pPr>
    <w:r>
      <w:fldChar w:fldCharType="begin"/>
    </w:r>
    <w:r>
      <w:instrText xml:space="preserve"> TITLE   \* MERGEFORMAT </w:instrText>
    </w:r>
    <w:r>
      <w:fldChar w:fldCharType="separate"/>
    </w:r>
    <w:r w:rsidR="00194FBC">
      <w:t>CSCTRA002 Operate security vehicles</w:t>
    </w:r>
    <w:r w:rsidR="00194FBC">
      <w:fldChar w:fldCharType="end"/>
    </w:r>
    <w:r>
      <w:tab/>
      <w:t xml:space="preserve">Date this document was generated: </w:t>
    </w:r>
    <w:r>
      <w:fldChar w:fldCharType="begin"/>
    </w:r>
    <w:r>
      <w:instrText xml:space="preserve"> CREATEDATE  \@ "d MMMM yyyy"  \* MERGEFORMAT </w:instrText>
    </w:r>
    <w:r>
      <w:fldChar w:fldCharType="separate"/>
    </w:r>
    <w:r w:rsidR="00194FBC">
      <w:rPr>
        <w:noProof/>
      </w:rPr>
      <w:t>2 March 2025</w:t>
    </w:r>
    <w:r>
      <w:fldChar w:fldCharType="end"/>
    </w:r>
  </w:p>
  <w:p w:rsidR="004C075D" w:rsidP="004C0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C88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08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75D"/>
    <w:pPr>
      <w:spacing w:before="360" w:after="60"/>
      <w:outlineLvl w:val="0"/>
    </w:pPr>
    <w:rPr>
      <w:sz w:val="32"/>
    </w:rPr>
  </w:style>
  <w:style w:type="paragraph" w:styleId="Heading2">
    <w:name w:val="heading 2"/>
    <w:basedOn w:val="HeadingBase"/>
    <w:next w:val="BodyText"/>
    <w:link w:val="Heading2Char"/>
    <w:qFormat/>
    <w:rsid w:val="004C075D"/>
    <w:pPr>
      <w:keepLines/>
      <w:spacing w:before="240" w:after="120"/>
      <w:outlineLvl w:val="1"/>
    </w:pPr>
    <w:rPr>
      <w:sz w:val="28"/>
      <w:szCs w:val="40"/>
    </w:rPr>
  </w:style>
  <w:style w:type="paragraph" w:styleId="Heading3">
    <w:name w:val="heading 3"/>
    <w:basedOn w:val="HeadingBase"/>
    <w:next w:val="BodyText"/>
    <w:link w:val="Heading3Char"/>
    <w:qFormat/>
    <w:rsid w:val="004C075D"/>
    <w:pPr>
      <w:spacing w:before="180" w:after="120"/>
      <w:outlineLvl w:val="2"/>
    </w:pPr>
    <w:rPr>
      <w:spacing w:val="-10"/>
      <w:kern w:val="32"/>
    </w:rPr>
  </w:style>
  <w:style w:type="paragraph" w:styleId="Heading4">
    <w:name w:val="heading 4"/>
    <w:basedOn w:val="HeadingBase"/>
    <w:next w:val="BodyText"/>
    <w:link w:val="Heading4Char"/>
    <w:qFormat/>
    <w:rsid w:val="004C075D"/>
    <w:pPr>
      <w:spacing w:before="160" w:after="120"/>
      <w:outlineLvl w:val="3"/>
    </w:pPr>
    <w:rPr>
      <w:sz w:val="22"/>
    </w:rPr>
  </w:style>
  <w:style w:type="paragraph" w:styleId="Heading5">
    <w:name w:val="heading 5"/>
    <w:basedOn w:val="HeadingBase"/>
    <w:next w:val="Normal"/>
    <w:link w:val="Heading5Char"/>
    <w:qFormat/>
    <w:rsid w:val="004C075D"/>
    <w:pPr>
      <w:spacing w:before="80"/>
      <w:outlineLvl w:val="4"/>
    </w:pPr>
    <w:rPr>
      <w:color w:val="918585"/>
      <w:sz w:val="20"/>
    </w:rPr>
  </w:style>
  <w:style w:type="paragraph" w:styleId="Heading6">
    <w:name w:val="heading 6"/>
    <w:basedOn w:val="HeadingBase"/>
    <w:next w:val="Normal"/>
    <w:link w:val="Heading6Char"/>
    <w:qFormat/>
    <w:rsid w:val="004C075D"/>
    <w:pPr>
      <w:spacing w:before="60"/>
      <w:outlineLvl w:val="5"/>
    </w:pPr>
    <w:rPr>
      <w:color w:val="918585"/>
      <w:sz w:val="20"/>
    </w:rPr>
  </w:style>
  <w:style w:type="paragraph" w:styleId="Heading7">
    <w:name w:val="heading 7"/>
    <w:basedOn w:val="Normal"/>
    <w:next w:val="Normal"/>
    <w:link w:val="Heading7Char"/>
    <w:qFormat/>
    <w:rsid w:val="004C075D"/>
    <w:pPr>
      <w:ind w:left="720"/>
      <w:outlineLvl w:val="6"/>
    </w:pPr>
    <w:rPr>
      <w:i/>
    </w:rPr>
  </w:style>
  <w:style w:type="paragraph" w:styleId="Heading8">
    <w:name w:val="heading 8"/>
    <w:basedOn w:val="Normal"/>
    <w:next w:val="Normal"/>
    <w:link w:val="Heading8Char"/>
    <w:qFormat/>
    <w:rsid w:val="004C075D"/>
    <w:pPr>
      <w:ind w:left="720"/>
      <w:outlineLvl w:val="7"/>
    </w:pPr>
    <w:rPr>
      <w:i/>
    </w:rPr>
  </w:style>
  <w:style w:type="paragraph" w:styleId="Heading9">
    <w:name w:val="heading 9"/>
    <w:basedOn w:val="Normal"/>
    <w:next w:val="Normal"/>
    <w:link w:val="Heading9Char"/>
    <w:qFormat/>
    <w:rsid w:val="004C075D"/>
    <w:pPr>
      <w:ind w:left="720"/>
      <w:outlineLvl w:val="8"/>
    </w:pPr>
    <w:rPr>
      <w:i/>
    </w:rPr>
  </w:style>
  <w:style w:type="character" w:default="1" w:styleId="DefaultParagraphFont">
    <w:name w:val="Default Paragraph Font"/>
    <w:uiPriority w:val="1"/>
    <w:unhideWhenUsed/>
    <w:rsid w:val="004C0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75D"/>
  </w:style>
  <w:style w:type="character" w:customStyle="1" w:styleId="Heading1Char">
    <w:name w:val="Heading 1 Char"/>
    <w:basedOn w:val="DefaultParagraphFont"/>
    <w:link w:val="Heading1"/>
    <w:rsid w:val="004C075D"/>
    <w:rPr>
      <w:rFonts w:ascii="Times New Roman" w:eastAsia="Times New Roman" w:hAnsi="Times New Roman" w:cs="Times New Roman"/>
      <w:b/>
      <w:sz w:val="32"/>
      <w:szCs w:val="20"/>
      <w:lang w:eastAsia="en-US"/>
    </w:rPr>
  </w:style>
  <w:style w:type="paragraph" w:styleId="BodyText">
    <w:name w:val="Body Text"/>
    <w:basedOn w:val="Normal"/>
    <w:link w:val="BodyTextChar"/>
    <w:rsid w:val="004C0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75D"/>
    <w:rPr>
      <w:rFonts w:ascii="Times New Roman" w:eastAsia="Times New Roman" w:hAnsi="Times New Roman" w:cs="Times New Roman"/>
      <w:sz w:val="24"/>
      <w:lang w:eastAsia="en-US"/>
    </w:rPr>
  </w:style>
  <w:style w:type="paragraph" w:styleId="List">
    <w:name w:val="List"/>
    <w:basedOn w:val="BodyText"/>
    <w:next w:val="BodyText"/>
    <w:rsid w:val="004C075D"/>
    <w:pPr>
      <w:tabs>
        <w:tab w:val="left" w:pos="340"/>
      </w:tabs>
      <w:spacing w:before="60" w:after="60"/>
      <w:ind w:left="340" w:hanging="340"/>
    </w:pPr>
  </w:style>
  <w:style w:type="paragraph" w:styleId="ListBullet">
    <w:name w:val="List Bullet"/>
    <w:basedOn w:val="List"/>
    <w:rsid w:val="004C075D"/>
    <w:pPr>
      <w:numPr>
        <w:numId w:val="11"/>
      </w:numPr>
      <w:tabs>
        <w:tab w:val="clear" w:pos="340"/>
      </w:tabs>
      <w:spacing w:before="40" w:after="40"/>
    </w:pPr>
  </w:style>
  <w:style w:type="character" w:customStyle="1" w:styleId="SpecialBold">
    <w:name w:val="Special Bold"/>
    <w:basedOn w:val="DefaultParagraphFont"/>
    <w:rsid w:val="004C075D"/>
    <w:rPr>
      <w:b/>
      <w:spacing w:val="0"/>
    </w:rPr>
  </w:style>
  <w:style w:type="paragraph" w:customStyle="1" w:styleId="SuperHeading">
    <w:name w:val="SuperHeading"/>
    <w:basedOn w:val="Normal"/>
    <w:rsid w:val="004C075D"/>
    <w:pPr>
      <w:spacing w:before="240" w:after="120"/>
      <w:outlineLvl w:val="0"/>
    </w:pPr>
    <w:rPr>
      <w:rFonts w:ascii="Times New Roman" w:hAnsi="Times New Roman"/>
      <w:b/>
      <w:sz w:val="32"/>
    </w:rPr>
  </w:style>
  <w:style w:type="paragraph" w:customStyle="1" w:styleId="TableHeading">
    <w:name w:val="Table Heading"/>
    <w:basedOn w:val="HeadingBase"/>
    <w:rsid w:val="004C075D"/>
    <w:pPr>
      <w:keepLines/>
      <w:pBdr>
        <w:bottom w:val="single" w:sz="6" w:space="1" w:color="918585"/>
      </w:pBdr>
      <w:spacing w:before="240"/>
    </w:pPr>
  </w:style>
  <w:style w:type="character" w:customStyle="1" w:styleId="HotSpot">
    <w:name w:val="HotSpot"/>
    <w:rsid w:val="004C075D"/>
    <w:rPr>
      <w:color w:val="0033CC"/>
      <w:u w:val="none"/>
    </w:rPr>
  </w:style>
  <w:style w:type="paragraph" w:customStyle="1" w:styleId="AllowPageBreak">
    <w:name w:val="AllowPageBreak"/>
    <w:rsid w:val="004C0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75D"/>
    <w:rPr>
      <w:rFonts w:ascii="Courier New" w:eastAsia="Times New Roman" w:hAnsi="Courier New" w:cs="Times New Roman"/>
      <w:i/>
      <w:szCs w:val="20"/>
      <w:lang w:eastAsia="en-US"/>
    </w:rPr>
  </w:style>
  <w:style w:type="paragraph" w:customStyle="1" w:styleId="HeadingBase">
    <w:name w:val="Heading Base"/>
    <w:rsid w:val="004C0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75D"/>
    <w:pPr>
      <w:tabs>
        <w:tab w:val="right" w:leader="dot" w:pos="9072"/>
      </w:tabs>
      <w:ind w:left="567"/>
    </w:pPr>
    <w:rPr>
      <w:szCs w:val="22"/>
    </w:rPr>
  </w:style>
  <w:style w:type="paragraph" w:customStyle="1" w:styleId="TOCBase">
    <w:name w:val="TOC Base"/>
    <w:rsid w:val="004C0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75D"/>
    <w:pPr>
      <w:tabs>
        <w:tab w:val="right" w:leader="dot" w:pos="9072"/>
      </w:tabs>
      <w:spacing w:before="40" w:after="40"/>
      <w:ind w:left="284"/>
    </w:pPr>
    <w:rPr>
      <w:rFonts w:ascii="Times New Roman" w:hAnsi="Times New Roman"/>
    </w:rPr>
  </w:style>
  <w:style w:type="paragraph" w:styleId="TOC1">
    <w:name w:val="toc 1"/>
    <w:basedOn w:val="TOCBase"/>
    <w:next w:val="Normal"/>
    <w:rsid w:val="004C0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75D"/>
    <w:rPr>
      <w:rFonts w:ascii="Times New Roman" w:eastAsia="Times New Roman" w:hAnsi="Times New Roman" w:cs="Times New Roman"/>
      <w:sz w:val="16"/>
      <w:lang w:eastAsia="en-US"/>
    </w:rPr>
  </w:style>
  <w:style w:type="paragraph" w:styleId="Title">
    <w:name w:val="Title"/>
    <w:basedOn w:val="HeadingBase"/>
    <w:link w:val="TitleChar"/>
    <w:qFormat/>
    <w:rsid w:val="004C075D"/>
    <w:pPr>
      <w:spacing w:before="5040"/>
      <w:jc w:val="center"/>
    </w:pPr>
    <w:rPr>
      <w:sz w:val="48"/>
      <w:szCs w:val="72"/>
      <w:lang w:val="en-US"/>
    </w:rPr>
  </w:style>
  <w:style w:type="character" w:customStyle="1" w:styleId="TitleChar">
    <w:name w:val="Title Char"/>
    <w:basedOn w:val="DefaultParagraphFont"/>
    <w:link w:val="Title"/>
    <w:rsid w:val="004C0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75D"/>
    <w:pPr>
      <w:tabs>
        <w:tab w:val="left" w:pos="3600"/>
        <w:tab w:val="left" w:pos="3958"/>
      </w:tabs>
    </w:pPr>
  </w:style>
  <w:style w:type="paragraph" w:customStyle="1" w:styleId="Note">
    <w:name w:val="Note"/>
    <w:basedOn w:val="BodyText"/>
    <w:rsid w:val="004C0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75D"/>
    <w:pPr>
      <w:framePr w:wrap="auto" w:hAnchor="text" w:y="6049"/>
    </w:pPr>
    <w:rPr>
      <w:color w:val="000000"/>
      <w:sz w:val="40"/>
    </w:rPr>
  </w:style>
  <w:style w:type="paragraph" w:customStyle="1" w:styleId="TOCTitle">
    <w:name w:val="TOCTitle"/>
    <w:basedOn w:val="Heading1"/>
    <w:rsid w:val="004C075D"/>
    <w:pPr>
      <w:spacing w:after="240"/>
      <w:jc w:val="center"/>
      <w:outlineLvl w:val="9"/>
    </w:pPr>
    <w:rPr>
      <w:caps/>
    </w:rPr>
  </w:style>
  <w:style w:type="paragraph" w:customStyle="1" w:styleId="Version">
    <w:name w:val="Version"/>
    <w:rsid w:val="004C0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75D"/>
    <w:pPr>
      <w:numPr>
        <w:numId w:val="12"/>
      </w:numPr>
      <w:tabs>
        <w:tab w:val="clear" w:pos="680"/>
      </w:tabs>
    </w:pPr>
  </w:style>
  <w:style w:type="paragraph" w:styleId="Index1">
    <w:name w:val="index 1"/>
    <w:basedOn w:val="Normal"/>
    <w:next w:val="Normal"/>
    <w:semiHidden/>
    <w:rsid w:val="004C075D"/>
    <w:pPr>
      <w:keepNext w:val="0"/>
      <w:tabs>
        <w:tab w:val="right" w:pos="4176"/>
      </w:tabs>
      <w:ind w:left="198" w:hanging="198"/>
    </w:pPr>
    <w:rPr>
      <w:rFonts w:ascii="Garamond" w:hAnsi="Garamond"/>
    </w:rPr>
  </w:style>
  <w:style w:type="paragraph" w:styleId="IndexHeading">
    <w:name w:val="index heading"/>
    <w:basedOn w:val="Normal"/>
    <w:next w:val="Index1"/>
    <w:semiHidden/>
    <w:rsid w:val="004C075D"/>
    <w:pPr>
      <w:spacing w:before="120" w:after="120"/>
    </w:pPr>
    <w:rPr>
      <w:rFonts w:ascii="Arial" w:hAnsi="Arial"/>
      <w:b/>
      <w:color w:val="918585"/>
      <w:sz w:val="24"/>
    </w:rPr>
  </w:style>
  <w:style w:type="paragraph" w:styleId="Header">
    <w:name w:val="header"/>
    <w:basedOn w:val="Normal"/>
    <w:link w:val="HeaderChar"/>
    <w:rsid w:val="004C0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75D"/>
    <w:rPr>
      <w:rFonts w:ascii="Times New Roman" w:eastAsia="Times New Roman" w:hAnsi="Times New Roman" w:cs="Times New Roman"/>
      <w:sz w:val="16"/>
      <w:szCs w:val="20"/>
      <w:lang w:val="en-GB" w:eastAsia="en-US"/>
    </w:rPr>
  </w:style>
  <w:style w:type="paragraph" w:customStyle="1" w:styleId="Chapter">
    <w:name w:val="Chapter"/>
    <w:basedOn w:val="Normal"/>
    <w:rsid w:val="004C075D"/>
    <w:pPr>
      <w:spacing w:before="240"/>
    </w:pPr>
    <w:rPr>
      <w:rFonts w:ascii="Times New Roman" w:hAnsi="Times New Roman"/>
      <w:smallCaps/>
      <w:spacing w:val="80"/>
      <w:sz w:val="28"/>
    </w:rPr>
  </w:style>
  <w:style w:type="paragraph" w:customStyle="1" w:styleId="InChapter">
    <w:name w:val="InChapter"/>
    <w:basedOn w:val="Heading3"/>
    <w:rsid w:val="004C075D"/>
    <w:pPr>
      <w:spacing w:after="240"/>
      <w:outlineLvl w:val="9"/>
    </w:pPr>
    <w:rPr>
      <w:noProof/>
    </w:rPr>
  </w:style>
  <w:style w:type="paragraph" w:styleId="Index2">
    <w:name w:val="index 2"/>
    <w:basedOn w:val="Normal"/>
    <w:next w:val="Normal"/>
    <w:semiHidden/>
    <w:rsid w:val="004C075D"/>
    <w:pPr>
      <w:tabs>
        <w:tab w:val="right" w:pos="4176"/>
      </w:tabs>
      <w:ind w:left="568" w:hanging="284"/>
    </w:pPr>
    <w:rPr>
      <w:rFonts w:ascii="Garamond" w:hAnsi="Garamond"/>
    </w:rPr>
  </w:style>
  <w:style w:type="paragraph" w:customStyle="1" w:styleId="Byline">
    <w:name w:val="Byline"/>
    <w:rsid w:val="004C0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75D"/>
    <w:pPr>
      <w:tabs>
        <w:tab w:val="clear" w:pos="3600"/>
        <w:tab w:val="clear" w:pos="3958"/>
      </w:tabs>
      <w:jc w:val="right"/>
    </w:pPr>
  </w:style>
  <w:style w:type="character" w:styleId="Emphasis">
    <w:name w:val="Emphasis"/>
    <w:basedOn w:val="DefaultParagraphFont"/>
    <w:qFormat/>
    <w:rsid w:val="004C075D"/>
    <w:rPr>
      <w:i/>
    </w:rPr>
  </w:style>
  <w:style w:type="paragraph" w:styleId="Caption">
    <w:name w:val="caption"/>
    <w:basedOn w:val="BodyText"/>
    <w:next w:val="Normal"/>
    <w:qFormat/>
    <w:rsid w:val="004C075D"/>
    <w:pPr>
      <w:framePr w:w="2268" w:hSpace="181" w:vSpace="181" w:wrap="around" w:vAnchor="text" w:hAnchor="page" w:x="1135" w:y="285" w:anchorLock="1"/>
    </w:pPr>
    <w:rPr>
      <w:i/>
    </w:rPr>
  </w:style>
  <w:style w:type="paragraph" w:customStyle="1" w:styleId="MiniTOCTitle">
    <w:name w:val="MiniTOCTitle"/>
    <w:basedOn w:val="Heading4"/>
    <w:rsid w:val="004C075D"/>
    <w:pPr>
      <w:spacing w:before="240"/>
      <w:outlineLvl w:val="9"/>
    </w:pPr>
    <w:rPr>
      <w:noProof/>
      <w:sz w:val="24"/>
    </w:rPr>
  </w:style>
  <w:style w:type="paragraph" w:customStyle="1" w:styleId="MiniTOCItem">
    <w:name w:val="MiniTOCItem"/>
    <w:basedOn w:val="ListBullet"/>
    <w:rsid w:val="004C075D"/>
    <w:pPr>
      <w:numPr>
        <w:numId w:val="0"/>
      </w:numPr>
      <w:tabs>
        <w:tab w:val="right" w:leader="dot" w:pos="6521"/>
      </w:tabs>
      <w:spacing w:before="0" w:after="0"/>
    </w:pPr>
  </w:style>
  <w:style w:type="paragraph" w:customStyle="1" w:styleId="TOFTitle">
    <w:name w:val="TOFTitle"/>
    <w:basedOn w:val="TOCTitle"/>
    <w:rsid w:val="004C075D"/>
  </w:style>
  <w:style w:type="paragraph" w:styleId="TableofFigures">
    <w:name w:val="table of figures"/>
    <w:basedOn w:val="Normal"/>
    <w:next w:val="Normal"/>
    <w:semiHidden/>
    <w:rsid w:val="004C075D"/>
    <w:pPr>
      <w:tabs>
        <w:tab w:val="right" w:leader="dot" w:pos="9072"/>
      </w:tabs>
      <w:ind w:left="970" w:hanging="403"/>
    </w:pPr>
    <w:rPr>
      <w:rFonts w:ascii="Times New Roman" w:hAnsi="Times New Roman"/>
      <w:b/>
    </w:rPr>
  </w:style>
  <w:style w:type="paragraph" w:styleId="ListNumber">
    <w:name w:val="List Number"/>
    <w:basedOn w:val="List"/>
    <w:rsid w:val="004C075D"/>
    <w:pPr>
      <w:numPr>
        <w:numId w:val="14"/>
      </w:numPr>
      <w:tabs>
        <w:tab w:val="clear" w:pos="340"/>
      </w:tabs>
    </w:pPr>
  </w:style>
  <w:style w:type="character" w:customStyle="1" w:styleId="WingdingSymbols">
    <w:name w:val="Wingding Symbols"/>
    <w:rsid w:val="004C075D"/>
    <w:rPr>
      <w:rFonts w:ascii="Wingdings" w:hAnsi="Wingdings"/>
    </w:rPr>
  </w:style>
  <w:style w:type="paragraph" w:customStyle="1" w:styleId="BodyTextRight">
    <w:name w:val="Body Text Right"/>
    <w:basedOn w:val="BodyText"/>
    <w:rsid w:val="004C075D"/>
    <w:pPr>
      <w:spacing w:before="0" w:after="0"/>
      <w:jc w:val="right"/>
    </w:pPr>
  </w:style>
  <w:style w:type="paragraph" w:styleId="Index3">
    <w:name w:val="index 3"/>
    <w:basedOn w:val="ListNumber2"/>
    <w:next w:val="Normal"/>
    <w:semiHidden/>
    <w:rsid w:val="004C075D"/>
    <w:pPr>
      <w:numPr>
        <w:numId w:val="0"/>
      </w:numPr>
      <w:tabs>
        <w:tab w:val="right" w:leader="dot" w:pos="4176"/>
      </w:tabs>
    </w:pPr>
  </w:style>
  <w:style w:type="paragraph" w:styleId="ListNumber2">
    <w:name w:val="List Number 2"/>
    <w:basedOn w:val="List2"/>
    <w:rsid w:val="004C075D"/>
    <w:pPr>
      <w:numPr>
        <w:numId w:val="9"/>
      </w:numPr>
      <w:tabs>
        <w:tab w:val="clear" w:pos="1060"/>
      </w:tabs>
    </w:pPr>
  </w:style>
  <w:style w:type="paragraph" w:customStyle="1" w:styleId="MarginNote">
    <w:name w:val="Margin Note"/>
    <w:basedOn w:val="BodyText"/>
    <w:rsid w:val="004C0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75D"/>
    <w:rPr>
      <w:sz w:val="32"/>
    </w:rPr>
  </w:style>
  <w:style w:type="paragraph" w:customStyle="1" w:styleId="HeadingProcedure">
    <w:name w:val="Heading Procedure"/>
    <w:basedOn w:val="HeadingBase"/>
    <w:next w:val="Normal"/>
    <w:rsid w:val="004C075D"/>
    <w:pPr>
      <w:tabs>
        <w:tab w:val="left" w:pos="0"/>
      </w:tabs>
      <w:spacing w:before="120" w:after="60"/>
    </w:pPr>
    <w:rPr>
      <w:i/>
      <w:color w:val="918585"/>
      <w:sz w:val="22"/>
    </w:rPr>
  </w:style>
  <w:style w:type="paragraph" w:customStyle="1" w:styleId="TableBodyText">
    <w:name w:val="Table Body Text"/>
    <w:basedOn w:val="BodyText"/>
    <w:rsid w:val="004C075D"/>
    <w:pPr>
      <w:spacing w:before="60" w:after="60"/>
    </w:pPr>
  </w:style>
  <w:style w:type="paragraph" w:styleId="ListContinue">
    <w:name w:val="List Continue"/>
    <w:basedOn w:val="List"/>
    <w:rsid w:val="004C075D"/>
    <w:pPr>
      <w:ind w:firstLine="0"/>
    </w:pPr>
  </w:style>
  <w:style w:type="paragraph" w:customStyle="1" w:styleId="ListNote">
    <w:name w:val="List Note"/>
    <w:basedOn w:val="List"/>
    <w:rsid w:val="004C075D"/>
    <w:pPr>
      <w:pBdr>
        <w:top w:val="single" w:sz="6" w:space="2" w:color="918585"/>
        <w:bottom w:val="single" w:sz="6" w:space="2" w:color="918585"/>
      </w:pBdr>
      <w:tabs>
        <w:tab w:val="left" w:pos="1021"/>
      </w:tabs>
      <w:ind w:firstLine="0"/>
    </w:pPr>
  </w:style>
  <w:style w:type="paragraph" w:customStyle="1" w:styleId="Warning">
    <w:name w:val="Warning"/>
    <w:basedOn w:val="BodyText"/>
    <w:rsid w:val="004C075D"/>
    <w:pPr>
      <w:shd w:val="clear" w:color="auto" w:fill="D9D9D9"/>
      <w:tabs>
        <w:tab w:val="left" w:pos="992"/>
      </w:tabs>
      <w:ind w:left="119" w:right="119"/>
    </w:pPr>
    <w:rPr>
      <w:sz w:val="20"/>
    </w:rPr>
  </w:style>
  <w:style w:type="paragraph" w:customStyle="1" w:styleId="MarginIcons">
    <w:name w:val="Margin Icons"/>
    <w:basedOn w:val="BodyText"/>
    <w:rsid w:val="004C0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75D"/>
    <w:rPr>
      <w:rFonts w:ascii="Courier New" w:hAnsi="Courier New"/>
    </w:rPr>
  </w:style>
  <w:style w:type="paragraph" w:customStyle="1" w:styleId="NoteBullet">
    <w:name w:val="Note Bullet"/>
    <w:basedOn w:val="Note"/>
    <w:rsid w:val="004C075D"/>
    <w:pPr>
      <w:tabs>
        <w:tab w:val="clear" w:pos="680"/>
      </w:tabs>
      <w:spacing w:before="60" w:after="60"/>
    </w:pPr>
  </w:style>
  <w:style w:type="paragraph" w:customStyle="1" w:styleId="SubHeading2">
    <w:name w:val="SubHeading2"/>
    <w:basedOn w:val="HeadingBase"/>
    <w:rsid w:val="004C075D"/>
    <w:pPr>
      <w:spacing w:before="240" w:after="60"/>
    </w:pPr>
    <w:rPr>
      <w:sz w:val="20"/>
    </w:rPr>
  </w:style>
  <w:style w:type="paragraph" w:customStyle="1" w:styleId="SubHeading1">
    <w:name w:val="SubHeading1"/>
    <w:basedOn w:val="HeadingBase"/>
    <w:rsid w:val="004C075D"/>
    <w:pPr>
      <w:spacing w:before="240" w:after="60"/>
    </w:pPr>
    <w:rPr>
      <w:color w:val="918585"/>
      <w:sz w:val="22"/>
    </w:rPr>
  </w:style>
  <w:style w:type="paragraph" w:customStyle="1" w:styleId="SideHeading">
    <w:name w:val="Side Heading"/>
    <w:basedOn w:val="HeadingBase"/>
    <w:rsid w:val="004C0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75D"/>
    <w:pPr>
      <w:numPr>
        <w:numId w:val="10"/>
      </w:numPr>
    </w:pPr>
  </w:style>
  <w:style w:type="paragraph" w:styleId="PlainText">
    <w:name w:val="Plain Text"/>
    <w:basedOn w:val="Normal"/>
    <w:link w:val="PlainTextChar"/>
    <w:rsid w:val="004C075D"/>
    <w:rPr>
      <w:sz w:val="20"/>
    </w:rPr>
  </w:style>
  <w:style w:type="character" w:customStyle="1" w:styleId="PlainTextChar">
    <w:name w:val="Plain Text Char"/>
    <w:basedOn w:val="DefaultParagraphFont"/>
    <w:link w:val="PlainText"/>
    <w:rsid w:val="004C075D"/>
    <w:rPr>
      <w:rFonts w:ascii="Courier New" w:eastAsia="Times New Roman" w:hAnsi="Courier New" w:cs="Times New Roman"/>
      <w:sz w:val="20"/>
      <w:szCs w:val="20"/>
      <w:lang w:eastAsia="en-US"/>
    </w:rPr>
  </w:style>
  <w:style w:type="character" w:customStyle="1" w:styleId="MenuOption">
    <w:name w:val="Menu Option"/>
    <w:basedOn w:val="DefaultParagraphFont"/>
    <w:rsid w:val="004C075D"/>
    <w:rPr>
      <w:b/>
      <w:smallCaps/>
    </w:rPr>
  </w:style>
  <w:style w:type="paragraph" w:customStyle="1" w:styleId="TableListNumber">
    <w:name w:val="Table List Number"/>
    <w:basedOn w:val="ListNumber"/>
    <w:rsid w:val="004C075D"/>
    <w:pPr>
      <w:numPr>
        <w:numId w:val="0"/>
      </w:numPr>
    </w:pPr>
  </w:style>
  <w:style w:type="paragraph" w:styleId="TOC4">
    <w:name w:val="toc 4"/>
    <w:basedOn w:val="TOCBase"/>
    <w:next w:val="Normal"/>
    <w:semiHidden/>
    <w:rsid w:val="004C075D"/>
    <w:pPr>
      <w:tabs>
        <w:tab w:val="right" w:leader="dot" w:pos="9071"/>
      </w:tabs>
      <w:ind w:left="1701"/>
    </w:pPr>
  </w:style>
  <w:style w:type="paragraph" w:customStyle="1" w:styleId="ListAlpha">
    <w:name w:val="List Alpha"/>
    <w:basedOn w:val="List"/>
    <w:rsid w:val="004C075D"/>
    <w:pPr>
      <w:numPr>
        <w:numId w:val="8"/>
      </w:numPr>
    </w:pPr>
  </w:style>
  <w:style w:type="paragraph" w:customStyle="1" w:styleId="ListAlpha2">
    <w:name w:val="List Alpha 2"/>
    <w:basedOn w:val="List2"/>
    <w:rsid w:val="004C075D"/>
    <w:pPr>
      <w:numPr>
        <w:numId w:val="7"/>
      </w:numPr>
    </w:pPr>
  </w:style>
  <w:style w:type="paragraph" w:styleId="List2">
    <w:name w:val="List 2"/>
    <w:basedOn w:val="BodyText"/>
    <w:rsid w:val="004C075D"/>
    <w:pPr>
      <w:tabs>
        <w:tab w:val="left" w:pos="680"/>
      </w:tabs>
      <w:spacing w:before="60" w:after="60"/>
      <w:ind w:left="680" w:hanging="340"/>
    </w:pPr>
  </w:style>
  <w:style w:type="paragraph" w:styleId="List3">
    <w:name w:val="List 3"/>
    <w:basedOn w:val="BodyText"/>
    <w:rsid w:val="004C075D"/>
    <w:pPr>
      <w:tabs>
        <w:tab w:val="left" w:pos="1021"/>
      </w:tabs>
      <w:spacing w:before="60" w:after="60"/>
      <w:ind w:left="1020" w:hanging="340"/>
    </w:pPr>
  </w:style>
  <w:style w:type="paragraph" w:styleId="List4">
    <w:name w:val="List 4"/>
    <w:basedOn w:val="BodyText"/>
    <w:rsid w:val="004C075D"/>
    <w:pPr>
      <w:tabs>
        <w:tab w:val="left" w:pos="1361"/>
      </w:tabs>
      <w:spacing w:before="60" w:after="60"/>
      <w:ind w:left="1361" w:hanging="340"/>
    </w:pPr>
  </w:style>
  <w:style w:type="paragraph" w:styleId="List5">
    <w:name w:val="List 5"/>
    <w:basedOn w:val="BodyText"/>
    <w:rsid w:val="004C075D"/>
    <w:pPr>
      <w:tabs>
        <w:tab w:val="left" w:pos="1701"/>
      </w:tabs>
      <w:spacing w:before="60" w:after="60"/>
      <w:ind w:left="1701" w:hanging="340"/>
    </w:pPr>
  </w:style>
  <w:style w:type="paragraph" w:styleId="ListBullet3">
    <w:name w:val="List Bullet 3"/>
    <w:basedOn w:val="List3"/>
    <w:rsid w:val="004C075D"/>
    <w:pPr>
      <w:numPr>
        <w:numId w:val="13"/>
      </w:numPr>
      <w:tabs>
        <w:tab w:val="clear" w:pos="1021"/>
      </w:tabs>
      <w:ind w:left="1037" w:hanging="357"/>
    </w:pPr>
  </w:style>
  <w:style w:type="paragraph" w:styleId="ListBullet4">
    <w:name w:val="List Bullet 4"/>
    <w:basedOn w:val="List4"/>
    <w:rsid w:val="004C075D"/>
    <w:pPr>
      <w:numPr>
        <w:numId w:val="2"/>
      </w:numPr>
      <w:tabs>
        <w:tab w:val="clear" w:pos="1361"/>
      </w:tabs>
    </w:pPr>
  </w:style>
  <w:style w:type="paragraph" w:styleId="ListBullet5">
    <w:name w:val="List Bullet 5"/>
    <w:basedOn w:val="List5"/>
    <w:rsid w:val="004C075D"/>
    <w:pPr>
      <w:numPr>
        <w:numId w:val="3"/>
      </w:numPr>
    </w:pPr>
  </w:style>
  <w:style w:type="paragraph" w:styleId="ListContinue2">
    <w:name w:val="List Continue 2"/>
    <w:basedOn w:val="List2"/>
    <w:rsid w:val="004C075D"/>
    <w:pPr>
      <w:ind w:firstLine="0"/>
    </w:pPr>
  </w:style>
  <w:style w:type="paragraph" w:styleId="ListContinue3">
    <w:name w:val="List Continue 3"/>
    <w:basedOn w:val="List3"/>
    <w:rsid w:val="004C075D"/>
    <w:pPr>
      <w:ind w:left="1021" w:firstLine="0"/>
    </w:pPr>
  </w:style>
  <w:style w:type="paragraph" w:styleId="ListContinue4">
    <w:name w:val="List Continue 4"/>
    <w:basedOn w:val="List4"/>
    <w:rsid w:val="004C075D"/>
    <w:pPr>
      <w:ind w:firstLine="0"/>
    </w:pPr>
  </w:style>
  <w:style w:type="paragraph" w:styleId="ListContinue5">
    <w:name w:val="List Continue 5"/>
    <w:basedOn w:val="List5"/>
    <w:rsid w:val="004C075D"/>
    <w:pPr>
      <w:ind w:firstLine="0"/>
    </w:pPr>
  </w:style>
  <w:style w:type="paragraph" w:styleId="ListNumber3">
    <w:name w:val="List Number 3"/>
    <w:basedOn w:val="List3"/>
    <w:rsid w:val="004C075D"/>
    <w:pPr>
      <w:numPr>
        <w:numId w:val="4"/>
      </w:numPr>
    </w:pPr>
  </w:style>
  <w:style w:type="paragraph" w:styleId="ListNumber4">
    <w:name w:val="List Number 4"/>
    <w:basedOn w:val="List4"/>
    <w:rsid w:val="004C075D"/>
    <w:pPr>
      <w:numPr>
        <w:numId w:val="5"/>
      </w:numPr>
    </w:pPr>
  </w:style>
  <w:style w:type="paragraph" w:styleId="ListNumber5">
    <w:name w:val="List Number 5"/>
    <w:basedOn w:val="List5"/>
    <w:rsid w:val="004C075D"/>
    <w:pPr>
      <w:numPr>
        <w:numId w:val="6"/>
      </w:numPr>
    </w:pPr>
  </w:style>
  <w:style w:type="paragraph" w:styleId="BlockText">
    <w:name w:val="Block Text"/>
    <w:basedOn w:val="Normal"/>
    <w:rsid w:val="004C075D"/>
    <w:pPr>
      <w:spacing w:after="120"/>
      <w:ind w:left="1440" w:right="1440"/>
    </w:pPr>
  </w:style>
  <w:style w:type="character" w:customStyle="1" w:styleId="Subscript">
    <w:name w:val="Subscript"/>
    <w:basedOn w:val="DefaultParagraphFont"/>
    <w:rsid w:val="004C075D"/>
    <w:rPr>
      <w:sz w:val="16"/>
      <w:vertAlign w:val="subscript"/>
    </w:rPr>
  </w:style>
  <w:style w:type="character" w:customStyle="1" w:styleId="Superscript">
    <w:name w:val="Superscript"/>
    <w:basedOn w:val="DefaultParagraphFont"/>
    <w:rsid w:val="004C075D"/>
    <w:rPr>
      <w:sz w:val="16"/>
      <w:vertAlign w:val="superscript"/>
    </w:rPr>
  </w:style>
  <w:style w:type="character" w:customStyle="1" w:styleId="Symbols">
    <w:name w:val="Symbols"/>
    <w:basedOn w:val="DefaultParagraphFont"/>
    <w:rsid w:val="004C075D"/>
    <w:rPr>
      <w:rFonts w:ascii="Symbol" w:hAnsi="Symbol"/>
    </w:rPr>
  </w:style>
  <w:style w:type="character" w:customStyle="1" w:styleId="MenuOptions">
    <w:name w:val="Menu Options"/>
    <w:basedOn w:val="DefaultParagraphFont"/>
    <w:rsid w:val="004C075D"/>
    <w:rPr>
      <w:rFonts w:ascii="Arial Narrow" w:hAnsi="Arial Narrow"/>
      <w:smallCaps/>
    </w:rPr>
  </w:style>
  <w:style w:type="character" w:customStyle="1" w:styleId="Buttons">
    <w:name w:val="Buttons"/>
    <w:basedOn w:val="DefaultParagraphFont"/>
    <w:rsid w:val="004C075D"/>
    <w:rPr>
      <w:b/>
    </w:rPr>
  </w:style>
  <w:style w:type="character" w:customStyle="1" w:styleId="Underlined">
    <w:name w:val="Underlined"/>
    <w:basedOn w:val="DefaultParagraphFont"/>
    <w:rsid w:val="004C075D"/>
    <w:rPr>
      <w:u w:val="single"/>
    </w:rPr>
  </w:style>
  <w:style w:type="paragraph" w:customStyle="1" w:styleId="TableBodyTextRight">
    <w:name w:val="Table Body Text Right"/>
    <w:basedOn w:val="TableBodyText"/>
    <w:rsid w:val="004C075D"/>
    <w:pPr>
      <w:widowControl w:val="0"/>
      <w:autoSpaceDE w:val="0"/>
      <w:autoSpaceDN w:val="0"/>
      <w:adjustRightInd w:val="0"/>
      <w:jc w:val="right"/>
    </w:pPr>
    <w:rPr>
      <w:rFonts w:cs="Arial"/>
      <w:szCs w:val="18"/>
    </w:rPr>
  </w:style>
  <w:style w:type="paragraph" w:customStyle="1" w:styleId="CopyrightText">
    <w:name w:val="Copyright Text"/>
    <w:basedOn w:val="BodyText"/>
    <w:rsid w:val="004C075D"/>
    <w:rPr>
      <w:sz w:val="18"/>
    </w:rPr>
  </w:style>
  <w:style w:type="paragraph" w:customStyle="1" w:styleId="BodySmallRight">
    <w:name w:val="Body Small Right"/>
    <w:basedOn w:val="BodyTextRight"/>
    <w:rsid w:val="004C075D"/>
    <w:rPr>
      <w:sz w:val="18"/>
      <w:szCs w:val="18"/>
    </w:rPr>
  </w:style>
  <w:style w:type="paragraph" w:customStyle="1" w:styleId="MarginEdition">
    <w:name w:val="Margin Edition"/>
    <w:basedOn w:val="MarginNote"/>
    <w:rsid w:val="004C075D"/>
    <w:pPr>
      <w:spacing w:before="0" w:after="0"/>
    </w:pPr>
    <w:rPr>
      <w:rFonts w:ascii="Times New Roman" w:hAnsi="Times New Roman"/>
      <w:color w:val="999999"/>
    </w:rPr>
  </w:style>
  <w:style w:type="paragraph" w:customStyle="1" w:styleId="Spacer">
    <w:name w:val="Spacer"/>
    <w:basedOn w:val="Normal"/>
    <w:rsid w:val="004C075D"/>
    <w:rPr>
      <w:sz w:val="2"/>
      <w:szCs w:val="2"/>
    </w:rPr>
  </w:style>
  <w:style w:type="character" w:customStyle="1" w:styleId="Small">
    <w:name w:val="Small"/>
    <w:basedOn w:val="DefaultParagraphFont"/>
    <w:rsid w:val="004C075D"/>
    <w:rPr>
      <w:sz w:val="16"/>
    </w:rPr>
  </w:style>
  <w:style w:type="paragraph" w:customStyle="1" w:styleId="WideTable">
    <w:name w:val="Wide Table"/>
    <w:basedOn w:val="Normal"/>
    <w:rsid w:val="004C075D"/>
    <w:pPr>
      <w:ind w:left="-1418"/>
    </w:pPr>
    <w:rPr>
      <w:sz w:val="2"/>
      <w:szCs w:val="2"/>
    </w:rPr>
  </w:style>
  <w:style w:type="character" w:styleId="PageNumber">
    <w:name w:val="page number"/>
    <w:basedOn w:val="DefaultParagraphFont"/>
    <w:rsid w:val="004C075D"/>
  </w:style>
  <w:style w:type="paragraph" w:styleId="Quote">
    <w:name w:val="Quote"/>
    <w:basedOn w:val="Heading1"/>
    <w:link w:val="QuoteChar"/>
    <w:qFormat/>
    <w:rsid w:val="004C075D"/>
    <w:rPr>
      <w:b w:val="0"/>
      <w:sz w:val="72"/>
      <w:szCs w:val="72"/>
      <w:lang w:val="en-NZ"/>
    </w:rPr>
  </w:style>
  <w:style w:type="character" w:customStyle="1" w:styleId="QuoteChar">
    <w:name w:val="Quote Char"/>
    <w:basedOn w:val="DefaultParagraphFont"/>
    <w:link w:val="Quote"/>
    <w:rsid w:val="004C0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75D"/>
    <w:pPr>
      <w:pageBreakBefore/>
    </w:pPr>
  </w:style>
  <w:style w:type="paragraph" w:customStyle="1" w:styleId="Border">
    <w:name w:val="Border"/>
    <w:basedOn w:val="Normal"/>
    <w:qFormat/>
    <w:rsid w:val="004C0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75D"/>
    <w:rPr>
      <w:b/>
      <w:bCs/>
      <w:i/>
      <w:iCs/>
      <w:color w:val="auto"/>
    </w:rPr>
  </w:style>
  <w:style w:type="paragraph" w:styleId="IntenseQuote">
    <w:name w:val="Intense Quote"/>
    <w:basedOn w:val="Normal"/>
    <w:next w:val="Normal"/>
    <w:link w:val="IntenseQuoteChar"/>
    <w:uiPriority w:val="30"/>
    <w:qFormat/>
    <w:rsid w:val="004C0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75D"/>
    <w:rPr>
      <w:smallCaps/>
      <w:color w:val="auto"/>
      <w:u w:val="single"/>
    </w:rPr>
  </w:style>
  <w:style w:type="character" w:styleId="IntenseReference">
    <w:name w:val="Intense Reference"/>
    <w:basedOn w:val="DefaultParagraphFont"/>
    <w:uiPriority w:val="32"/>
    <w:qFormat/>
    <w:rsid w:val="004C075D"/>
    <w:rPr>
      <w:b/>
      <w:bCs/>
      <w:smallCaps/>
      <w:color w:val="auto"/>
      <w:spacing w:val="5"/>
      <w:u w:val="single"/>
    </w:rPr>
  </w:style>
  <w:style w:type="paragraph" w:customStyle="1" w:styleId="2ColumnHeading">
    <w:name w:val="2Column Heading"/>
    <w:basedOn w:val="BodyText"/>
    <w:qFormat/>
    <w:rsid w:val="004C075D"/>
    <w:pPr>
      <w:spacing w:after="60"/>
      <w:ind w:left="-2268"/>
    </w:pPr>
    <w:rPr>
      <w:b/>
    </w:rPr>
  </w:style>
  <w:style w:type="paragraph" w:customStyle="1" w:styleId="Heading1TOC">
    <w:name w:val="Heading1 TOC"/>
    <w:basedOn w:val="Normal"/>
    <w:qFormat/>
    <w:rsid w:val="004C075D"/>
    <w:pPr>
      <w:spacing w:before="240" w:after="120"/>
    </w:pPr>
    <w:rPr>
      <w:rFonts w:ascii="Times New Roman" w:hAnsi="Times New Roman"/>
      <w:b/>
      <w:sz w:val="32"/>
    </w:rPr>
  </w:style>
  <w:style w:type="paragraph" w:customStyle="1" w:styleId="Heading2TOC">
    <w:name w:val="Heading2 TOC"/>
    <w:basedOn w:val="Normal"/>
    <w:qFormat/>
    <w:rsid w:val="004C075D"/>
    <w:pPr>
      <w:spacing w:before="240" w:after="60"/>
    </w:pPr>
    <w:rPr>
      <w:rFonts w:ascii="Times New Roman" w:hAnsi="Times New Roman"/>
      <w:b/>
      <w:sz w:val="28"/>
    </w:rPr>
  </w:style>
  <w:style w:type="character" w:customStyle="1" w:styleId="Underline">
    <w:name w:val="Underline"/>
    <w:basedOn w:val="DefaultParagraphFont"/>
    <w:qFormat/>
    <w:rsid w:val="004C075D"/>
    <w:rPr>
      <w:u w:val="single"/>
    </w:rPr>
  </w:style>
  <w:style w:type="character" w:customStyle="1" w:styleId="BoldandItalics">
    <w:name w:val="Bold and Italics"/>
    <w:qFormat/>
    <w:rsid w:val="004C075D"/>
    <w:rPr>
      <w:b/>
      <w:i/>
      <w:u w:val="none"/>
    </w:rPr>
  </w:style>
  <w:style w:type="paragraph" w:styleId="BalloonText">
    <w:name w:val="Balloon Text"/>
    <w:basedOn w:val="Normal"/>
    <w:link w:val="BalloonTextChar"/>
    <w:rsid w:val="004C075D"/>
    <w:rPr>
      <w:rFonts w:ascii="Tahoma" w:hAnsi="Tahoma" w:cs="Tahoma"/>
      <w:sz w:val="16"/>
      <w:szCs w:val="16"/>
    </w:rPr>
  </w:style>
  <w:style w:type="character" w:customStyle="1" w:styleId="BalloonTextChar">
    <w:name w:val="Balloon Text Char"/>
    <w:basedOn w:val="DefaultParagraphFont"/>
    <w:link w:val="BalloonText"/>
    <w:rsid w:val="004C0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75D"/>
    <w:rPr>
      <w:b/>
      <w:color w:val="660033"/>
      <w:spacing w:val="0"/>
    </w:rPr>
  </w:style>
  <w:style w:type="paragraph" w:customStyle="1" w:styleId="Nameditemlist">
    <w:name w:val="Named item list"/>
    <w:basedOn w:val="BodyText"/>
    <w:qFormat/>
    <w:rsid w:val="004C075D"/>
    <w:pPr>
      <w:tabs>
        <w:tab w:val="left" w:pos="2835"/>
      </w:tabs>
      <w:ind w:left="2835" w:hanging="2835"/>
    </w:pPr>
  </w:style>
  <w:style w:type="paragraph" w:customStyle="1" w:styleId="BodyTextnopadding">
    <w:name w:val="Body Text no padding"/>
    <w:basedOn w:val="BodyText"/>
    <w:qFormat/>
    <w:rsid w:val="004C075D"/>
    <w:pPr>
      <w:spacing w:before="0" w:after="0"/>
    </w:pPr>
  </w:style>
  <w:style w:type="paragraph" w:customStyle="1" w:styleId="BodyTextBold">
    <w:name w:val="Body Text Bold"/>
    <w:basedOn w:val="BodyText"/>
    <w:qFormat/>
    <w:rsid w:val="004C075D"/>
    <w:rPr>
      <w:b/>
    </w:rPr>
  </w:style>
  <w:style w:type="character" w:styleId="Hyperlink">
    <w:name w:val="Hyperlink"/>
    <w:basedOn w:val="DefaultParagraphFont"/>
    <w:uiPriority w:val="99"/>
    <w:unhideWhenUsed/>
    <w:rsid w:val="00194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5759</Characters>
  <Application>Microsoft Office Word</Application>
  <DocSecurity>0</DocSecurity>
  <Lines>159</Lines>
  <Paragraphs>91</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CSCTRA002 Operate security vehicles</dc:title>
  <dc:subject>Approved</dc:subject>
  <dc:creator>Public Skills Australia</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