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F9C" w:rsidP="00EE6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CSCSS00003 Detector Dog Handler Skill Set</w:t>
      </w:r>
      <w:r>
        <w:fldChar w:fldCharType="end"/>
      </w:r>
    </w:p>
    <w:p w:rsidR="00EE6F9C" w:rsidP="00EE6F9C">
      <w:pPr>
        <w:pStyle w:val="Version"/>
        <w:sectPr w:rsidSect="00997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97CAA" w:rsidP="00997CAA">
      <w:pPr>
        <w:pStyle w:val="SuperHeading"/>
      </w:pPr>
      <w:r w:rsidRPr="00997CAA">
        <w:t>CSCSS00003 Detector Dog Handler Skill Set</w:t>
      </w:r>
    </w:p>
    <w:p w:rsidR="00000000" w:rsidRPr="00997CAA" w:rsidP="00997CAA">
      <w:pPr>
        <w:pStyle w:val="Heading1"/>
      </w:pPr>
      <w:bookmarkStart w:id="1" w:name="O_1131215"/>
      <w:bookmarkEnd w:id="1"/>
      <w:r w:rsidRPr="00997C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Release 1.  This is the first release of this Skill Set in the CSC Correctional Services Training Package Release 3.0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>
      <w:pPr>
        <w:pStyle w:val="AllowPageBreak"/>
      </w:pPr>
    </w:p>
    <w:p w:rsidR="00000000" w:rsidRPr="00997CAA" w:rsidP="00997CAA">
      <w:pPr>
        <w:pStyle w:val="Heading1"/>
      </w:pPr>
      <w:bookmarkStart w:id="2" w:name="O_1131216"/>
      <w:bookmarkEnd w:id="2"/>
      <w:r w:rsidRPr="00997CA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This Skill Set addresses the skills required to handle detector dogs within a custod</w:t>
            </w:r>
            <w:r w:rsidRPr="00997CAA">
              <w:t>ial environment.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>
      <w:pPr>
        <w:pStyle w:val="AllowPageBreak"/>
      </w:pPr>
    </w:p>
    <w:p w:rsidR="00000000" w:rsidRPr="00997CAA" w:rsidP="00997CAA">
      <w:pPr>
        <w:pStyle w:val="Heading1"/>
      </w:pPr>
      <w:bookmarkStart w:id="3" w:name="O_1131217"/>
      <w:bookmarkEnd w:id="3"/>
      <w:r w:rsidRPr="00997CA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Units from this Skill Set can contribute to credit towards CSC40120 Certificate IV in Correctional Practice.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>
      <w:pPr>
        <w:pStyle w:val="AllowPageBreak"/>
      </w:pPr>
    </w:p>
    <w:p w:rsidR="00000000" w:rsidRPr="00997CAA" w:rsidP="00997CAA">
      <w:pPr>
        <w:pStyle w:val="Heading1"/>
      </w:pPr>
      <w:bookmarkStart w:id="4" w:name="O_1131218"/>
      <w:bookmarkEnd w:id="4"/>
      <w:r w:rsidRPr="00997CA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Statutory/legislative requirements</w:t>
            </w:r>
            <w:r w:rsidRPr="00997CAA">
              <w:t xml:space="preserve"> apply to this Skill Set and may vary across states and territories. Users are required to check with the relevant jurisdiction for current requirements.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>
      <w:pPr>
        <w:pStyle w:val="AllowPageBreak"/>
      </w:pPr>
    </w:p>
    <w:p w:rsidR="00000000" w:rsidRPr="00997CAA" w:rsidP="00997CAA">
      <w:pPr>
        <w:pStyle w:val="Heading1"/>
      </w:pPr>
      <w:bookmarkStart w:id="5" w:name="O_1131219"/>
      <w:bookmarkEnd w:id="5"/>
      <w:r w:rsidRPr="00997CA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78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A total of 4</w:t>
            </w:r>
            <w:r w:rsidRPr="00997CAA">
              <w:rPr>
                <w:rStyle w:val="SpecialBold"/>
              </w:rPr>
              <w:t xml:space="preserve"> units of competency</w:t>
            </w:r>
            <w:r w:rsidRPr="00997CAA">
              <w:t xml:space="preserve"> must be attained.</w:t>
            </w:r>
          </w:p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 xml:space="preserve">Where a pre-requisite unit is attached to a unit, learners must be assessed as competent in the pre-requisite unit prior to the determination of competency in the subsequent unit. </w:t>
            </w:r>
          </w:p>
        </w:tc>
      </w:tr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CSCDOG008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Assess dogs for custodial purposes</w:t>
            </w:r>
          </w:p>
        </w:tc>
      </w:tr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CSCDOG009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Maintain the heal</w:t>
            </w:r>
            <w:r w:rsidRPr="00997CAA">
              <w:t>th and welfare of dogs</w:t>
            </w:r>
          </w:p>
        </w:tc>
      </w:tr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CSCDOG010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Manage detector dogs</w:t>
            </w:r>
          </w:p>
        </w:tc>
      </w:tr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AA">
            <w:pPr>
              <w:pStyle w:val="BodyText"/>
              <w:rPr>
                <w:lang w:val="en-NZ"/>
              </w:rPr>
            </w:pPr>
            <w:r w:rsidRPr="00997CAA">
              <w:t>CSCDOG012</w:t>
            </w:r>
          </w:p>
        </w:tc>
        <w:tc>
          <w:tcPr>
            <w:tcW w:w="7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Prepare stimulus aids for use with dogs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>
      <w:pPr>
        <w:pStyle w:val="AllowPageBreak"/>
      </w:pPr>
    </w:p>
    <w:p w:rsidR="00000000" w:rsidRPr="00997CAA" w:rsidP="00997CAA">
      <w:pPr>
        <w:pStyle w:val="Heading1"/>
      </w:pPr>
      <w:bookmarkStart w:id="6" w:name="O_1131220"/>
      <w:bookmarkEnd w:id="6"/>
      <w:r w:rsidRPr="00997CA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This Skill Set is suitable for Correctional Service officers who handle detector dogs within a custodial environment.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>
      <w:pPr>
        <w:pStyle w:val="AllowPageBreak"/>
      </w:pPr>
    </w:p>
    <w:p w:rsidR="00000000" w:rsidRPr="00997CAA" w:rsidP="00997CAA">
      <w:pPr>
        <w:pStyle w:val="Heading1"/>
      </w:pPr>
      <w:bookmarkStart w:id="7" w:name="O_1131221"/>
      <w:bookmarkEnd w:id="7"/>
      <w:r w:rsidRPr="00997CA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AA" w:rsidP="00997CAA">
            <w:pPr>
              <w:pStyle w:val="BodyText"/>
            </w:pPr>
            <w:r w:rsidRPr="00997CAA">
              <w:t>The CSCSS00003 Detector Dog Handler Skill Set is from the CSC Correctiona</w:t>
            </w:r>
            <w:r w:rsidRPr="00997CAA">
              <w:t>l Services Training Package and meets the needs of individuals whose work requires them to handle detector dogs within a custodial environment.</w:t>
            </w:r>
          </w:p>
        </w:tc>
      </w:tr>
    </w:tbl>
    <w:p w:rsidR="00000000" w:rsidRPr="00997CAA" w:rsidP="00997CAA">
      <w:pPr>
        <w:pStyle w:val="NoPaddingFontSize1"/>
      </w:pPr>
    </w:p>
    <w:p w:rsidR="00000000" w:rsidRPr="00997CAA" w:rsidP="00997CAA"/>
    <w:sectPr w:rsidSect="00997C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AA" w:rsidRPr="00EE6F9C" w:rsidP="00EE6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9C" w:rsidP="00997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6F9C" w:rsidP="00997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6F9C" w:rsidP="00997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CAA" w:rsidRPr="00EE6F9C" w:rsidP="00EE6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9C" w:rsidRPr="002D2AF8" w:rsidP="00997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CSCSS00003 Detector Dog Handler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E6F9C" w:rsidP="00997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CAA"/>
  </w:style>
  <w:style w:type="character" w:customStyle="1" w:styleId="Heading1Char">
    <w:name w:val="Heading 1 Char"/>
    <w:basedOn w:val="DefaultParagraphFont"/>
    <w:link w:val="Heading1"/>
    <w:rsid w:val="00997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C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7CAA"/>
    <w:rPr>
      <w:b/>
      <w:spacing w:val="0"/>
    </w:rPr>
  </w:style>
  <w:style w:type="paragraph" w:customStyle="1" w:styleId="SuperHeading">
    <w:name w:val="SuperHeading"/>
    <w:basedOn w:val="Normal"/>
    <w:rsid w:val="00997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7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C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C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7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C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CAA"/>
    <w:rPr>
      <w:i/>
    </w:rPr>
  </w:style>
  <w:style w:type="paragraph" w:styleId="Caption">
    <w:name w:val="caption"/>
    <w:basedOn w:val="BodyText"/>
    <w:next w:val="Normal"/>
    <w:qFormat/>
    <w:rsid w:val="00997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CAA"/>
  </w:style>
  <w:style w:type="paragraph" w:styleId="TableofFigures">
    <w:name w:val="table of figures"/>
    <w:basedOn w:val="Normal"/>
    <w:next w:val="Normal"/>
    <w:semiHidden/>
    <w:rsid w:val="00997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C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7CAA"/>
    <w:rPr>
      <w:rFonts w:ascii="Wingdings" w:hAnsi="Wingdings"/>
    </w:rPr>
  </w:style>
  <w:style w:type="paragraph" w:customStyle="1" w:styleId="TableHeading">
    <w:name w:val="Table Heading"/>
    <w:basedOn w:val="HeadingBase"/>
    <w:rsid w:val="00997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CAA"/>
    <w:rPr>
      <w:color w:val="0033CC"/>
      <w:u w:val="none"/>
    </w:rPr>
  </w:style>
  <w:style w:type="paragraph" w:customStyle="1" w:styleId="BodyTextRight">
    <w:name w:val="Body Text Right"/>
    <w:basedOn w:val="BodyText"/>
    <w:rsid w:val="00997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C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CAA"/>
    <w:rPr>
      <w:sz w:val="32"/>
    </w:rPr>
  </w:style>
  <w:style w:type="paragraph" w:customStyle="1" w:styleId="HeadingProcedure">
    <w:name w:val="Heading Procedure"/>
    <w:basedOn w:val="HeadingBase"/>
    <w:next w:val="Normal"/>
    <w:rsid w:val="00997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CAA"/>
    <w:pPr>
      <w:spacing w:before="60" w:after="60"/>
    </w:pPr>
  </w:style>
  <w:style w:type="paragraph" w:styleId="ListContinue">
    <w:name w:val="List Continue"/>
    <w:basedOn w:val="List"/>
    <w:rsid w:val="00997CAA"/>
    <w:pPr>
      <w:ind w:firstLine="0"/>
    </w:pPr>
  </w:style>
  <w:style w:type="paragraph" w:customStyle="1" w:styleId="ListNote">
    <w:name w:val="List Note"/>
    <w:basedOn w:val="List"/>
    <w:rsid w:val="00997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CAA"/>
    <w:rPr>
      <w:rFonts w:ascii="Courier New" w:hAnsi="Courier New"/>
    </w:rPr>
  </w:style>
  <w:style w:type="paragraph" w:customStyle="1" w:styleId="NoteBullet">
    <w:name w:val="Note Bullet"/>
    <w:basedOn w:val="Note"/>
    <w:rsid w:val="00997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C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7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CAA"/>
    <w:rPr>
      <w:b/>
      <w:smallCaps/>
    </w:rPr>
  </w:style>
  <w:style w:type="paragraph" w:customStyle="1" w:styleId="TableListNumber">
    <w:name w:val="Table List Number"/>
    <w:basedOn w:val="ListNumber"/>
    <w:rsid w:val="00997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CAA"/>
    <w:pPr>
      <w:numPr>
        <w:numId w:val="7"/>
      </w:numPr>
    </w:pPr>
  </w:style>
  <w:style w:type="paragraph" w:customStyle="1" w:styleId="ListAlpha2">
    <w:name w:val="List Alpha 2"/>
    <w:basedOn w:val="List2"/>
    <w:rsid w:val="00997CAA"/>
    <w:pPr>
      <w:numPr>
        <w:numId w:val="6"/>
      </w:numPr>
    </w:pPr>
  </w:style>
  <w:style w:type="paragraph" w:styleId="List2">
    <w:name w:val="List 2"/>
    <w:basedOn w:val="BodyText"/>
    <w:rsid w:val="00997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C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C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7CAA"/>
    <w:pPr>
      <w:numPr>
        <w:numId w:val="2"/>
      </w:numPr>
    </w:pPr>
  </w:style>
  <w:style w:type="paragraph" w:styleId="ListContinue2">
    <w:name w:val="List Continue 2"/>
    <w:basedOn w:val="List2"/>
    <w:rsid w:val="00997CAA"/>
    <w:pPr>
      <w:ind w:firstLine="0"/>
    </w:pPr>
  </w:style>
  <w:style w:type="paragraph" w:styleId="ListContinue3">
    <w:name w:val="List Continue 3"/>
    <w:basedOn w:val="List3"/>
    <w:rsid w:val="00997CAA"/>
    <w:pPr>
      <w:ind w:left="1021" w:firstLine="0"/>
    </w:pPr>
  </w:style>
  <w:style w:type="paragraph" w:styleId="ListContinue4">
    <w:name w:val="List Continue 4"/>
    <w:basedOn w:val="List4"/>
    <w:rsid w:val="00997CAA"/>
    <w:pPr>
      <w:ind w:firstLine="0"/>
    </w:pPr>
  </w:style>
  <w:style w:type="paragraph" w:styleId="ListContinue5">
    <w:name w:val="List Continue 5"/>
    <w:basedOn w:val="List5"/>
    <w:rsid w:val="00997CAA"/>
    <w:pPr>
      <w:ind w:firstLine="0"/>
    </w:pPr>
  </w:style>
  <w:style w:type="paragraph" w:styleId="ListNumber3">
    <w:name w:val="List Number 3"/>
    <w:basedOn w:val="List3"/>
    <w:rsid w:val="00997CAA"/>
    <w:pPr>
      <w:numPr>
        <w:numId w:val="3"/>
      </w:numPr>
    </w:pPr>
  </w:style>
  <w:style w:type="paragraph" w:styleId="ListNumber4">
    <w:name w:val="List Number 4"/>
    <w:basedOn w:val="List4"/>
    <w:rsid w:val="00997CAA"/>
    <w:pPr>
      <w:numPr>
        <w:numId w:val="4"/>
      </w:numPr>
    </w:pPr>
  </w:style>
  <w:style w:type="paragraph" w:styleId="ListNumber5">
    <w:name w:val="List Number 5"/>
    <w:basedOn w:val="List5"/>
    <w:rsid w:val="00997CAA"/>
    <w:pPr>
      <w:numPr>
        <w:numId w:val="5"/>
      </w:numPr>
    </w:pPr>
  </w:style>
  <w:style w:type="paragraph" w:styleId="BlockText">
    <w:name w:val="Block Text"/>
    <w:basedOn w:val="Normal"/>
    <w:rsid w:val="00997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CAA"/>
    <w:rPr>
      <w:sz w:val="16"/>
      <w:vertAlign w:val="superscript"/>
    </w:rPr>
  </w:style>
  <w:style w:type="character" w:customStyle="1" w:styleId="Symbols">
    <w:name w:val="Symbols"/>
    <w:basedOn w:val="DefaultParagraphFont"/>
    <w:rsid w:val="00997CAA"/>
    <w:rPr>
      <w:rFonts w:ascii="Symbol" w:hAnsi="Symbol"/>
    </w:rPr>
  </w:style>
  <w:style w:type="character" w:customStyle="1" w:styleId="MenuOptions">
    <w:name w:val="Menu Options"/>
    <w:basedOn w:val="DefaultParagraphFont"/>
    <w:rsid w:val="00997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CAA"/>
    <w:rPr>
      <w:b/>
    </w:rPr>
  </w:style>
  <w:style w:type="character" w:customStyle="1" w:styleId="Underlined">
    <w:name w:val="Underlined"/>
    <w:basedOn w:val="DefaultParagraphFont"/>
    <w:rsid w:val="00997CAA"/>
    <w:rPr>
      <w:u w:val="single"/>
    </w:rPr>
  </w:style>
  <w:style w:type="paragraph" w:customStyle="1" w:styleId="TableBodyTextRight">
    <w:name w:val="Table Body Text Right"/>
    <w:basedOn w:val="TableBodyText"/>
    <w:rsid w:val="00997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CAA"/>
    <w:rPr>
      <w:sz w:val="18"/>
    </w:rPr>
  </w:style>
  <w:style w:type="paragraph" w:customStyle="1" w:styleId="BodySmallRight">
    <w:name w:val="Body Small Right"/>
    <w:basedOn w:val="BodyTextRight"/>
    <w:rsid w:val="00997CAA"/>
    <w:rPr>
      <w:sz w:val="18"/>
      <w:szCs w:val="18"/>
    </w:rPr>
  </w:style>
  <w:style w:type="paragraph" w:customStyle="1" w:styleId="MarginEdition">
    <w:name w:val="Margin Edition"/>
    <w:basedOn w:val="MarginNote"/>
    <w:rsid w:val="00997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CAA"/>
    <w:rPr>
      <w:sz w:val="2"/>
      <w:szCs w:val="2"/>
    </w:rPr>
  </w:style>
  <w:style w:type="character" w:customStyle="1" w:styleId="Small">
    <w:name w:val="Small"/>
    <w:basedOn w:val="DefaultParagraphFont"/>
    <w:rsid w:val="00997CAA"/>
    <w:rPr>
      <w:sz w:val="16"/>
    </w:rPr>
  </w:style>
  <w:style w:type="paragraph" w:customStyle="1" w:styleId="WideTable">
    <w:name w:val="Wide Table"/>
    <w:basedOn w:val="Normal"/>
    <w:rsid w:val="00997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CAA"/>
  </w:style>
  <w:style w:type="paragraph" w:styleId="Quote">
    <w:name w:val="Quote"/>
    <w:basedOn w:val="Heading1"/>
    <w:link w:val="QuoteChar"/>
    <w:qFormat/>
    <w:rsid w:val="00997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CAA"/>
    <w:pPr>
      <w:pageBreakBefore/>
    </w:pPr>
  </w:style>
  <w:style w:type="paragraph" w:customStyle="1" w:styleId="Border">
    <w:name w:val="Border"/>
    <w:basedOn w:val="Normal"/>
    <w:qFormat/>
    <w:rsid w:val="00997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CAA"/>
    <w:rPr>
      <w:u w:val="single"/>
    </w:rPr>
  </w:style>
  <w:style w:type="character" w:customStyle="1" w:styleId="BoldandItalics">
    <w:name w:val="Bold and Italics"/>
    <w:qFormat/>
    <w:rsid w:val="00997CAA"/>
    <w:rPr>
      <w:b/>
      <w:i/>
      <w:u w:val="none"/>
    </w:rPr>
  </w:style>
  <w:style w:type="paragraph" w:styleId="BalloonText">
    <w:name w:val="Balloon Text"/>
    <w:basedOn w:val="Normal"/>
    <w:link w:val="BalloonTextChar"/>
    <w:rsid w:val="00997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CAA"/>
    <w:pPr>
      <w:spacing w:before="0" w:after="0"/>
    </w:pPr>
  </w:style>
  <w:style w:type="paragraph" w:customStyle="1" w:styleId="BodyTextBold">
    <w:name w:val="Body Text Bold"/>
    <w:basedOn w:val="BodyText"/>
    <w:qFormat/>
    <w:rsid w:val="00997C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1294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CSCSS00003 Detector Dog Handler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2021-01-25T10:43:29Z</dcterms:created>
  <dcterms:modified xsi:type="dcterms:W3CDTF">2021-01-21T05:43:00Z</dcterms:modified>
</cp:coreProperties>
</file>