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257" w:rsidP="00E632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CSCSAS035 Use firearms</w:t>
      </w:r>
      <w:r>
        <w:fldChar w:fldCharType="end"/>
      </w:r>
    </w:p>
    <w:p w:rsidR="00E63257" w:rsidP="00E63257">
      <w:pPr>
        <w:pStyle w:val="Version"/>
        <w:sectPr w:rsidSect="00E228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8E7" w:rsidP="00E228E7">
      <w:pPr>
        <w:pStyle w:val="SuperHeading"/>
      </w:pPr>
      <w:r w:rsidRPr="00E228E7">
        <w:t>Assessment Requirements for CSCSAS035 Use firearms</w:t>
      </w:r>
    </w:p>
    <w:p w:rsidR="00000000" w:rsidRPr="00E228E7" w:rsidP="00E228E7">
      <w:pPr>
        <w:pStyle w:val="Heading1"/>
      </w:pPr>
      <w:bookmarkStart w:id="1" w:name="O_1245544"/>
      <w:bookmarkEnd w:id="1"/>
      <w:r w:rsidRPr="00E228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8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8E7" w:rsidP="00E228E7">
            <w:pPr>
              <w:pStyle w:val="BodyText"/>
            </w:pPr>
            <w:r w:rsidRPr="00E228E7">
              <w:t>Release 1. This is the first release of this unit of competency in the CSC Correctional Services Training Package Release 5.0</w:t>
            </w:r>
          </w:p>
        </w:tc>
      </w:tr>
    </w:tbl>
    <w:p w:rsidR="00000000" w:rsidRPr="00E228E7" w:rsidP="00E228E7">
      <w:pPr>
        <w:pStyle w:val="NoPaddingFontSize1"/>
      </w:pPr>
    </w:p>
    <w:p w:rsidR="00000000" w:rsidRPr="00E228E7" w:rsidP="00E228E7">
      <w:pPr>
        <w:pStyle w:val="AllowPageBreak"/>
      </w:pPr>
    </w:p>
    <w:p w:rsidR="00000000" w:rsidRPr="00E228E7" w:rsidP="00E228E7">
      <w:pPr>
        <w:pStyle w:val="Heading1"/>
      </w:pPr>
      <w:bookmarkStart w:id="2" w:name="O_1245545"/>
      <w:bookmarkEnd w:id="2"/>
      <w:r w:rsidRPr="00E228E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8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8E7">
            <w:pPr>
              <w:pStyle w:val="BodyText"/>
              <w:rPr>
                <w:lang w:val="en-NZ"/>
              </w:rPr>
            </w:pPr>
            <w:r w:rsidRPr="00E228E7">
              <w:t>Evidence required to demonstrate competence in this unit m</w:t>
            </w:r>
            <w:r w:rsidRPr="00E228E7">
              <w:t>ust be relevant to and satisfy all of the requirements of the elements and performance criteria on at least two occasions and include:</w:t>
            </w:r>
          </w:p>
        </w:tc>
      </w:tr>
      <w:tr w:rsidTr="00E228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8E7" w:rsidP="00E228E7">
            <w:pPr>
              <w:pStyle w:val="ListBullet"/>
            </w:pPr>
            <w:r w:rsidRPr="00E228E7">
              <w:t>interpreting and complying with legislative and procedural requirements related to the use of firearms, tactical respon</w:t>
            </w:r>
            <w:r w:rsidRPr="00E228E7">
              <w:t>se, and defensive techniques</w:t>
            </w:r>
          </w:p>
          <w:p w:rsidR="00000000" w:rsidRPr="00E228E7" w:rsidP="00E228E7">
            <w:pPr>
              <w:pStyle w:val="ListBullet"/>
            </w:pPr>
            <w:r w:rsidRPr="00E228E7">
              <w:t>assessing degree of risk</w:t>
            </w:r>
          </w:p>
          <w:p w:rsidR="00000000" w:rsidRPr="00E228E7" w:rsidP="00E228E7">
            <w:pPr>
              <w:pStyle w:val="ListBullet"/>
            </w:pPr>
            <w:r w:rsidRPr="00E228E7">
              <w:t>using firearms in a safe and responsible manner</w:t>
            </w:r>
          </w:p>
          <w:p w:rsidR="00000000" w:rsidRPr="00E228E7" w:rsidP="00E228E7">
            <w:pPr>
              <w:pStyle w:val="ListBullet"/>
            </w:pPr>
            <w:r w:rsidRPr="00E228E7">
              <w:t>discharging firearm accurately</w:t>
            </w:r>
          </w:p>
          <w:p w:rsidR="00000000" w:rsidRPr="00E228E7" w:rsidP="00E228E7">
            <w:pPr>
              <w:pStyle w:val="ListBullet"/>
            </w:pPr>
            <w:r w:rsidRPr="00E228E7">
              <w:t>applying timely reactions in the use and termination of force</w:t>
            </w:r>
          </w:p>
          <w:p w:rsidR="00000000" w:rsidRPr="00E228E7" w:rsidP="00E228E7">
            <w:pPr>
              <w:pStyle w:val="ListBullet"/>
            </w:pPr>
            <w:r w:rsidRPr="00E228E7">
              <w:t>providing clear verbal warnings, directions, and information</w:t>
            </w:r>
          </w:p>
          <w:p w:rsidR="00000000" w:rsidRPr="00E228E7" w:rsidP="00E228E7">
            <w:pPr>
              <w:pStyle w:val="ListBullet"/>
            </w:pPr>
            <w:r w:rsidRPr="00E228E7">
              <w:t>using appropriate defensive tactics</w:t>
            </w:r>
          </w:p>
          <w:p w:rsidR="00000000" w:rsidRPr="00E228E7" w:rsidP="00E228E7">
            <w:pPr>
              <w:pStyle w:val="ListBullet"/>
            </w:pPr>
            <w:r w:rsidRPr="00E228E7">
              <w:t>using appropriate techniques to avoid creating risk to self or others</w:t>
            </w:r>
          </w:p>
          <w:p w:rsidR="00000000" w:rsidRPr="00E228E7" w:rsidP="00E228E7">
            <w:pPr>
              <w:pStyle w:val="ListBullet"/>
            </w:pPr>
            <w:r w:rsidRPr="00E228E7">
              <w:t>establishing containment and isolation according to situation.</w:t>
            </w:r>
          </w:p>
        </w:tc>
      </w:tr>
    </w:tbl>
    <w:p w:rsidR="00000000" w:rsidRPr="00E228E7" w:rsidP="00E228E7">
      <w:pPr>
        <w:pStyle w:val="NoPaddingFontSize1"/>
      </w:pPr>
    </w:p>
    <w:p w:rsidR="00000000" w:rsidRPr="00E228E7" w:rsidP="00E228E7">
      <w:pPr>
        <w:pStyle w:val="AllowPageBreak"/>
      </w:pPr>
    </w:p>
    <w:p w:rsidR="00000000" w:rsidRPr="00E228E7" w:rsidP="00E228E7">
      <w:pPr>
        <w:pStyle w:val="Heading1"/>
      </w:pPr>
      <w:bookmarkStart w:id="3" w:name="O_1245546"/>
      <w:bookmarkEnd w:id="3"/>
      <w:r w:rsidRPr="00E228E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8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8E7">
            <w:pPr>
              <w:pStyle w:val="BodyText"/>
              <w:rPr>
                <w:lang w:val="en-NZ"/>
              </w:rPr>
            </w:pPr>
            <w:r w:rsidRPr="00E228E7">
              <w:t xml:space="preserve">Evidence required to demonstrate competence in </w:t>
            </w:r>
            <w:r w:rsidRPr="00E228E7">
              <w:t>this unit must be relevant to and satisfy all of the requirements of the elements and performance criteria and include knowledge of:</w:t>
            </w:r>
          </w:p>
        </w:tc>
      </w:tr>
      <w:tr w:rsidTr="00E228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8E7" w:rsidP="00E228E7">
            <w:pPr>
              <w:pStyle w:val="ListBullet"/>
            </w:pPr>
            <w:r w:rsidRPr="00E228E7">
              <w:t>relevant legislation and organisational policies and procedures related to use of firearms</w:t>
            </w:r>
          </w:p>
          <w:p w:rsidR="00000000" w:rsidRPr="00E228E7" w:rsidP="00E228E7">
            <w:pPr>
              <w:pStyle w:val="ListBullet"/>
            </w:pPr>
            <w:r w:rsidRPr="00E228E7">
              <w:t>code of conduct</w:t>
            </w:r>
          </w:p>
          <w:p w:rsidR="00000000" w:rsidRPr="00E228E7" w:rsidP="00E228E7">
            <w:pPr>
              <w:pStyle w:val="ListBullet"/>
            </w:pPr>
            <w:r w:rsidRPr="00E228E7">
              <w:t>duty of care</w:t>
            </w:r>
          </w:p>
          <w:p w:rsidR="00000000" w:rsidRPr="00E228E7" w:rsidP="00E228E7">
            <w:pPr>
              <w:pStyle w:val="ListBullet"/>
            </w:pPr>
            <w:r w:rsidRPr="00E228E7">
              <w:t>a</w:t>
            </w:r>
            <w:r w:rsidRPr="00E228E7">
              <w:t>vailable firearms and ammunition</w:t>
            </w:r>
          </w:p>
          <w:p w:rsidR="00000000" w:rsidRPr="00E228E7" w:rsidP="00E228E7">
            <w:pPr>
              <w:pStyle w:val="ListBullet"/>
            </w:pPr>
            <w:r w:rsidRPr="00E228E7">
              <w:t>response options that are most effective for the degree and nature of risk</w:t>
            </w:r>
          </w:p>
          <w:p w:rsidR="00000000" w:rsidRPr="00E228E7" w:rsidP="00E228E7">
            <w:pPr>
              <w:pStyle w:val="ListBullet"/>
            </w:pPr>
            <w:r w:rsidRPr="00E228E7">
              <w:t>communication techniques</w:t>
            </w:r>
          </w:p>
          <w:p w:rsidR="00000000" w:rsidRPr="00E228E7" w:rsidP="00E228E7">
            <w:pPr>
              <w:pStyle w:val="ListBullet"/>
            </w:pPr>
            <w:r w:rsidRPr="00E228E7">
              <w:t>stress management techniques</w:t>
            </w:r>
          </w:p>
          <w:p w:rsidR="00000000" w:rsidRPr="00E228E7" w:rsidP="00E228E7">
            <w:pPr>
              <w:pStyle w:val="ListBullet"/>
            </w:pPr>
            <w:r w:rsidRPr="00E228E7">
              <w:t>risk factors and their impact on incidents and situations</w:t>
            </w:r>
          </w:p>
          <w:p w:rsidR="00000000" w:rsidRPr="00E228E7" w:rsidP="00E228E7">
            <w:pPr>
              <w:pStyle w:val="ListBullet"/>
            </w:pPr>
            <w:r w:rsidRPr="00E228E7">
              <w:t>safe and controlled handling of firearms</w:t>
            </w:r>
          </w:p>
          <w:p w:rsidR="00000000" w:rsidRPr="00E228E7" w:rsidP="00E228E7">
            <w:pPr>
              <w:pStyle w:val="ListBullet"/>
            </w:pPr>
            <w:r w:rsidRPr="00E228E7">
              <w:t>safe and correct use of ammunition</w:t>
            </w:r>
          </w:p>
          <w:p w:rsidR="00000000" w:rsidRPr="00E228E7" w:rsidP="00E228E7">
            <w:pPr>
              <w:pStyle w:val="ListBullet"/>
            </w:pPr>
            <w:r w:rsidRPr="00E228E7">
              <w:t>safe and appropriate use of tactical positions</w:t>
            </w:r>
          </w:p>
          <w:p w:rsidR="00000000" w:rsidRPr="00E228E7" w:rsidP="00E228E7">
            <w:pPr>
              <w:pStyle w:val="ListBullet"/>
            </w:pPr>
            <w:r w:rsidRPr="00E228E7">
              <w:t>collection and return to armoury</w:t>
            </w:r>
          </w:p>
          <w:p w:rsidR="00000000" w:rsidRPr="00E228E7" w:rsidP="00E228E7">
            <w:pPr>
              <w:pStyle w:val="ListBullet"/>
            </w:pPr>
            <w:r w:rsidRPr="00E228E7">
              <w:t>relevant personal protective equipment (PPE).</w:t>
            </w:r>
          </w:p>
        </w:tc>
      </w:tr>
    </w:tbl>
    <w:p w:rsidR="00000000" w:rsidRPr="00E228E7" w:rsidP="00E228E7">
      <w:pPr>
        <w:pStyle w:val="NoPaddingFontSize1"/>
      </w:pPr>
    </w:p>
    <w:p w:rsidR="00000000" w:rsidRPr="00E228E7" w:rsidP="00E228E7">
      <w:pPr>
        <w:pStyle w:val="AllowPageBreak"/>
      </w:pPr>
    </w:p>
    <w:p w:rsidR="00000000" w:rsidRPr="00E228E7" w:rsidP="00E228E7">
      <w:pPr>
        <w:pStyle w:val="Heading1"/>
      </w:pPr>
      <w:bookmarkStart w:id="4" w:name="O_1245547"/>
      <w:bookmarkEnd w:id="4"/>
      <w:r w:rsidRPr="00E228E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8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8E7" w:rsidP="00E228E7">
            <w:pPr>
              <w:pStyle w:val="BodyText"/>
            </w:pPr>
            <w:r w:rsidRPr="00E228E7">
              <w:t>Assessors m</w:t>
            </w:r>
            <w:r w:rsidRPr="00E228E7">
              <w:t>ust hold credentials specified within the Standards for Registered Training Organisations current at the time of assessment.</w:t>
            </w:r>
          </w:p>
          <w:p w:rsidR="00000000" w:rsidRPr="00E228E7" w:rsidP="00E228E7">
            <w:pPr>
              <w:pStyle w:val="BodyText"/>
            </w:pPr>
            <w:r w:rsidRPr="00E228E7">
              <w:t>Assessment must satisfy the Principles of Assessment and Rules of Evidence and all regulatory requirements included within the Stan</w:t>
            </w:r>
            <w:r w:rsidRPr="00E228E7">
              <w:t>dards for Registered Training Organisations current at the time of assessment.</w:t>
            </w:r>
          </w:p>
          <w:p w:rsidR="00000000" w:rsidRPr="00E228E7" w:rsidP="00E228E7">
            <w:pPr>
              <w:pStyle w:val="BodyText"/>
            </w:pPr>
            <w:r w:rsidRPr="00E228E7">
              <w:t>Assessment for discharge of firearm must occur on an organisational approved firearms or simulation range.</w:t>
            </w:r>
          </w:p>
          <w:p w:rsidR="00000000" w:rsidRPr="00E228E7" w:rsidP="00E228E7">
            <w:pPr>
              <w:pStyle w:val="BodyText"/>
            </w:pPr>
            <w:r w:rsidRPr="00E228E7">
              <w:t>Assessment processes and techniques must be appropriate to the languag</w:t>
            </w:r>
            <w:r w:rsidRPr="00E228E7">
              <w:t>e, literacy and numeracy requirements of the work being performed and the needs of the candidate.</w:t>
            </w:r>
          </w:p>
          <w:p w:rsidR="00000000" w:rsidRPr="00E228E7" w:rsidP="00E228E7">
            <w:pPr>
              <w:pStyle w:val="BodyText"/>
            </w:pPr>
            <w:r w:rsidRPr="00E228E7">
              <w:t>Resources for assessment must include access to:</w:t>
            </w:r>
          </w:p>
          <w:p w:rsidR="00000000" w:rsidRPr="00E228E7" w:rsidP="00E228E7">
            <w:pPr>
              <w:pStyle w:val="ListBullet"/>
            </w:pPr>
            <w:r w:rsidRPr="00E228E7">
              <w:t>a range of relevant exercises, case studies and/or simulations</w:t>
            </w:r>
          </w:p>
          <w:p w:rsidR="00000000" w:rsidRPr="00E228E7" w:rsidP="00E228E7">
            <w:pPr>
              <w:pStyle w:val="ListBullet"/>
            </w:pPr>
            <w:r w:rsidRPr="00E228E7">
              <w:t>acceptable means of simulation assessment</w:t>
            </w:r>
          </w:p>
          <w:p w:rsidR="00000000" w:rsidRPr="00E228E7" w:rsidP="00E228E7">
            <w:pPr>
              <w:pStyle w:val="ListBullet"/>
            </w:pPr>
            <w:r w:rsidRPr="00E228E7">
              <w:t>applicable documentation, including workplace procedures, regulations, codes of practice and operation manuals</w:t>
            </w:r>
          </w:p>
          <w:p w:rsidR="00000000" w:rsidRPr="00E228E7" w:rsidP="00E228E7">
            <w:pPr>
              <w:pStyle w:val="ListBullet"/>
            </w:pPr>
            <w:r w:rsidRPr="00E228E7">
              <w:t>relevant materials, tools, equipment and PPE currently used in industry.</w:t>
            </w:r>
          </w:p>
        </w:tc>
      </w:tr>
    </w:tbl>
    <w:p w:rsidR="00000000" w:rsidRPr="00E228E7" w:rsidP="00E228E7">
      <w:pPr>
        <w:pStyle w:val="NoPaddingFontSize1"/>
      </w:pPr>
    </w:p>
    <w:p w:rsidR="00000000" w:rsidRPr="00E228E7" w:rsidP="00E228E7">
      <w:pPr>
        <w:pStyle w:val="AllowPageBreak"/>
      </w:pPr>
    </w:p>
    <w:p w:rsidR="00000000" w:rsidRPr="00E228E7" w:rsidP="00E228E7">
      <w:pPr>
        <w:pStyle w:val="Heading1"/>
      </w:pPr>
      <w:bookmarkStart w:id="5" w:name="O_1245550"/>
      <w:bookmarkEnd w:id="5"/>
      <w:r w:rsidRPr="00E228E7">
        <w:t>Links</w:t>
      </w:r>
    </w:p>
    <w:p w:rsidR="00000000" w:rsidRPr="00E228E7" w:rsidP="00E63257">
      <w:pPr>
        <w:pStyle w:val="BodyText"/>
      </w:pPr>
      <w:r w:rsidRPr="00E228E7">
        <w:t>Companion Volume Implementation Guides are fo</w:t>
      </w:r>
      <w:r w:rsidRPr="00E228E7">
        <w:t xml:space="preserve">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6B5AC1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E228E7" w:rsidP="00E228E7"/>
    <w:sectPr w:rsidSect="00E228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8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8E7" w:rsidRPr="00E63257" w:rsidP="00E632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8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257" w:rsidP="00E228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3257" w:rsidP="00E228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63257" w:rsidP="00E228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8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2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8E7" w:rsidRPr="00E63257" w:rsidP="00E632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8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257" w:rsidRPr="002D2AF8" w:rsidP="00E228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CSCSAS035 Use firearms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E63257" w:rsidP="00E228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302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1012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8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8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8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8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8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8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8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8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8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8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8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8E7"/>
  </w:style>
  <w:style w:type="character" w:customStyle="1" w:styleId="Heading1Char">
    <w:name w:val="Heading 1 Char"/>
    <w:basedOn w:val="DefaultParagraphFont"/>
    <w:link w:val="Heading1"/>
    <w:rsid w:val="00E228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8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8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28E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228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8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28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8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8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8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8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8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8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8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8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8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8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8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8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8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8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8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8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8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8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28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28E7"/>
    <w:rPr>
      <w:b/>
      <w:spacing w:val="0"/>
    </w:rPr>
  </w:style>
  <w:style w:type="paragraph" w:customStyle="1" w:styleId="SuperTitle">
    <w:name w:val="SuperTitle"/>
    <w:basedOn w:val="Title"/>
    <w:rsid w:val="00E228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8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8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28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28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8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8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8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8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8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8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8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8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28E7"/>
    <w:rPr>
      <w:i/>
    </w:rPr>
  </w:style>
  <w:style w:type="paragraph" w:styleId="Caption">
    <w:name w:val="caption"/>
    <w:basedOn w:val="BodyText"/>
    <w:next w:val="Normal"/>
    <w:qFormat/>
    <w:rsid w:val="00E228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8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8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8E7"/>
  </w:style>
  <w:style w:type="paragraph" w:styleId="TableofFigures">
    <w:name w:val="table of figures"/>
    <w:basedOn w:val="Normal"/>
    <w:next w:val="Normal"/>
    <w:semiHidden/>
    <w:rsid w:val="00E228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8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28E7"/>
    <w:rPr>
      <w:rFonts w:ascii="Wingdings" w:hAnsi="Wingdings"/>
    </w:rPr>
  </w:style>
  <w:style w:type="paragraph" w:customStyle="1" w:styleId="TableHeading">
    <w:name w:val="Table Heading"/>
    <w:basedOn w:val="HeadingBase"/>
    <w:rsid w:val="00E228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8E7"/>
    <w:rPr>
      <w:color w:val="0033CC"/>
      <w:u w:val="none"/>
    </w:rPr>
  </w:style>
  <w:style w:type="paragraph" w:customStyle="1" w:styleId="BodyTextRight">
    <w:name w:val="Body Text Right"/>
    <w:basedOn w:val="BodyText"/>
    <w:rsid w:val="00E228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8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8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8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8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8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8E7"/>
    <w:rPr>
      <w:sz w:val="32"/>
    </w:rPr>
  </w:style>
  <w:style w:type="paragraph" w:customStyle="1" w:styleId="HeadingProcedure">
    <w:name w:val="Heading Procedure"/>
    <w:basedOn w:val="HeadingBase"/>
    <w:next w:val="Normal"/>
    <w:rsid w:val="00E228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8E7"/>
    <w:pPr>
      <w:spacing w:before="60" w:after="60"/>
    </w:pPr>
  </w:style>
  <w:style w:type="paragraph" w:styleId="ListContinue">
    <w:name w:val="List Continue"/>
    <w:basedOn w:val="List"/>
    <w:rsid w:val="00E228E7"/>
    <w:pPr>
      <w:ind w:firstLine="0"/>
    </w:pPr>
  </w:style>
  <w:style w:type="paragraph" w:customStyle="1" w:styleId="ListNote">
    <w:name w:val="List Note"/>
    <w:basedOn w:val="List"/>
    <w:rsid w:val="00E228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8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8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8E7"/>
    <w:rPr>
      <w:rFonts w:ascii="Courier New" w:hAnsi="Courier New"/>
    </w:rPr>
  </w:style>
  <w:style w:type="paragraph" w:customStyle="1" w:styleId="NoteBullet">
    <w:name w:val="Note Bullet"/>
    <w:basedOn w:val="Note"/>
    <w:rsid w:val="00E228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8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8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8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8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28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8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8E7"/>
    <w:rPr>
      <w:b/>
      <w:smallCaps/>
    </w:rPr>
  </w:style>
  <w:style w:type="paragraph" w:customStyle="1" w:styleId="TableListNumber">
    <w:name w:val="Table List Number"/>
    <w:basedOn w:val="ListNumber"/>
    <w:rsid w:val="00E228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8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8E7"/>
    <w:pPr>
      <w:numPr>
        <w:numId w:val="8"/>
      </w:numPr>
    </w:pPr>
  </w:style>
  <w:style w:type="paragraph" w:customStyle="1" w:styleId="ListAlpha2">
    <w:name w:val="List Alpha 2"/>
    <w:basedOn w:val="List2"/>
    <w:rsid w:val="00E228E7"/>
    <w:pPr>
      <w:numPr>
        <w:numId w:val="7"/>
      </w:numPr>
    </w:pPr>
  </w:style>
  <w:style w:type="paragraph" w:styleId="List2">
    <w:name w:val="List 2"/>
    <w:basedOn w:val="BodyText"/>
    <w:rsid w:val="00E228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8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8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8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8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8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28E7"/>
    <w:pPr>
      <w:numPr>
        <w:numId w:val="3"/>
      </w:numPr>
    </w:pPr>
  </w:style>
  <w:style w:type="paragraph" w:styleId="ListContinue2">
    <w:name w:val="List Continue 2"/>
    <w:basedOn w:val="List2"/>
    <w:rsid w:val="00E228E7"/>
    <w:pPr>
      <w:ind w:firstLine="0"/>
    </w:pPr>
  </w:style>
  <w:style w:type="paragraph" w:styleId="ListContinue3">
    <w:name w:val="List Continue 3"/>
    <w:basedOn w:val="List3"/>
    <w:rsid w:val="00E228E7"/>
    <w:pPr>
      <w:ind w:left="1021" w:firstLine="0"/>
    </w:pPr>
  </w:style>
  <w:style w:type="paragraph" w:styleId="ListContinue4">
    <w:name w:val="List Continue 4"/>
    <w:basedOn w:val="List4"/>
    <w:rsid w:val="00E228E7"/>
    <w:pPr>
      <w:ind w:firstLine="0"/>
    </w:pPr>
  </w:style>
  <w:style w:type="paragraph" w:styleId="ListContinue5">
    <w:name w:val="List Continue 5"/>
    <w:basedOn w:val="List5"/>
    <w:rsid w:val="00E228E7"/>
    <w:pPr>
      <w:ind w:firstLine="0"/>
    </w:pPr>
  </w:style>
  <w:style w:type="paragraph" w:styleId="ListNumber3">
    <w:name w:val="List Number 3"/>
    <w:basedOn w:val="List3"/>
    <w:rsid w:val="00E228E7"/>
    <w:pPr>
      <w:numPr>
        <w:numId w:val="4"/>
      </w:numPr>
    </w:pPr>
  </w:style>
  <w:style w:type="paragraph" w:styleId="ListNumber4">
    <w:name w:val="List Number 4"/>
    <w:basedOn w:val="List4"/>
    <w:rsid w:val="00E228E7"/>
    <w:pPr>
      <w:numPr>
        <w:numId w:val="5"/>
      </w:numPr>
    </w:pPr>
  </w:style>
  <w:style w:type="paragraph" w:styleId="ListNumber5">
    <w:name w:val="List Number 5"/>
    <w:basedOn w:val="List5"/>
    <w:rsid w:val="00E228E7"/>
    <w:pPr>
      <w:numPr>
        <w:numId w:val="6"/>
      </w:numPr>
    </w:pPr>
  </w:style>
  <w:style w:type="paragraph" w:styleId="BlockText">
    <w:name w:val="Block Text"/>
    <w:basedOn w:val="Normal"/>
    <w:rsid w:val="00E228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8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8E7"/>
    <w:rPr>
      <w:sz w:val="16"/>
      <w:vertAlign w:val="superscript"/>
    </w:rPr>
  </w:style>
  <w:style w:type="character" w:customStyle="1" w:styleId="Symbols">
    <w:name w:val="Symbols"/>
    <w:basedOn w:val="DefaultParagraphFont"/>
    <w:rsid w:val="00E228E7"/>
    <w:rPr>
      <w:rFonts w:ascii="Symbol" w:hAnsi="Symbol"/>
    </w:rPr>
  </w:style>
  <w:style w:type="character" w:customStyle="1" w:styleId="MenuOptions">
    <w:name w:val="Menu Options"/>
    <w:basedOn w:val="DefaultParagraphFont"/>
    <w:rsid w:val="00E228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8E7"/>
    <w:rPr>
      <w:b/>
    </w:rPr>
  </w:style>
  <w:style w:type="character" w:customStyle="1" w:styleId="Underlined">
    <w:name w:val="Underlined"/>
    <w:basedOn w:val="DefaultParagraphFont"/>
    <w:rsid w:val="00E228E7"/>
    <w:rPr>
      <w:u w:val="single"/>
    </w:rPr>
  </w:style>
  <w:style w:type="paragraph" w:customStyle="1" w:styleId="TableBodyTextRight">
    <w:name w:val="Table Body Text Right"/>
    <w:basedOn w:val="TableBodyText"/>
    <w:rsid w:val="00E228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8E7"/>
    <w:rPr>
      <w:sz w:val="18"/>
    </w:rPr>
  </w:style>
  <w:style w:type="paragraph" w:customStyle="1" w:styleId="BodySmallRight">
    <w:name w:val="Body Small Right"/>
    <w:basedOn w:val="BodyTextRight"/>
    <w:rsid w:val="00E228E7"/>
    <w:rPr>
      <w:sz w:val="18"/>
      <w:szCs w:val="18"/>
    </w:rPr>
  </w:style>
  <w:style w:type="paragraph" w:customStyle="1" w:styleId="MarginEdition">
    <w:name w:val="Margin Edition"/>
    <w:basedOn w:val="MarginNote"/>
    <w:rsid w:val="00E228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8E7"/>
    <w:rPr>
      <w:sz w:val="2"/>
      <w:szCs w:val="2"/>
    </w:rPr>
  </w:style>
  <w:style w:type="character" w:customStyle="1" w:styleId="Small">
    <w:name w:val="Small"/>
    <w:basedOn w:val="DefaultParagraphFont"/>
    <w:rsid w:val="00E228E7"/>
    <w:rPr>
      <w:sz w:val="16"/>
    </w:rPr>
  </w:style>
  <w:style w:type="paragraph" w:customStyle="1" w:styleId="WideTable">
    <w:name w:val="Wide Table"/>
    <w:basedOn w:val="Normal"/>
    <w:rsid w:val="00E228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8E7"/>
  </w:style>
  <w:style w:type="paragraph" w:styleId="Quote">
    <w:name w:val="Quote"/>
    <w:basedOn w:val="Heading1"/>
    <w:link w:val="QuoteChar"/>
    <w:qFormat/>
    <w:rsid w:val="00E228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8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8E7"/>
    <w:pPr>
      <w:pageBreakBefore/>
    </w:pPr>
  </w:style>
  <w:style w:type="paragraph" w:customStyle="1" w:styleId="Border">
    <w:name w:val="Border"/>
    <w:basedOn w:val="Normal"/>
    <w:qFormat/>
    <w:rsid w:val="00E228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8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8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8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8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8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8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8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8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8E7"/>
    <w:rPr>
      <w:u w:val="single"/>
    </w:rPr>
  </w:style>
  <w:style w:type="character" w:customStyle="1" w:styleId="BoldandItalics">
    <w:name w:val="Bold and Italics"/>
    <w:qFormat/>
    <w:rsid w:val="00E228E7"/>
    <w:rPr>
      <w:b/>
      <w:i/>
      <w:u w:val="none"/>
    </w:rPr>
  </w:style>
  <w:style w:type="paragraph" w:styleId="BalloonText">
    <w:name w:val="Balloon Text"/>
    <w:basedOn w:val="Normal"/>
    <w:link w:val="BalloonTextChar"/>
    <w:rsid w:val="00E228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8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8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8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8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8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8E7"/>
    <w:pPr>
      <w:spacing w:before="0" w:after="0"/>
    </w:pPr>
  </w:style>
  <w:style w:type="paragraph" w:customStyle="1" w:styleId="BodyTextBold">
    <w:name w:val="Body Text Bold"/>
    <w:basedOn w:val="BodyText"/>
    <w:qFormat/>
    <w:rsid w:val="00E228E7"/>
    <w:rPr>
      <w:b/>
    </w:rPr>
  </w:style>
  <w:style w:type="character" w:styleId="Hyperlink">
    <w:name w:val="Hyperlink"/>
    <w:basedOn w:val="DefaultParagraphFont"/>
    <w:uiPriority w:val="99"/>
    <w:unhideWhenUsed/>
    <w:rsid w:val="00E632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2663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CSCSAS035 Use firearms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2022-12-05T05:07:00Z</dcterms:created>
  <dcterms:modified xsi:type="dcterms:W3CDTF">2022-12-05T05:07:00Z</dcterms:modified>
</cp:coreProperties>
</file>