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BB9" w:rsidP="00F05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CSCSAS032 Participate in incident briefing, debriefing and analysis</w:t>
      </w:r>
      <w:r>
        <w:fldChar w:fldCharType="end"/>
      </w:r>
    </w:p>
    <w:p w:rsidR="00F05BB9" w:rsidP="00F05BB9">
      <w:pPr>
        <w:pStyle w:val="Version"/>
        <w:sectPr w:rsidSect="00DB3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16C" w:rsidP="00DB316C">
      <w:pPr>
        <w:pStyle w:val="SuperHeading"/>
      </w:pPr>
      <w:r w:rsidRPr="00DB316C">
        <w:t>CSCSAS032 Participate in incident briefing, debriefing and analysis</w:t>
      </w:r>
    </w:p>
    <w:p w:rsidR="00000000" w:rsidRPr="00DB316C" w:rsidP="00DB316C">
      <w:pPr>
        <w:pStyle w:val="Heading1"/>
      </w:pPr>
      <w:bookmarkStart w:id="1" w:name="O_1245477"/>
      <w:bookmarkEnd w:id="1"/>
      <w:r w:rsidRPr="00DB31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t>Release 1. This is the first release of this unit of competency in the CSC Correctional Services Training Package Release 5.0</w:t>
            </w:r>
          </w:p>
        </w:tc>
      </w:tr>
    </w:tbl>
    <w:p w:rsidR="00000000" w:rsidRPr="00DB316C" w:rsidP="00DB316C">
      <w:pPr>
        <w:pStyle w:val="NoPaddingFontSize1"/>
      </w:pPr>
    </w:p>
    <w:p w:rsidR="00000000" w:rsidRPr="00DB316C" w:rsidP="00DB316C">
      <w:pPr>
        <w:pStyle w:val="AllowPageBreak"/>
      </w:pPr>
    </w:p>
    <w:p w:rsidR="00000000" w:rsidRPr="00DB316C" w:rsidP="00DB316C">
      <w:pPr>
        <w:pStyle w:val="Heading1"/>
      </w:pPr>
      <w:bookmarkStart w:id="2" w:name="O_1245478"/>
      <w:bookmarkEnd w:id="2"/>
      <w:r w:rsidRPr="00DB31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t>This unit describes the skills and knowledge required to participate in incident briefings and post-incident debriefings and contribute to incident analysis.</w:t>
            </w:r>
          </w:p>
          <w:p w:rsidR="00000000" w:rsidRPr="00DB316C" w:rsidP="00DB316C">
            <w:pPr>
              <w:pStyle w:val="BodyText"/>
            </w:pPr>
            <w:r w:rsidRPr="00DB316C">
              <w:t>An individual undertaking this role works part of a coordinated team, drawing upon sup</w:t>
            </w:r>
            <w:r w:rsidRPr="00DB316C">
              <w:t xml:space="preserve">port from a range of established resources. The role requires organisational, analysis and communication skills. </w:t>
            </w:r>
          </w:p>
          <w:p w:rsidR="00000000" w:rsidRPr="00DB316C" w:rsidP="00DB316C">
            <w:pPr>
              <w:pStyle w:val="BodyText"/>
            </w:pPr>
            <w:r w:rsidRPr="00DB316C">
              <w:t>The skills and knowledge described in this unit must be applied within the legislative, regulatory and policy environment in which they are ca</w:t>
            </w:r>
            <w:r w:rsidRPr="00DB316C">
              <w:t>rried out. Organisational policies and procedures must be consulted and adhered to, particularly those related to incident response and reporting.</w:t>
            </w:r>
          </w:p>
          <w:p w:rsidR="00000000" w:rsidRPr="00DB316C" w:rsidP="00DB316C">
            <w:pPr>
              <w:pStyle w:val="BodyText"/>
            </w:pPr>
            <w:r w:rsidRPr="00DB316C">
              <w:t>No licensing, legislative or certification requirements apply to unit at the time of publication.</w:t>
            </w:r>
          </w:p>
        </w:tc>
      </w:tr>
    </w:tbl>
    <w:p w:rsidR="00000000" w:rsidRPr="00DB316C" w:rsidP="00DB316C">
      <w:pPr>
        <w:pStyle w:val="NoPaddingFontSize1"/>
      </w:pPr>
    </w:p>
    <w:p w:rsidR="00000000" w:rsidRPr="00DB316C" w:rsidP="00DB316C">
      <w:pPr>
        <w:pStyle w:val="AllowPageBreak"/>
      </w:pPr>
    </w:p>
    <w:p w:rsidR="00000000" w:rsidRPr="00DB316C" w:rsidP="00DB316C">
      <w:pPr>
        <w:pStyle w:val="Heading1"/>
      </w:pPr>
      <w:bookmarkStart w:id="3" w:name="O_1245479"/>
      <w:bookmarkEnd w:id="3"/>
      <w:r w:rsidRPr="00DB31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t>Not applicable.</w:t>
            </w:r>
          </w:p>
        </w:tc>
      </w:tr>
    </w:tbl>
    <w:p w:rsidR="00000000" w:rsidRPr="00DB316C" w:rsidP="00DB316C">
      <w:pPr>
        <w:pStyle w:val="NoPaddingFontSize1"/>
      </w:pPr>
    </w:p>
    <w:p w:rsidR="00000000" w:rsidRPr="00DB316C" w:rsidP="00DB316C">
      <w:pPr>
        <w:pStyle w:val="AllowPageBreak"/>
      </w:pPr>
    </w:p>
    <w:p w:rsidR="00000000" w:rsidRPr="00DB316C" w:rsidP="00DB316C">
      <w:pPr>
        <w:pStyle w:val="Heading1"/>
      </w:pPr>
      <w:bookmarkStart w:id="4" w:name="O_1245480"/>
      <w:bookmarkEnd w:id="4"/>
      <w:r w:rsidRPr="00DB31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t>Safety and security</w:t>
            </w:r>
          </w:p>
        </w:tc>
      </w:tr>
    </w:tbl>
    <w:p w:rsidR="00000000" w:rsidRPr="00DB316C" w:rsidP="00DB316C">
      <w:pPr>
        <w:pStyle w:val="NoPaddingFontSize1"/>
      </w:pPr>
    </w:p>
    <w:p w:rsidR="00000000" w:rsidRPr="00DB316C" w:rsidP="00DB316C">
      <w:pPr>
        <w:pStyle w:val="AllowPageBreak"/>
      </w:pPr>
    </w:p>
    <w:p w:rsidR="00000000" w:rsidRPr="00DB316C" w:rsidP="00DB316C">
      <w:pPr>
        <w:pStyle w:val="Heading1"/>
      </w:pPr>
      <w:bookmarkStart w:id="5" w:name="O_1245481"/>
      <w:bookmarkEnd w:id="5"/>
      <w:r w:rsidRPr="00DB31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t>Not applicable.</w:t>
            </w:r>
          </w:p>
        </w:tc>
      </w:tr>
    </w:tbl>
    <w:p w:rsidR="00000000" w:rsidRPr="00DB316C" w:rsidP="00DB316C">
      <w:pPr>
        <w:pStyle w:val="NoPaddingFontSize1"/>
      </w:pPr>
    </w:p>
    <w:p w:rsidR="00000000" w:rsidRPr="00DB316C" w:rsidP="00DB316C">
      <w:pPr>
        <w:pStyle w:val="AllowPageBreak"/>
      </w:pPr>
    </w:p>
    <w:p w:rsidR="00000000" w:rsidRPr="00DB316C" w:rsidP="00DB316C">
      <w:pPr>
        <w:pStyle w:val="Heading1"/>
      </w:pPr>
      <w:bookmarkStart w:id="6" w:name="O_1245482"/>
      <w:bookmarkEnd w:id="6"/>
      <w:r w:rsidRPr="00DB316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PERFORMANCE CRITERIA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Performance criteria describe the performance needed to demonstrate achievement of the element.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rPr>
                <w:rStyle w:val="SpecialBold"/>
              </w:rPr>
              <w:t xml:space="preserve">Participate in incident </w:t>
            </w:r>
            <w:r w:rsidRPr="00DB316C">
              <w:rPr>
                <w:rStyle w:val="SpecialBold"/>
              </w:rPr>
              <w:t>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 xml:space="preserve">Attend briefing location with predetermined equipment </w:t>
            </w:r>
            <w:r w:rsidRPr="00DB316C">
              <w:t>as directed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Contribute relevant knowledge or insight to briefing to enhance incident response formulation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Request clarification of incident response purpose, roles and actions as required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rPr>
                <w:rStyle w:val="SpecialBold"/>
              </w:rPr>
              <w:t>Participate in post-incident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Respond to requests to participate in post-incident debriefing in a timely manner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Reflect on actions of self and others, including consideration of response outcomes and organisational expectations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 xml:space="preserve">Work cooperatively with all people involved </w:t>
            </w:r>
            <w:r w:rsidRPr="00DB316C">
              <w:t>in the post-incident debriefing, recognising individual roles and responsibilities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Actively contribute to post-incident debriefing process as required by designated role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Complete required debriefing actions within designated timelines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rPr>
                <w:rStyle w:val="SpecialBold"/>
              </w:rPr>
              <w:t>Contribute to incident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Collect and record details of incidents as required by designated role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Contribute relevant information to the conditions and/or circumstances that initiated the incident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t>Analyse incident response to identify areas for improvement or adjustment</w:t>
            </w:r>
          </w:p>
        </w:tc>
      </w:tr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16C">
            <w:pPr>
              <w:pStyle w:val="BodyText"/>
              <w:rPr>
                <w:lang w:val="en-NZ"/>
              </w:rPr>
            </w:pPr>
            <w:r w:rsidRPr="00DB316C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t>Complete written reports or recommendations as required by designated role</w:t>
            </w:r>
          </w:p>
        </w:tc>
      </w:tr>
    </w:tbl>
    <w:p w:rsidR="00000000" w:rsidRPr="00DB316C" w:rsidP="00DB316C">
      <w:pPr>
        <w:pStyle w:val="NoPaddingFontSize1"/>
      </w:pPr>
    </w:p>
    <w:p w:rsidR="00000000" w:rsidRPr="00DB316C" w:rsidP="00DB316C">
      <w:pPr>
        <w:pStyle w:val="AllowPageBreak"/>
      </w:pPr>
    </w:p>
    <w:p w:rsidR="00000000" w:rsidRPr="00DB316C" w:rsidP="00DB316C">
      <w:pPr>
        <w:pStyle w:val="Heading1"/>
      </w:pPr>
      <w:bookmarkStart w:id="7" w:name="O_1245483"/>
      <w:bookmarkEnd w:id="7"/>
      <w:r w:rsidRPr="00DB31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t>Foundation skills essential to performance are explicit in the performance criteria of this unit of competency.</w:t>
            </w:r>
          </w:p>
        </w:tc>
      </w:tr>
    </w:tbl>
    <w:p w:rsidR="00000000" w:rsidRPr="00DB316C" w:rsidP="00DB316C">
      <w:pPr>
        <w:pStyle w:val="NoPaddingFontSize1"/>
      </w:pPr>
    </w:p>
    <w:p w:rsidR="00000000" w:rsidRPr="00DB316C" w:rsidP="00DB316C">
      <w:pPr>
        <w:pStyle w:val="AllowPageBreak"/>
      </w:pPr>
    </w:p>
    <w:p w:rsidR="00000000" w:rsidRPr="00DB316C" w:rsidP="00DB316C">
      <w:pPr>
        <w:pStyle w:val="Heading1"/>
      </w:pPr>
      <w:bookmarkStart w:id="8" w:name="O_1245484"/>
      <w:bookmarkEnd w:id="8"/>
      <w:r w:rsidRPr="00DB31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t>Range is restricted to essential operating conditions and any other variables essential to the work env</w:t>
            </w:r>
            <w:r w:rsidRPr="00DB316C">
              <w:t>ironment.</w:t>
            </w:r>
          </w:p>
          <w:p w:rsidR="00000000" w:rsidRPr="00DB316C" w:rsidP="00DB316C">
            <w:pPr>
              <w:pStyle w:val="BodyText"/>
            </w:pPr>
            <w:r w:rsidRPr="00DB316C">
              <w:t xml:space="preserve">Non-essential conditions may be found in the Correctional Services Training Package </w:t>
            </w:r>
            <w:r w:rsidRPr="00DB316C">
              <w:t>Companion Volume Implementation Guide.</w:t>
            </w:r>
          </w:p>
        </w:tc>
      </w:tr>
    </w:tbl>
    <w:p w:rsidR="00000000" w:rsidRPr="00DB316C" w:rsidP="00DB316C">
      <w:pPr>
        <w:pStyle w:val="NoPaddingFontSize1"/>
      </w:pPr>
    </w:p>
    <w:p w:rsidR="00000000" w:rsidRPr="00DB316C" w:rsidP="00DB316C">
      <w:pPr>
        <w:pStyle w:val="AllowPageBreak"/>
      </w:pPr>
    </w:p>
    <w:p w:rsidR="00000000" w:rsidRPr="00DB316C" w:rsidP="00DB316C">
      <w:pPr>
        <w:pStyle w:val="Heading1"/>
      </w:pPr>
      <w:bookmarkStart w:id="9" w:name="O_1245485"/>
      <w:bookmarkEnd w:id="9"/>
      <w:r w:rsidRPr="00DB31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1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16C" w:rsidP="00DB316C">
            <w:pPr>
              <w:pStyle w:val="BodyText"/>
            </w:pPr>
            <w:r w:rsidRPr="00DB316C">
              <w:t>This unit replaces and is equivalent to CSCSAS021 Participate in incident briefing, debriefing and analysis.</w:t>
            </w:r>
          </w:p>
        </w:tc>
      </w:tr>
    </w:tbl>
    <w:p w:rsidR="00000000" w:rsidRPr="00DB316C" w:rsidP="00DB316C">
      <w:pPr>
        <w:pStyle w:val="NoPaddingFontSize1"/>
      </w:pPr>
    </w:p>
    <w:p w:rsidR="00000000" w:rsidRPr="00DB316C" w:rsidP="00DB316C">
      <w:pPr>
        <w:pStyle w:val="AllowPageBreak"/>
      </w:pPr>
    </w:p>
    <w:p w:rsidR="00000000" w:rsidRPr="00DB316C" w:rsidP="00DB316C">
      <w:pPr>
        <w:pStyle w:val="Heading1"/>
      </w:pPr>
      <w:bookmarkStart w:id="10" w:name="O_1245492"/>
      <w:bookmarkEnd w:id="10"/>
      <w:r w:rsidRPr="00DB316C">
        <w:t>Links</w:t>
      </w:r>
    </w:p>
    <w:p w:rsidR="00000000" w:rsidRPr="00DB316C" w:rsidP="00F05BB9">
      <w:pPr>
        <w:pStyle w:val="BodyText"/>
      </w:pPr>
      <w:r w:rsidRPr="00DB31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25B1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B316C" w:rsidP="00DB316C"/>
    <w:sectPr w:rsidSect="00DB31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6C" w:rsidRPr="00F05BB9" w:rsidP="00F05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B9" w:rsidP="00DB3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BB9" w:rsidP="00DB3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5BB9" w:rsidP="00DB3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16C" w:rsidRPr="00F05BB9" w:rsidP="00F05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BB9" w:rsidRPr="002D2AF8" w:rsidP="00DB3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CSCSAS032 Participate in incident briefing, debriefing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F05BB9" w:rsidP="00DB3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16C"/>
  </w:style>
  <w:style w:type="character" w:customStyle="1" w:styleId="Heading1Char">
    <w:name w:val="Heading 1 Char"/>
    <w:basedOn w:val="DefaultParagraphFont"/>
    <w:link w:val="Heading1"/>
    <w:rsid w:val="00DB3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1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316C"/>
    <w:rPr>
      <w:b/>
      <w:spacing w:val="0"/>
    </w:rPr>
  </w:style>
  <w:style w:type="paragraph" w:customStyle="1" w:styleId="SuperHeading">
    <w:name w:val="SuperHeading"/>
    <w:basedOn w:val="Normal"/>
    <w:rsid w:val="00DB3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3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1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1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3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1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16C"/>
    <w:rPr>
      <w:i/>
    </w:rPr>
  </w:style>
  <w:style w:type="paragraph" w:styleId="Caption">
    <w:name w:val="caption"/>
    <w:basedOn w:val="BodyText"/>
    <w:next w:val="Normal"/>
    <w:qFormat/>
    <w:rsid w:val="00DB3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16C"/>
  </w:style>
  <w:style w:type="paragraph" w:styleId="TableofFigures">
    <w:name w:val="table of figures"/>
    <w:basedOn w:val="Normal"/>
    <w:next w:val="Normal"/>
    <w:semiHidden/>
    <w:rsid w:val="00DB3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1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316C"/>
    <w:rPr>
      <w:rFonts w:ascii="Wingdings" w:hAnsi="Wingdings"/>
    </w:rPr>
  </w:style>
  <w:style w:type="paragraph" w:customStyle="1" w:styleId="TableHeading">
    <w:name w:val="Table Heading"/>
    <w:basedOn w:val="HeadingBase"/>
    <w:rsid w:val="00DB3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16C"/>
    <w:rPr>
      <w:color w:val="0033CC"/>
      <w:u w:val="none"/>
    </w:rPr>
  </w:style>
  <w:style w:type="paragraph" w:customStyle="1" w:styleId="BodyTextRight">
    <w:name w:val="Body Text Right"/>
    <w:basedOn w:val="BodyText"/>
    <w:rsid w:val="00DB3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1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16C"/>
    <w:rPr>
      <w:sz w:val="32"/>
    </w:rPr>
  </w:style>
  <w:style w:type="paragraph" w:customStyle="1" w:styleId="HeadingProcedure">
    <w:name w:val="Heading Procedure"/>
    <w:basedOn w:val="HeadingBase"/>
    <w:next w:val="Normal"/>
    <w:rsid w:val="00DB3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16C"/>
    <w:pPr>
      <w:spacing w:before="60" w:after="60"/>
    </w:pPr>
  </w:style>
  <w:style w:type="paragraph" w:styleId="ListContinue">
    <w:name w:val="List Continue"/>
    <w:basedOn w:val="List"/>
    <w:rsid w:val="00DB316C"/>
    <w:pPr>
      <w:ind w:firstLine="0"/>
    </w:pPr>
  </w:style>
  <w:style w:type="paragraph" w:customStyle="1" w:styleId="ListNote">
    <w:name w:val="List Note"/>
    <w:basedOn w:val="List"/>
    <w:rsid w:val="00DB3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16C"/>
    <w:rPr>
      <w:rFonts w:ascii="Courier New" w:hAnsi="Courier New"/>
    </w:rPr>
  </w:style>
  <w:style w:type="paragraph" w:customStyle="1" w:styleId="NoteBullet">
    <w:name w:val="Note Bullet"/>
    <w:basedOn w:val="Note"/>
    <w:rsid w:val="00DB3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1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3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16C"/>
    <w:rPr>
      <w:b/>
      <w:smallCaps/>
    </w:rPr>
  </w:style>
  <w:style w:type="paragraph" w:customStyle="1" w:styleId="TableListNumber">
    <w:name w:val="Table List Number"/>
    <w:basedOn w:val="ListNumber"/>
    <w:rsid w:val="00DB3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16C"/>
    <w:pPr>
      <w:numPr>
        <w:numId w:val="7"/>
      </w:numPr>
    </w:pPr>
  </w:style>
  <w:style w:type="paragraph" w:customStyle="1" w:styleId="ListAlpha2">
    <w:name w:val="List Alpha 2"/>
    <w:basedOn w:val="List2"/>
    <w:rsid w:val="00DB316C"/>
    <w:pPr>
      <w:numPr>
        <w:numId w:val="6"/>
      </w:numPr>
    </w:pPr>
  </w:style>
  <w:style w:type="paragraph" w:styleId="List2">
    <w:name w:val="List 2"/>
    <w:basedOn w:val="BodyText"/>
    <w:rsid w:val="00DB3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1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1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316C"/>
    <w:pPr>
      <w:numPr>
        <w:numId w:val="2"/>
      </w:numPr>
    </w:pPr>
  </w:style>
  <w:style w:type="paragraph" w:styleId="ListContinue2">
    <w:name w:val="List Continue 2"/>
    <w:basedOn w:val="List2"/>
    <w:rsid w:val="00DB316C"/>
    <w:pPr>
      <w:ind w:firstLine="0"/>
    </w:pPr>
  </w:style>
  <w:style w:type="paragraph" w:styleId="ListContinue3">
    <w:name w:val="List Continue 3"/>
    <w:basedOn w:val="List3"/>
    <w:rsid w:val="00DB316C"/>
    <w:pPr>
      <w:ind w:left="1021" w:firstLine="0"/>
    </w:pPr>
  </w:style>
  <w:style w:type="paragraph" w:styleId="ListContinue4">
    <w:name w:val="List Continue 4"/>
    <w:basedOn w:val="List4"/>
    <w:rsid w:val="00DB316C"/>
    <w:pPr>
      <w:ind w:firstLine="0"/>
    </w:pPr>
  </w:style>
  <w:style w:type="paragraph" w:styleId="ListContinue5">
    <w:name w:val="List Continue 5"/>
    <w:basedOn w:val="List5"/>
    <w:rsid w:val="00DB316C"/>
    <w:pPr>
      <w:ind w:firstLine="0"/>
    </w:pPr>
  </w:style>
  <w:style w:type="paragraph" w:styleId="ListNumber3">
    <w:name w:val="List Number 3"/>
    <w:basedOn w:val="List3"/>
    <w:rsid w:val="00DB316C"/>
    <w:pPr>
      <w:numPr>
        <w:numId w:val="3"/>
      </w:numPr>
    </w:pPr>
  </w:style>
  <w:style w:type="paragraph" w:styleId="ListNumber4">
    <w:name w:val="List Number 4"/>
    <w:basedOn w:val="List4"/>
    <w:rsid w:val="00DB316C"/>
    <w:pPr>
      <w:numPr>
        <w:numId w:val="4"/>
      </w:numPr>
    </w:pPr>
  </w:style>
  <w:style w:type="paragraph" w:styleId="ListNumber5">
    <w:name w:val="List Number 5"/>
    <w:basedOn w:val="List5"/>
    <w:rsid w:val="00DB316C"/>
    <w:pPr>
      <w:numPr>
        <w:numId w:val="5"/>
      </w:numPr>
    </w:pPr>
  </w:style>
  <w:style w:type="paragraph" w:styleId="BlockText">
    <w:name w:val="Block Text"/>
    <w:basedOn w:val="Normal"/>
    <w:rsid w:val="00DB3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16C"/>
    <w:rPr>
      <w:sz w:val="16"/>
      <w:vertAlign w:val="superscript"/>
    </w:rPr>
  </w:style>
  <w:style w:type="character" w:customStyle="1" w:styleId="Symbols">
    <w:name w:val="Symbols"/>
    <w:basedOn w:val="DefaultParagraphFont"/>
    <w:rsid w:val="00DB316C"/>
    <w:rPr>
      <w:rFonts w:ascii="Symbol" w:hAnsi="Symbol"/>
    </w:rPr>
  </w:style>
  <w:style w:type="character" w:customStyle="1" w:styleId="MenuOptions">
    <w:name w:val="Menu Options"/>
    <w:basedOn w:val="DefaultParagraphFont"/>
    <w:rsid w:val="00DB3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16C"/>
    <w:rPr>
      <w:b/>
    </w:rPr>
  </w:style>
  <w:style w:type="character" w:customStyle="1" w:styleId="Underlined">
    <w:name w:val="Underlined"/>
    <w:basedOn w:val="DefaultParagraphFont"/>
    <w:rsid w:val="00DB316C"/>
    <w:rPr>
      <w:u w:val="single"/>
    </w:rPr>
  </w:style>
  <w:style w:type="paragraph" w:customStyle="1" w:styleId="TableBodyTextRight">
    <w:name w:val="Table Body Text Right"/>
    <w:basedOn w:val="TableBodyText"/>
    <w:rsid w:val="00DB3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16C"/>
    <w:rPr>
      <w:sz w:val="18"/>
    </w:rPr>
  </w:style>
  <w:style w:type="paragraph" w:customStyle="1" w:styleId="BodySmallRight">
    <w:name w:val="Body Small Right"/>
    <w:basedOn w:val="BodyTextRight"/>
    <w:rsid w:val="00DB316C"/>
    <w:rPr>
      <w:sz w:val="18"/>
      <w:szCs w:val="18"/>
    </w:rPr>
  </w:style>
  <w:style w:type="paragraph" w:customStyle="1" w:styleId="MarginEdition">
    <w:name w:val="Margin Edition"/>
    <w:basedOn w:val="MarginNote"/>
    <w:rsid w:val="00DB3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16C"/>
    <w:rPr>
      <w:sz w:val="2"/>
      <w:szCs w:val="2"/>
    </w:rPr>
  </w:style>
  <w:style w:type="character" w:customStyle="1" w:styleId="Small">
    <w:name w:val="Small"/>
    <w:basedOn w:val="DefaultParagraphFont"/>
    <w:rsid w:val="00DB316C"/>
    <w:rPr>
      <w:sz w:val="16"/>
    </w:rPr>
  </w:style>
  <w:style w:type="paragraph" w:customStyle="1" w:styleId="WideTable">
    <w:name w:val="Wide Table"/>
    <w:basedOn w:val="Normal"/>
    <w:rsid w:val="00DB3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16C"/>
  </w:style>
  <w:style w:type="paragraph" w:styleId="Quote">
    <w:name w:val="Quote"/>
    <w:basedOn w:val="Heading1"/>
    <w:link w:val="QuoteChar"/>
    <w:qFormat/>
    <w:rsid w:val="00DB3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16C"/>
    <w:pPr>
      <w:pageBreakBefore/>
    </w:pPr>
  </w:style>
  <w:style w:type="paragraph" w:customStyle="1" w:styleId="Border">
    <w:name w:val="Border"/>
    <w:basedOn w:val="Normal"/>
    <w:qFormat/>
    <w:rsid w:val="00DB3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16C"/>
    <w:rPr>
      <w:u w:val="single"/>
    </w:rPr>
  </w:style>
  <w:style w:type="character" w:customStyle="1" w:styleId="BoldandItalics">
    <w:name w:val="Bold and Italics"/>
    <w:qFormat/>
    <w:rsid w:val="00DB316C"/>
    <w:rPr>
      <w:b/>
      <w:i/>
      <w:u w:val="none"/>
    </w:rPr>
  </w:style>
  <w:style w:type="paragraph" w:styleId="BalloonText">
    <w:name w:val="Balloon Text"/>
    <w:basedOn w:val="Normal"/>
    <w:link w:val="BalloonTextChar"/>
    <w:rsid w:val="00DB3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16C"/>
    <w:pPr>
      <w:spacing w:before="0" w:after="0"/>
    </w:pPr>
  </w:style>
  <w:style w:type="paragraph" w:customStyle="1" w:styleId="BodyTextBold">
    <w:name w:val="Body Text Bold"/>
    <w:basedOn w:val="BodyText"/>
    <w:qFormat/>
    <w:rsid w:val="00DB316C"/>
    <w:rPr>
      <w:b/>
    </w:rPr>
  </w:style>
  <w:style w:type="character" w:styleId="Hyperlink">
    <w:name w:val="Hyperlink"/>
    <w:basedOn w:val="DefaultParagraphFont"/>
    <w:uiPriority w:val="99"/>
    <w:unhideWhenUsed/>
    <w:rsid w:val="00F05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2995</Characters>
  <Application>Microsoft Office Word</Application>
  <DocSecurity>0</DocSecurity>
  <Lines>142</Lines>
  <Paragraphs>73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CSCSAS032 Participate in incident briefing, debriefing and analysis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