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817" w:rsidP="00992817">
      <w:pPr>
        <w:pStyle w:val="Title"/>
      </w:pPr>
      <w:r>
        <w:fldChar w:fldCharType="begin"/>
      </w:r>
      <w:r>
        <w:instrText xml:space="preserve"> TITLE   \* MERGEFORMAT </w:instrText>
      </w:r>
      <w:r>
        <w:fldChar w:fldCharType="separate"/>
      </w:r>
      <w:r>
        <w:t>CSCSAS027 Maintain operational security</w:t>
      </w:r>
      <w:r>
        <w:fldChar w:fldCharType="end"/>
      </w:r>
    </w:p>
    <w:p w:rsidR="00992817" w:rsidP="00992817">
      <w:pPr>
        <w:pStyle w:val="Version"/>
        <w:sectPr w:rsidSect="00EF37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7F9" w:rsidP="00EF37F9">
      <w:pPr>
        <w:pStyle w:val="SuperHeading"/>
      </w:pPr>
      <w:r w:rsidRPr="00EF37F9">
        <w:t>CSCSAS027 Maintain operational security</w:t>
      </w:r>
    </w:p>
    <w:p w:rsidR="00000000" w:rsidRPr="00EF37F9" w:rsidP="00EF37F9">
      <w:pPr>
        <w:pStyle w:val="Heading1"/>
      </w:pPr>
      <w:bookmarkStart w:id="1" w:name="O_1245375"/>
      <w:bookmarkEnd w:id="1"/>
      <w:r w:rsidRPr="00EF37F9">
        <w:t>Modification History</w:t>
      </w:r>
    </w:p>
    <w:tbl>
      <w:tblPr>
        <w:tblW w:w="9497" w:type="dxa"/>
        <w:tblLayout w:type="fixed"/>
        <w:tblCellMar>
          <w:left w:w="62" w:type="dxa"/>
          <w:right w:w="62" w:type="dxa"/>
        </w:tblCellMar>
        <w:tblLook w:val="0000"/>
      </w:tblPr>
      <w:tblGrid>
        <w:gridCol w:w="9497"/>
      </w:tblGrid>
      <w:tr w:rsidTr="00EF3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Release 1. This is the first release of this unit of competency in the CSC Correctional Services Training Package Release 5.0</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2" w:name="O_1245376"/>
      <w:bookmarkEnd w:id="2"/>
      <w:r w:rsidRPr="00EF37F9">
        <w:t>Application</w:t>
      </w:r>
    </w:p>
    <w:tbl>
      <w:tblPr>
        <w:tblW w:w="9497" w:type="dxa"/>
        <w:tblLayout w:type="fixed"/>
        <w:tblCellMar>
          <w:left w:w="62" w:type="dxa"/>
          <w:right w:w="62" w:type="dxa"/>
        </w:tblCellMar>
        <w:tblLook w:val="0000"/>
      </w:tblPr>
      <w:tblGrid>
        <w:gridCol w:w="9497"/>
      </w:tblGrid>
      <w:tr w:rsidTr="00EF3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This unit describes the skills and knowledge required to monitor internal an</w:t>
            </w:r>
            <w:r w:rsidRPr="00EF37F9">
              <w:t>d external workplace environment and respond to security alerts.</w:t>
            </w:r>
          </w:p>
          <w:p w:rsidR="00000000" w:rsidRPr="00EF37F9" w:rsidP="00EF37F9">
            <w:pPr>
              <w:pStyle w:val="BodyText"/>
            </w:pPr>
            <w:r w:rsidRPr="00EF37F9">
              <w:t>This unit applies to those working in detention centres, correctional centres or prisons and in community facilities under custodial supervision. Variables will determine different applicatio</w:t>
            </w:r>
            <w:r w:rsidRPr="00EF37F9">
              <w:t>ns of the standards depending on the nature and complexity of security requirements, security ratings and defined work role and responsibilities.</w:t>
            </w:r>
          </w:p>
          <w:p w:rsidR="00000000" w:rsidRPr="00EF37F9" w:rsidP="00EF37F9">
            <w:pPr>
              <w:pStyle w:val="BodyText"/>
            </w:pPr>
            <w:r w:rsidRPr="00EF37F9">
              <w:t>An individual undertaking this role generally works independently, drawing upon support from familiar resource</w:t>
            </w:r>
            <w:r w:rsidRPr="00EF37F9">
              <w:t>s.</w:t>
            </w:r>
          </w:p>
          <w:p w:rsidR="00000000" w:rsidRPr="00EF37F9" w:rsidP="00EF37F9">
            <w:pPr>
              <w:pStyle w:val="BodyText"/>
            </w:pPr>
            <w:r w:rsidRPr="00EF37F9">
              <w:t xml:space="preserve">The skills and knowledge described in this unit must be applied within the legislative, regulatory and policy environment in which they are carried out. Organisational policies and procedures must be consulted and adhered to, particularly those related </w:t>
            </w:r>
            <w:r w:rsidRPr="00EF37F9">
              <w:t>to operational security.</w:t>
            </w:r>
          </w:p>
          <w:p w:rsidR="00000000" w:rsidRPr="00EF37F9" w:rsidP="00EF37F9">
            <w:pPr>
              <w:pStyle w:val="BodyText"/>
            </w:pPr>
            <w:r w:rsidRPr="00EF37F9">
              <w:t>No licensing, legislative or certification requirements apply to unit at the time of publication.</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3" w:name="O_1245377"/>
      <w:bookmarkEnd w:id="3"/>
      <w:r w:rsidRPr="00EF37F9">
        <w:t>Pre-requisite Unit</w:t>
      </w:r>
    </w:p>
    <w:tbl>
      <w:tblPr>
        <w:tblW w:w="9497" w:type="dxa"/>
        <w:tblLayout w:type="fixed"/>
        <w:tblCellMar>
          <w:left w:w="62" w:type="dxa"/>
          <w:right w:w="62" w:type="dxa"/>
        </w:tblCellMar>
        <w:tblLook w:val="0000"/>
      </w:tblPr>
      <w:tblGrid>
        <w:gridCol w:w="9497"/>
      </w:tblGrid>
      <w:tr w:rsidTr="00EF3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 xml:space="preserve"> Not applicable.</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4" w:name="O_1245378"/>
      <w:bookmarkEnd w:id="4"/>
      <w:r w:rsidRPr="00EF37F9">
        <w:t>Competency Field</w:t>
      </w:r>
    </w:p>
    <w:tbl>
      <w:tblPr>
        <w:tblW w:w="9497" w:type="dxa"/>
        <w:tblLayout w:type="fixed"/>
        <w:tblCellMar>
          <w:left w:w="62" w:type="dxa"/>
          <w:right w:w="62" w:type="dxa"/>
        </w:tblCellMar>
        <w:tblLook w:val="0000"/>
      </w:tblPr>
      <w:tblGrid>
        <w:gridCol w:w="9497"/>
      </w:tblGrid>
      <w:tr w:rsidTr="00EF3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Safety and security</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5" w:name="O_1245379"/>
      <w:bookmarkEnd w:id="5"/>
      <w:r w:rsidRPr="00EF37F9">
        <w:t>Unit Sector</w:t>
      </w:r>
    </w:p>
    <w:tbl>
      <w:tblPr>
        <w:tblW w:w="9497" w:type="dxa"/>
        <w:tblLayout w:type="fixed"/>
        <w:tblCellMar>
          <w:left w:w="62" w:type="dxa"/>
          <w:right w:w="62" w:type="dxa"/>
        </w:tblCellMar>
        <w:tblLook w:val="0000"/>
      </w:tblPr>
      <w:tblGrid>
        <w:gridCol w:w="9497"/>
      </w:tblGrid>
      <w:tr w:rsidTr="00EF3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Not applicable.</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6" w:name="O_1245380"/>
      <w:bookmarkEnd w:id="6"/>
      <w:r w:rsidRPr="00EF37F9">
        <w:t>Elements and Performance Criteria</w:t>
      </w:r>
    </w:p>
    <w:tbl>
      <w:tblPr>
        <w:tblW w:w="9508" w:type="dxa"/>
        <w:tblLayout w:type="fixed"/>
        <w:tblCellMar>
          <w:left w:w="62" w:type="dxa"/>
          <w:right w:w="62" w:type="dxa"/>
        </w:tblCellMar>
        <w:tblLook w:val="0000"/>
      </w:tblPr>
      <w:tblGrid>
        <w:gridCol w:w="403"/>
        <w:gridCol w:w="3346"/>
        <w:gridCol w:w="593"/>
        <w:gridCol w:w="5166"/>
      </w:tblGrid>
      <w:tr w:rsidTr="00EF37F9">
        <w:tblPrEx>
          <w:tblW w:w="9508" w:type="dxa"/>
          <w:tblLayout w:type="fixed"/>
          <w:tblCellMar>
            <w:left w:w="62" w:type="dxa"/>
            <w:right w:w="62" w:type="dxa"/>
          </w:tblCellMar>
          <w:tblLook w:val="0000"/>
        </w:tblPrEx>
        <w:tc>
          <w:tcPr>
            <w:tcW w:w="3749" w:type="dxa"/>
            <w:gridSpan w:val="2"/>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rPr>
                <w:rStyle w:val="SpecialBold"/>
              </w:rPr>
              <w:t>ELEMENTS</w:t>
            </w:r>
          </w:p>
        </w:tc>
        <w:tc>
          <w:tcPr>
            <w:tcW w:w="5759" w:type="dxa"/>
            <w:gridSpan w:val="2"/>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PERFORMANCE CRITERIA</w:t>
            </w:r>
          </w:p>
        </w:tc>
      </w:tr>
      <w:tr w:rsidTr="00EF37F9">
        <w:tblPrEx>
          <w:tblW w:w="9508" w:type="dxa"/>
          <w:tblLayout w:type="fixed"/>
          <w:tblCellMar>
            <w:left w:w="62" w:type="dxa"/>
            <w:right w:w="62" w:type="dxa"/>
          </w:tblCellMar>
          <w:tblLook w:val="0000"/>
        </w:tblPrEx>
        <w:tc>
          <w:tcPr>
            <w:tcW w:w="3749" w:type="dxa"/>
            <w:gridSpan w:val="2"/>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Elements describe the essential outcomes.</w:t>
            </w:r>
          </w:p>
        </w:tc>
        <w:tc>
          <w:tcPr>
            <w:tcW w:w="5759" w:type="dxa"/>
            <w:gridSpan w:val="2"/>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Performance criteria describe the performance needed to demonstrate achievement of the element.</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rPr>
                <w:rStyle w:val="SpecialBold"/>
              </w:rPr>
              <w:t>1</w:t>
            </w:r>
          </w:p>
        </w:tc>
        <w:tc>
          <w:tcPr>
            <w:tcW w:w="3346"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rPr>
                <w:rStyle w:val="SpecialBold"/>
              </w:rPr>
              <w:t>Monitor the internal workplace environment</w:t>
            </w: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1.1</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Monitor and record the movement of offenders, visitors, and team members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1.2</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Check, record and report chan</w:t>
            </w:r>
            <w:r w:rsidRPr="00EF37F9">
              <w:t>ges in routine, behaviour, the environment, and movements promptly to relevant team members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1.3</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Routinely assess the safety and welfare of all individuals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1.4</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Routinely monitor and check the effective working of equipment and technology and report outcomes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1.5</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Use communication and information exchange systems for the purpose intended</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1.6</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Gather and report information necessary for effective surveillance</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rPr>
                <w:rStyle w:val="SpecialBold"/>
              </w:rPr>
              <w:t>2</w:t>
            </w:r>
          </w:p>
        </w:tc>
        <w:tc>
          <w:tcPr>
            <w:tcW w:w="3346"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rPr>
                <w:rStyle w:val="SpecialBold"/>
              </w:rPr>
              <w:t>Monitor the external workplace environment</w:t>
            </w: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2.1</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Supervise the transfer of offenders in accordance with organisational procedures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2.2</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Confirm relevant security information and documentation and prepare and verify authorisations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2.3</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Identify and implement security and safety procedures including contingency responses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2.4</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Take into consideration the safety and welfare of people at the location</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rPr>
                <w:rStyle w:val="SpecialBold"/>
              </w:rPr>
              <w:t>3</w:t>
            </w:r>
          </w:p>
        </w:tc>
        <w:tc>
          <w:tcPr>
            <w:tcW w:w="3346"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rPr>
                <w:rStyle w:val="SpecialBold"/>
              </w:rPr>
              <w:t>Respond to security alerts</w:t>
            </w: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3.1</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Interpret and respond to alarms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3.2</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Use appropriate language and systems when communicating</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3.3</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Assess risks of the incident and take appropriate action</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3.4</w:t>
            </w:r>
          </w:p>
        </w:tc>
        <w:tc>
          <w:tcPr>
            <w:tcW w:w="5166"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t>Complete security and incident reporting in accordance with organisational procedures</w:t>
            </w:r>
          </w:p>
        </w:tc>
      </w:tr>
      <w:tr w:rsidTr="00EF37F9">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F37F9">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EF37F9">
            <w:pPr>
              <w:pStyle w:val="BodyText"/>
              <w:rPr>
                <w:lang w:val="en-NZ"/>
              </w:rPr>
            </w:pPr>
            <w:r w:rsidRPr="00EF37F9">
              <w:rPr>
                <w:rStyle w:val="SpecialBold"/>
              </w:rPr>
              <w:t>3.5</w:t>
            </w:r>
          </w:p>
        </w:tc>
        <w:tc>
          <w:tcPr>
            <w:tcW w:w="5166"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Participate in debriefing in accorda</w:t>
            </w:r>
            <w:r w:rsidRPr="00EF37F9">
              <w:t>nce with organisational procedures</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7" w:name="O_1245381"/>
      <w:bookmarkEnd w:id="7"/>
      <w:r w:rsidRPr="00EF37F9">
        <w:t>Foundation Skills</w:t>
      </w:r>
    </w:p>
    <w:tbl>
      <w:tblPr>
        <w:tblW w:w="9497" w:type="dxa"/>
        <w:tblLayout w:type="fixed"/>
        <w:tblCellMar>
          <w:left w:w="62" w:type="dxa"/>
          <w:right w:w="62" w:type="dxa"/>
        </w:tblCellMar>
        <w:tblLook w:val="0000"/>
      </w:tblPr>
      <w:tblGrid>
        <w:gridCol w:w="9497"/>
      </w:tblGrid>
      <w:tr w:rsidTr="00EF3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 xml:space="preserve">Foundation skills essential to performance are explicit in the performance criteria of this unit of </w:t>
            </w:r>
            <w:r w:rsidRPr="00EF37F9">
              <w:t>competency.</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8" w:name="O_1245382"/>
      <w:bookmarkEnd w:id="8"/>
      <w:r w:rsidRPr="00EF37F9">
        <w:t>Range of Conditions</w:t>
      </w:r>
    </w:p>
    <w:tbl>
      <w:tblPr>
        <w:tblW w:w="9497" w:type="dxa"/>
        <w:tblLayout w:type="fixed"/>
        <w:tblCellMar>
          <w:left w:w="62" w:type="dxa"/>
          <w:right w:w="62" w:type="dxa"/>
        </w:tblCellMar>
        <w:tblLook w:val="0000"/>
      </w:tblPr>
      <w:tblGrid>
        <w:gridCol w:w="9497"/>
      </w:tblGrid>
      <w:tr w:rsidTr="00EF3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Range is restricted to essential operating conditions and any other variables essential to the work environment.</w:t>
            </w:r>
          </w:p>
          <w:p w:rsidR="00000000" w:rsidRPr="00EF37F9" w:rsidP="00EF37F9">
            <w:pPr>
              <w:pStyle w:val="BodyText"/>
            </w:pPr>
            <w:r w:rsidRPr="00EF37F9">
              <w:t>Non-essential conditions may be found in the Correctional Services Training Package Companion Volume Implementation Guide.</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9" w:name="O_1245383"/>
      <w:bookmarkEnd w:id="9"/>
      <w:r w:rsidRPr="00EF37F9">
        <w:t>Unit Mapping Information</w:t>
      </w:r>
    </w:p>
    <w:tbl>
      <w:tblPr>
        <w:tblW w:w="9497" w:type="dxa"/>
        <w:tblLayout w:type="fixed"/>
        <w:tblCellMar>
          <w:left w:w="62" w:type="dxa"/>
          <w:right w:w="62" w:type="dxa"/>
        </w:tblCellMar>
        <w:tblLook w:val="0000"/>
      </w:tblPr>
      <w:tblGrid>
        <w:gridCol w:w="9497"/>
      </w:tblGrid>
      <w:tr w:rsidTr="00EF37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7F9" w:rsidP="00EF37F9">
            <w:pPr>
              <w:pStyle w:val="BodyText"/>
            </w:pPr>
            <w:r w:rsidRPr="00EF37F9">
              <w:t>This unit replaces and is equivalent to CSCSAS008 Maintain security system.</w:t>
            </w:r>
          </w:p>
        </w:tc>
      </w:tr>
    </w:tbl>
    <w:p w:rsidR="00000000" w:rsidRPr="00EF37F9" w:rsidP="00EF37F9">
      <w:pPr>
        <w:pStyle w:val="NoPaddingFontSize1"/>
      </w:pPr>
    </w:p>
    <w:p w:rsidR="00000000" w:rsidRPr="00EF37F9" w:rsidP="00EF37F9">
      <w:pPr>
        <w:pStyle w:val="AllowPageBreak"/>
      </w:pPr>
    </w:p>
    <w:p w:rsidR="00000000" w:rsidRPr="00EF37F9" w:rsidP="00EF37F9">
      <w:pPr>
        <w:pStyle w:val="Heading1"/>
      </w:pPr>
      <w:bookmarkStart w:id="10" w:name="O_1245390"/>
      <w:bookmarkEnd w:id="10"/>
      <w:r w:rsidRPr="00EF37F9">
        <w:t>Links</w:t>
      </w:r>
    </w:p>
    <w:p w:rsidR="00000000" w:rsidRPr="00EF37F9" w:rsidP="00992817">
      <w:pPr>
        <w:pStyle w:val="BodyText"/>
      </w:pPr>
      <w:r w:rsidRPr="00EF37F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D65E9">
        <w:rPr>
          <w:rStyle w:val="Hyperlink"/>
        </w:rPr>
        <w:t>https://vetnet.gov.au/Pages/TrainingDocs.aspx?q=114e25cd-3a2c-4490-baae-47d68dcd2fde</w:t>
      </w:r>
      <w:r>
        <w:fldChar w:fldCharType="end"/>
      </w:r>
    </w:p>
    <w:p w:rsidR="00000000" w:rsidRPr="00EF37F9" w:rsidP="00EF37F9"/>
    <w:sectPr w:rsidSect="00EF37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F9" w:rsidRPr="00992817" w:rsidP="00992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17" w:rsidP="00EF3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817" w:rsidP="00EF37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2817" w:rsidP="00EF37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7F9" w:rsidRPr="00992817" w:rsidP="009928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17" w:rsidRPr="002D2AF8" w:rsidP="00EF37F9">
    <w:pPr>
      <w:pStyle w:val="Header"/>
      <w:framePr w:wrap="around"/>
    </w:pPr>
    <w:r>
      <w:fldChar w:fldCharType="begin"/>
    </w:r>
    <w:r>
      <w:instrText xml:space="preserve"> TITLE   \* MERGEFORMAT </w:instrText>
    </w:r>
    <w:r>
      <w:fldChar w:fldCharType="separate"/>
    </w:r>
    <w:r>
      <w:t>CSCSAS027 Maintain operational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992817" w:rsidP="00EF37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7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7F9"/>
    <w:pPr>
      <w:spacing w:before="360" w:after="60"/>
      <w:outlineLvl w:val="0"/>
    </w:pPr>
    <w:rPr>
      <w:sz w:val="32"/>
    </w:rPr>
  </w:style>
  <w:style w:type="paragraph" w:styleId="Heading2">
    <w:name w:val="heading 2"/>
    <w:basedOn w:val="HeadingBase"/>
    <w:next w:val="BodyText"/>
    <w:link w:val="Heading2Char"/>
    <w:qFormat/>
    <w:rsid w:val="00EF37F9"/>
    <w:pPr>
      <w:keepLines/>
      <w:spacing w:before="240" w:after="120"/>
      <w:outlineLvl w:val="1"/>
    </w:pPr>
    <w:rPr>
      <w:sz w:val="28"/>
      <w:szCs w:val="40"/>
    </w:rPr>
  </w:style>
  <w:style w:type="paragraph" w:styleId="Heading3">
    <w:name w:val="heading 3"/>
    <w:basedOn w:val="HeadingBase"/>
    <w:next w:val="BodyText"/>
    <w:link w:val="Heading3Char"/>
    <w:qFormat/>
    <w:rsid w:val="00EF37F9"/>
    <w:pPr>
      <w:spacing w:before="180" w:after="120"/>
      <w:outlineLvl w:val="2"/>
    </w:pPr>
    <w:rPr>
      <w:spacing w:val="-10"/>
      <w:kern w:val="32"/>
    </w:rPr>
  </w:style>
  <w:style w:type="paragraph" w:styleId="Heading4">
    <w:name w:val="heading 4"/>
    <w:basedOn w:val="HeadingBase"/>
    <w:next w:val="BodyText"/>
    <w:link w:val="Heading4Char"/>
    <w:qFormat/>
    <w:rsid w:val="00EF37F9"/>
    <w:pPr>
      <w:spacing w:before="160" w:after="120"/>
      <w:outlineLvl w:val="3"/>
    </w:pPr>
    <w:rPr>
      <w:sz w:val="22"/>
    </w:rPr>
  </w:style>
  <w:style w:type="paragraph" w:styleId="Heading5">
    <w:name w:val="heading 5"/>
    <w:basedOn w:val="HeadingBase"/>
    <w:next w:val="Normal"/>
    <w:link w:val="Heading5Char"/>
    <w:qFormat/>
    <w:rsid w:val="00EF37F9"/>
    <w:pPr>
      <w:spacing w:before="80"/>
      <w:outlineLvl w:val="4"/>
    </w:pPr>
    <w:rPr>
      <w:color w:val="918585"/>
      <w:sz w:val="20"/>
    </w:rPr>
  </w:style>
  <w:style w:type="paragraph" w:styleId="Heading6">
    <w:name w:val="heading 6"/>
    <w:basedOn w:val="HeadingBase"/>
    <w:next w:val="Normal"/>
    <w:link w:val="Heading6Char"/>
    <w:qFormat/>
    <w:rsid w:val="00EF37F9"/>
    <w:pPr>
      <w:spacing w:before="60"/>
      <w:outlineLvl w:val="5"/>
    </w:pPr>
    <w:rPr>
      <w:color w:val="918585"/>
      <w:sz w:val="20"/>
    </w:rPr>
  </w:style>
  <w:style w:type="paragraph" w:styleId="Heading7">
    <w:name w:val="heading 7"/>
    <w:basedOn w:val="Normal"/>
    <w:next w:val="Normal"/>
    <w:link w:val="Heading7Char"/>
    <w:qFormat/>
    <w:rsid w:val="00EF37F9"/>
    <w:pPr>
      <w:ind w:left="720"/>
      <w:outlineLvl w:val="6"/>
    </w:pPr>
    <w:rPr>
      <w:i/>
    </w:rPr>
  </w:style>
  <w:style w:type="paragraph" w:styleId="Heading8">
    <w:name w:val="heading 8"/>
    <w:basedOn w:val="Normal"/>
    <w:next w:val="Normal"/>
    <w:link w:val="Heading8Char"/>
    <w:qFormat/>
    <w:rsid w:val="00EF37F9"/>
    <w:pPr>
      <w:ind w:left="720"/>
      <w:outlineLvl w:val="7"/>
    </w:pPr>
    <w:rPr>
      <w:i/>
    </w:rPr>
  </w:style>
  <w:style w:type="paragraph" w:styleId="Heading9">
    <w:name w:val="heading 9"/>
    <w:basedOn w:val="Normal"/>
    <w:next w:val="Normal"/>
    <w:link w:val="Heading9Char"/>
    <w:qFormat/>
    <w:rsid w:val="00EF37F9"/>
    <w:pPr>
      <w:ind w:left="720"/>
      <w:outlineLvl w:val="8"/>
    </w:pPr>
    <w:rPr>
      <w:i/>
    </w:rPr>
  </w:style>
  <w:style w:type="character" w:default="1" w:styleId="DefaultParagraphFont">
    <w:name w:val="Default Paragraph Font"/>
    <w:uiPriority w:val="1"/>
    <w:unhideWhenUsed/>
    <w:rsid w:val="00EF3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7F9"/>
  </w:style>
  <w:style w:type="character" w:customStyle="1" w:styleId="Heading1Char">
    <w:name w:val="Heading 1 Char"/>
    <w:basedOn w:val="DefaultParagraphFont"/>
    <w:link w:val="Heading1"/>
    <w:rsid w:val="00EF37F9"/>
    <w:rPr>
      <w:rFonts w:ascii="Times New Roman" w:eastAsia="Times New Roman" w:hAnsi="Times New Roman" w:cs="Times New Roman"/>
      <w:b/>
      <w:sz w:val="32"/>
      <w:szCs w:val="20"/>
      <w:lang w:eastAsia="en-US"/>
    </w:rPr>
  </w:style>
  <w:style w:type="paragraph" w:styleId="BodyText">
    <w:name w:val="Body Text"/>
    <w:basedOn w:val="Normal"/>
    <w:link w:val="BodyTextChar"/>
    <w:rsid w:val="00EF37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7F9"/>
    <w:rPr>
      <w:rFonts w:ascii="Times New Roman" w:eastAsia="Times New Roman" w:hAnsi="Times New Roman" w:cs="Times New Roman"/>
      <w:sz w:val="24"/>
      <w:lang w:eastAsia="en-US"/>
    </w:rPr>
  </w:style>
  <w:style w:type="character" w:customStyle="1" w:styleId="SpecialBold">
    <w:name w:val="Special Bold"/>
    <w:basedOn w:val="DefaultParagraphFont"/>
    <w:rsid w:val="00EF37F9"/>
    <w:rPr>
      <w:b/>
      <w:spacing w:val="0"/>
    </w:rPr>
  </w:style>
  <w:style w:type="paragraph" w:customStyle="1" w:styleId="SuperHeading">
    <w:name w:val="SuperHeading"/>
    <w:basedOn w:val="Normal"/>
    <w:rsid w:val="00EF37F9"/>
    <w:pPr>
      <w:spacing w:before="240" w:after="120"/>
      <w:outlineLvl w:val="0"/>
    </w:pPr>
    <w:rPr>
      <w:rFonts w:ascii="Times New Roman" w:hAnsi="Times New Roman"/>
      <w:b/>
      <w:sz w:val="32"/>
    </w:rPr>
  </w:style>
  <w:style w:type="paragraph" w:customStyle="1" w:styleId="AllowPageBreak">
    <w:name w:val="AllowPageBreak"/>
    <w:rsid w:val="00EF37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3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7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7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7F9"/>
    <w:rPr>
      <w:rFonts w:ascii="Courier New" w:eastAsia="Times New Roman" w:hAnsi="Courier New" w:cs="Times New Roman"/>
      <w:i/>
      <w:szCs w:val="20"/>
      <w:lang w:eastAsia="en-US"/>
    </w:rPr>
  </w:style>
  <w:style w:type="paragraph" w:customStyle="1" w:styleId="HeadingBase">
    <w:name w:val="Heading Base"/>
    <w:rsid w:val="00EF3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7F9"/>
    <w:pPr>
      <w:tabs>
        <w:tab w:val="right" w:leader="dot" w:pos="9072"/>
      </w:tabs>
      <w:ind w:left="567"/>
    </w:pPr>
    <w:rPr>
      <w:szCs w:val="22"/>
    </w:rPr>
  </w:style>
  <w:style w:type="paragraph" w:customStyle="1" w:styleId="TOCBase">
    <w:name w:val="TOC Base"/>
    <w:rsid w:val="00EF3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7F9"/>
    <w:pPr>
      <w:tabs>
        <w:tab w:val="right" w:leader="dot" w:pos="9072"/>
      </w:tabs>
      <w:spacing w:before="40" w:after="40"/>
      <w:ind w:left="284"/>
    </w:pPr>
    <w:rPr>
      <w:rFonts w:ascii="Times New Roman" w:hAnsi="Times New Roman"/>
    </w:rPr>
  </w:style>
  <w:style w:type="paragraph" w:styleId="TOC1">
    <w:name w:val="toc 1"/>
    <w:basedOn w:val="TOCBase"/>
    <w:next w:val="Normal"/>
    <w:rsid w:val="00EF37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7F9"/>
    <w:rPr>
      <w:rFonts w:ascii="Times New Roman" w:eastAsia="Times New Roman" w:hAnsi="Times New Roman" w:cs="Times New Roman"/>
      <w:sz w:val="16"/>
      <w:lang w:eastAsia="en-US"/>
    </w:rPr>
  </w:style>
  <w:style w:type="paragraph" w:styleId="Title">
    <w:name w:val="Title"/>
    <w:basedOn w:val="HeadingBase"/>
    <w:link w:val="TitleChar"/>
    <w:qFormat/>
    <w:rsid w:val="00EF37F9"/>
    <w:pPr>
      <w:spacing w:before="5040"/>
      <w:jc w:val="center"/>
    </w:pPr>
    <w:rPr>
      <w:sz w:val="48"/>
      <w:szCs w:val="72"/>
      <w:lang w:val="en-US"/>
    </w:rPr>
  </w:style>
  <w:style w:type="character" w:customStyle="1" w:styleId="TitleChar">
    <w:name w:val="Title Char"/>
    <w:basedOn w:val="DefaultParagraphFont"/>
    <w:link w:val="Title"/>
    <w:rsid w:val="00EF3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7F9"/>
    <w:pPr>
      <w:tabs>
        <w:tab w:val="left" w:pos="3600"/>
        <w:tab w:val="left" w:pos="3958"/>
      </w:tabs>
    </w:pPr>
  </w:style>
  <w:style w:type="paragraph" w:styleId="List">
    <w:name w:val="List"/>
    <w:basedOn w:val="BodyText"/>
    <w:next w:val="BodyText"/>
    <w:rsid w:val="00EF37F9"/>
    <w:pPr>
      <w:tabs>
        <w:tab w:val="left" w:pos="340"/>
      </w:tabs>
      <w:spacing w:before="60" w:after="60"/>
      <w:ind w:left="340" w:hanging="340"/>
    </w:pPr>
  </w:style>
  <w:style w:type="paragraph" w:styleId="ListBullet">
    <w:name w:val="List Bullet"/>
    <w:basedOn w:val="List"/>
    <w:rsid w:val="00EF37F9"/>
    <w:pPr>
      <w:numPr>
        <w:numId w:val="10"/>
      </w:numPr>
      <w:tabs>
        <w:tab w:val="clear" w:pos="340"/>
      </w:tabs>
      <w:spacing w:before="40" w:after="40"/>
    </w:pPr>
  </w:style>
  <w:style w:type="paragraph" w:customStyle="1" w:styleId="Note">
    <w:name w:val="Note"/>
    <w:basedOn w:val="BodyText"/>
    <w:rsid w:val="00EF3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7F9"/>
    <w:pPr>
      <w:framePr w:wrap="auto" w:hAnchor="text" w:y="6049"/>
    </w:pPr>
    <w:rPr>
      <w:color w:val="000000"/>
      <w:sz w:val="40"/>
    </w:rPr>
  </w:style>
  <w:style w:type="paragraph" w:customStyle="1" w:styleId="TOCTitle">
    <w:name w:val="TOCTitle"/>
    <w:basedOn w:val="Heading1"/>
    <w:rsid w:val="00EF37F9"/>
    <w:pPr>
      <w:spacing w:after="240"/>
      <w:jc w:val="center"/>
      <w:outlineLvl w:val="9"/>
    </w:pPr>
    <w:rPr>
      <w:caps/>
    </w:rPr>
  </w:style>
  <w:style w:type="paragraph" w:customStyle="1" w:styleId="Version">
    <w:name w:val="Version"/>
    <w:rsid w:val="00EF37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7F9"/>
    <w:pPr>
      <w:numPr>
        <w:numId w:val="11"/>
      </w:numPr>
      <w:tabs>
        <w:tab w:val="clear" w:pos="680"/>
      </w:tabs>
    </w:pPr>
  </w:style>
  <w:style w:type="paragraph" w:styleId="Index1">
    <w:name w:val="index 1"/>
    <w:basedOn w:val="Normal"/>
    <w:next w:val="Normal"/>
    <w:semiHidden/>
    <w:rsid w:val="00EF37F9"/>
    <w:pPr>
      <w:keepNext w:val="0"/>
      <w:tabs>
        <w:tab w:val="right" w:pos="4176"/>
      </w:tabs>
      <w:ind w:left="198" w:hanging="198"/>
    </w:pPr>
    <w:rPr>
      <w:rFonts w:ascii="Garamond" w:hAnsi="Garamond"/>
    </w:rPr>
  </w:style>
  <w:style w:type="paragraph" w:styleId="IndexHeading">
    <w:name w:val="index heading"/>
    <w:basedOn w:val="Normal"/>
    <w:next w:val="Index1"/>
    <w:semiHidden/>
    <w:rsid w:val="00EF37F9"/>
    <w:pPr>
      <w:spacing w:before="120" w:after="120"/>
    </w:pPr>
    <w:rPr>
      <w:rFonts w:ascii="Arial" w:hAnsi="Arial"/>
      <w:b/>
      <w:color w:val="918585"/>
      <w:sz w:val="24"/>
    </w:rPr>
  </w:style>
  <w:style w:type="paragraph" w:styleId="Header">
    <w:name w:val="header"/>
    <w:basedOn w:val="Normal"/>
    <w:link w:val="HeaderChar"/>
    <w:rsid w:val="00EF3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7F9"/>
    <w:rPr>
      <w:rFonts w:ascii="Times New Roman" w:eastAsia="Times New Roman" w:hAnsi="Times New Roman" w:cs="Times New Roman"/>
      <w:sz w:val="16"/>
      <w:szCs w:val="20"/>
      <w:lang w:val="en-GB" w:eastAsia="en-US"/>
    </w:rPr>
  </w:style>
  <w:style w:type="paragraph" w:customStyle="1" w:styleId="Chapter">
    <w:name w:val="Chapter"/>
    <w:basedOn w:val="Normal"/>
    <w:rsid w:val="00EF37F9"/>
    <w:pPr>
      <w:spacing w:before="240"/>
    </w:pPr>
    <w:rPr>
      <w:rFonts w:ascii="Times New Roman" w:hAnsi="Times New Roman"/>
      <w:smallCaps/>
      <w:spacing w:val="80"/>
      <w:sz w:val="28"/>
    </w:rPr>
  </w:style>
  <w:style w:type="paragraph" w:customStyle="1" w:styleId="InChapter">
    <w:name w:val="InChapter"/>
    <w:basedOn w:val="Heading3"/>
    <w:rsid w:val="00EF37F9"/>
    <w:pPr>
      <w:spacing w:after="240"/>
      <w:outlineLvl w:val="9"/>
    </w:pPr>
    <w:rPr>
      <w:noProof/>
    </w:rPr>
  </w:style>
  <w:style w:type="paragraph" w:styleId="Index2">
    <w:name w:val="index 2"/>
    <w:basedOn w:val="Normal"/>
    <w:next w:val="Normal"/>
    <w:semiHidden/>
    <w:rsid w:val="00EF37F9"/>
    <w:pPr>
      <w:tabs>
        <w:tab w:val="right" w:pos="4176"/>
      </w:tabs>
      <w:ind w:left="568" w:hanging="284"/>
    </w:pPr>
    <w:rPr>
      <w:rFonts w:ascii="Garamond" w:hAnsi="Garamond"/>
    </w:rPr>
  </w:style>
  <w:style w:type="paragraph" w:customStyle="1" w:styleId="Byline">
    <w:name w:val="Byline"/>
    <w:rsid w:val="00EF3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7F9"/>
    <w:pPr>
      <w:tabs>
        <w:tab w:val="clear" w:pos="3600"/>
        <w:tab w:val="clear" w:pos="3958"/>
      </w:tabs>
      <w:jc w:val="right"/>
    </w:pPr>
  </w:style>
  <w:style w:type="character" w:styleId="Emphasis">
    <w:name w:val="Emphasis"/>
    <w:basedOn w:val="DefaultParagraphFont"/>
    <w:qFormat/>
    <w:rsid w:val="00EF37F9"/>
    <w:rPr>
      <w:i/>
    </w:rPr>
  </w:style>
  <w:style w:type="paragraph" w:styleId="Caption">
    <w:name w:val="caption"/>
    <w:basedOn w:val="BodyText"/>
    <w:next w:val="Normal"/>
    <w:qFormat/>
    <w:rsid w:val="00EF37F9"/>
    <w:pPr>
      <w:framePr w:w="2268" w:hSpace="181" w:vSpace="181" w:wrap="around" w:vAnchor="text" w:hAnchor="page" w:x="1135" w:y="285" w:anchorLock="1"/>
    </w:pPr>
    <w:rPr>
      <w:i/>
    </w:rPr>
  </w:style>
  <w:style w:type="paragraph" w:customStyle="1" w:styleId="MiniTOCTitle">
    <w:name w:val="MiniTOCTitle"/>
    <w:basedOn w:val="Heading4"/>
    <w:rsid w:val="00EF37F9"/>
    <w:pPr>
      <w:spacing w:before="240"/>
      <w:outlineLvl w:val="9"/>
    </w:pPr>
    <w:rPr>
      <w:noProof/>
      <w:sz w:val="24"/>
    </w:rPr>
  </w:style>
  <w:style w:type="paragraph" w:customStyle="1" w:styleId="MiniTOCItem">
    <w:name w:val="MiniTOCItem"/>
    <w:basedOn w:val="ListBullet"/>
    <w:rsid w:val="00EF37F9"/>
    <w:pPr>
      <w:numPr>
        <w:numId w:val="0"/>
      </w:numPr>
      <w:tabs>
        <w:tab w:val="right" w:leader="dot" w:pos="6521"/>
      </w:tabs>
      <w:spacing w:before="0" w:after="0"/>
    </w:pPr>
  </w:style>
  <w:style w:type="paragraph" w:customStyle="1" w:styleId="TOFTitle">
    <w:name w:val="TOFTitle"/>
    <w:basedOn w:val="TOCTitle"/>
    <w:rsid w:val="00EF37F9"/>
  </w:style>
  <w:style w:type="paragraph" w:styleId="TableofFigures">
    <w:name w:val="table of figures"/>
    <w:basedOn w:val="Normal"/>
    <w:next w:val="Normal"/>
    <w:semiHidden/>
    <w:rsid w:val="00EF37F9"/>
    <w:pPr>
      <w:tabs>
        <w:tab w:val="right" w:leader="dot" w:pos="9072"/>
      </w:tabs>
      <w:ind w:left="970" w:hanging="403"/>
    </w:pPr>
    <w:rPr>
      <w:rFonts w:ascii="Times New Roman" w:hAnsi="Times New Roman"/>
      <w:b/>
    </w:rPr>
  </w:style>
  <w:style w:type="paragraph" w:styleId="ListNumber">
    <w:name w:val="List Number"/>
    <w:basedOn w:val="List"/>
    <w:rsid w:val="00EF37F9"/>
    <w:pPr>
      <w:numPr>
        <w:numId w:val="13"/>
      </w:numPr>
      <w:tabs>
        <w:tab w:val="clear" w:pos="340"/>
      </w:tabs>
    </w:pPr>
  </w:style>
  <w:style w:type="character" w:customStyle="1" w:styleId="WingdingSymbols">
    <w:name w:val="Wingding Symbols"/>
    <w:rsid w:val="00EF37F9"/>
    <w:rPr>
      <w:rFonts w:ascii="Wingdings" w:hAnsi="Wingdings"/>
    </w:rPr>
  </w:style>
  <w:style w:type="paragraph" w:customStyle="1" w:styleId="TableHeading">
    <w:name w:val="Table Heading"/>
    <w:basedOn w:val="HeadingBase"/>
    <w:rsid w:val="00EF37F9"/>
    <w:pPr>
      <w:keepLines/>
      <w:pBdr>
        <w:bottom w:val="single" w:sz="6" w:space="1" w:color="918585"/>
      </w:pBdr>
      <w:spacing w:before="240"/>
    </w:pPr>
  </w:style>
  <w:style w:type="character" w:customStyle="1" w:styleId="HotSpot">
    <w:name w:val="HotSpot"/>
    <w:rsid w:val="00EF37F9"/>
    <w:rPr>
      <w:color w:val="0033CC"/>
      <w:u w:val="none"/>
    </w:rPr>
  </w:style>
  <w:style w:type="paragraph" w:customStyle="1" w:styleId="BodyTextRight">
    <w:name w:val="Body Text Right"/>
    <w:basedOn w:val="BodyText"/>
    <w:rsid w:val="00EF37F9"/>
    <w:pPr>
      <w:spacing w:before="0" w:after="0"/>
      <w:jc w:val="right"/>
    </w:pPr>
  </w:style>
  <w:style w:type="paragraph" w:styleId="Index3">
    <w:name w:val="index 3"/>
    <w:basedOn w:val="ListNumber2"/>
    <w:next w:val="Normal"/>
    <w:semiHidden/>
    <w:rsid w:val="00EF37F9"/>
    <w:pPr>
      <w:numPr>
        <w:numId w:val="0"/>
      </w:numPr>
      <w:tabs>
        <w:tab w:val="right" w:leader="dot" w:pos="4176"/>
      </w:tabs>
    </w:pPr>
  </w:style>
  <w:style w:type="paragraph" w:styleId="ListNumber2">
    <w:name w:val="List Number 2"/>
    <w:basedOn w:val="List2"/>
    <w:rsid w:val="00EF37F9"/>
    <w:pPr>
      <w:numPr>
        <w:numId w:val="8"/>
      </w:numPr>
      <w:tabs>
        <w:tab w:val="clear" w:pos="1060"/>
      </w:tabs>
    </w:pPr>
  </w:style>
  <w:style w:type="paragraph" w:customStyle="1" w:styleId="MarginNote">
    <w:name w:val="Margin Note"/>
    <w:basedOn w:val="BodyText"/>
    <w:rsid w:val="00EF3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7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7F9"/>
    <w:rPr>
      <w:sz w:val="32"/>
    </w:rPr>
  </w:style>
  <w:style w:type="paragraph" w:customStyle="1" w:styleId="HeadingProcedure">
    <w:name w:val="Heading Procedure"/>
    <w:basedOn w:val="HeadingBase"/>
    <w:next w:val="Normal"/>
    <w:rsid w:val="00EF37F9"/>
    <w:pPr>
      <w:tabs>
        <w:tab w:val="left" w:pos="0"/>
      </w:tabs>
      <w:spacing w:before="120" w:after="60"/>
    </w:pPr>
    <w:rPr>
      <w:i/>
      <w:color w:val="918585"/>
      <w:sz w:val="22"/>
    </w:rPr>
  </w:style>
  <w:style w:type="paragraph" w:customStyle="1" w:styleId="TableBodyText">
    <w:name w:val="Table Body Text"/>
    <w:basedOn w:val="BodyText"/>
    <w:rsid w:val="00EF37F9"/>
    <w:pPr>
      <w:spacing w:before="60" w:after="60"/>
    </w:pPr>
  </w:style>
  <w:style w:type="paragraph" w:styleId="ListContinue">
    <w:name w:val="List Continue"/>
    <w:basedOn w:val="List"/>
    <w:rsid w:val="00EF37F9"/>
    <w:pPr>
      <w:ind w:firstLine="0"/>
    </w:pPr>
  </w:style>
  <w:style w:type="paragraph" w:customStyle="1" w:styleId="ListNote">
    <w:name w:val="List Note"/>
    <w:basedOn w:val="List"/>
    <w:rsid w:val="00EF37F9"/>
    <w:pPr>
      <w:pBdr>
        <w:top w:val="single" w:sz="6" w:space="2" w:color="918585"/>
        <w:bottom w:val="single" w:sz="6" w:space="2" w:color="918585"/>
      </w:pBdr>
      <w:tabs>
        <w:tab w:val="left" w:pos="1021"/>
      </w:tabs>
      <w:ind w:firstLine="0"/>
    </w:pPr>
  </w:style>
  <w:style w:type="paragraph" w:customStyle="1" w:styleId="Warning">
    <w:name w:val="Warning"/>
    <w:basedOn w:val="BodyText"/>
    <w:rsid w:val="00EF37F9"/>
    <w:pPr>
      <w:shd w:val="clear" w:color="auto" w:fill="D9D9D9"/>
      <w:tabs>
        <w:tab w:val="left" w:pos="992"/>
      </w:tabs>
      <w:ind w:left="119" w:right="119"/>
    </w:pPr>
    <w:rPr>
      <w:sz w:val="20"/>
    </w:rPr>
  </w:style>
  <w:style w:type="paragraph" w:customStyle="1" w:styleId="MarginIcons">
    <w:name w:val="Margin Icons"/>
    <w:basedOn w:val="BodyText"/>
    <w:rsid w:val="00EF3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7F9"/>
    <w:rPr>
      <w:rFonts w:ascii="Courier New" w:hAnsi="Courier New"/>
    </w:rPr>
  </w:style>
  <w:style w:type="paragraph" w:customStyle="1" w:styleId="NoteBullet">
    <w:name w:val="Note Bullet"/>
    <w:basedOn w:val="Note"/>
    <w:rsid w:val="00EF37F9"/>
    <w:pPr>
      <w:tabs>
        <w:tab w:val="clear" w:pos="680"/>
      </w:tabs>
      <w:spacing w:before="60" w:after="60"/>
    </w:pPr>
  </w:style>
  <w:style w:type="paragraph" w:customStyle="1" w:styleId="SubHeading2">
    <w:name w:val="SubHeading2"/>
    <w:basedOn w:val="HeadingBase"/>
    <w:rsid w:val="00EF37F9"/>
    <w:pPr>
      <w:spacing w:before="240" w:after="60"/>
    </w:pPr>
    <w:rPr>
      <w:sz w:val="20"/>
    </w:rPr>
  </w:style>
  <w:style w:type="paragraph" w:customStyle="1" w:styleId="SubHeading1">
    <w:name w:val="SubHeading1"/>
    <w:basedOn w:val="HeadingBase"/>
    <w:rsid w:val="00EF37F9"/>
    <w:pPr>
      <w:spacing w:before="240" w:after="60"/>
    </w:pPr>
    <w:rPr>
      <w:color w:val="918585"/>
      <w:sz w:val="22"/>
    </w:rPr>
  </w:style>
  <w:style w:type="paragraph" w:customStyle="1" w:styleId="SideHeading">
    <w:name w:val="Side Heading"/>
    <w:basedOn w:val="HeadingBase"/>
    <w:rsid w:val="00EF3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7F9"/>
    <w:pPr>
      <w:numPr>
        <w:numId w:val="9"/>
      </w:numPr>
    </w:pPr>
  </w:style>
  <w:style w:type="paragraph" w:styleId="PlainText">
    <w:name w:val="Plain Text"/>
    <w:basedOn w:val="Normal"/>
    <w:link w:val="PlainTextChar"/>
    <w:rsid w:val="00EF37F9"/>
    <w:rPr>
      <w:sz w:val="20"/>
    </w:rPr>
  </w:style>
  <w:style w:type="character" w:customStyle="1" w:styleId="PlainTextChar">
    <w:name w:val="Plain Text Char"/>
    <w:basedOn w:val="DefaultParagraphFont"/>
    <w:link w:val="PlainText"/>
    <w:rsid w:val="00EF37F9"/>
    <w:rPr>
      <w:rFonts w:ascii="Courier New" w:eastAsia="Times New Roman" w:hAnsi="Courier New" w:cs="Times New Roman"/>
      <w:sz w:val="20"/>
      <w:szCs w:val="20"/>
      <w:lang w:eastAsia="en-US"/>
    </w:rPr>
  </w:style>
  <w:style w:type="character" w:customStyle="1" w:styleId="MenuOption">
    <w:name w:val="Menu Option"/>
    <w:basedOn w:val="DefaultParagraphFont"/>
    <w:rsid w:val="00EF37F9"/>
    <w:rPr>
      <w:b/>
      <w:smallCaps/>
    </w:rPr>
  </w:style>
  <w:style w:type="paragraph" w:customStyle="1" w:styleId="TableListNumber">
    <w:name w:val="Table List Number"/>
    <w:basedOn w:val="ListNumber"/>
    <w:rsid w:val="00EF37F9"/>
    <w:pPr>
      <w:numPr>
        <w:numId w:val="0"/>
      </w:numPr>
    </w:pPr>
  </w:style>
  <w:style w:type="paragraph" w:styleId="TOC4">
    <w:name w:val="toc 4"/>
    <w:basedOn w:val="TOCBase"/>
    <w:next w:val="Normal"/>
    <w:semiHidden/>
    <w:rsid w:val="00EF37F9"/>
    <w:pPr>
      <w:tabs>
        <w:tab w:val="right" w:leader="dot" w:pos="9071"/>
      </w:tabs>
      <w:ind w:left="1701"/>
    </w:pPr>
  </w:style>
  <w:style w:type="paragraph" w:customStyle="1" w:styleId="ListAlpha">
    <w:name w:val="List Alpha"/>
    <w:basedOn w:val="List"/>
    <w:rsid w:val="00EF37F9"/>
    <w:pPr>
      <w:numPr>
        <w:numId w:val="7"/>
      </w:numPr>
    </w:pPr>
  </w:style>
  <w:style w:type="paragraph" w:customStyle="1" w:styleId="ListAlpha2">
    <w:name w:val="List Alpha 2"/>
    <w:basedOn w:val="List2"/>
    <w:rsid w:val="00EF37F9"/>
    <w:pPr>
      <w:numPr>
        <w:numId w:val="6"/>
      </w:numPr>
    </w:pPr>
  </w:style>
  <w:style w:type="paragraph" w:styleId="List2">
    <w:name w:val="List 2"/>
    <w:basedOn w:val="BodyText"/>
    <w:rsid w:val="00EF37F9"/>
    <w:pPr>
      <w:tabs>
        <w:tab w:val="left" w:pos="680"/>
      </w:tabs>
      <w:spacing w:before="60" w:after="60"/>
      <w:ind w:left="680" w:hanging="340"/>
    </w:pPr>
  </w:style>
  <w:style w:type="paragraph" w:styleId="List3">
    <w:name w:val="List 3"/>
    <w:basedOn w:val="BodyText"/>
    <w:rsid w:val="00EF37F9"/>
    <w:pPr>
      <w:tabs>
        <w:tab w:val="left" w:pos="1021"/>
      </w:tabs>
      <w:spacing w:before="60" w:after="60"/>
      <w:ind w:left="1020" w:hanging="340"/>
    </w:pPr>
  </w:style>
  <w:style w:type="paragraph" w:styleId="List4">
    <w:name w:val="List 4"/>
    <w:basedOn w:val="BodyText"/>
    <w:rsid w:val="00EF37F9"/>
    <w:pPr>
      <w:tabs>
        <w:tab w:val="left" w:pos="1361"/>
      </w:tabs>
      <w:spacing w:before="60" w:after="60"/>
      <w:ind w:left="1361" w:hanging="340"/>
    </w:pPr>
  </w:style>
  <w:style w:type="paragraph" w:styleId="List5">
    <w:name w:val="List 5"/>
    <w:basedOn w:val="BodyText"/>
    <w:rsid w:val="00EF37F9"/>
    <w:pPr>
      <w:tabs>
        <w:tab w:val="left" w:pos="1701"/>
      </w:tabs>
      <w:spacing w:before="60" w:after="60"/>
      <w:ind w:left="1701" w:hanging="340"/>
    </w:pPr>
  </w:style>
  <w:style w:type="paragraph" w:styleId="ListBullet3">
    <w:name w:val="List Bullet 3"/>
    <w:basedOn w:val="List3"/>
    <w:rsid w:val="00EF37F9"/>
    <w:pPr>
      <w:numPr>
        <w:numId w:val="12"/>
      </w:numPr>
      <w:tabs>
        <w:tab w:val="clear" w:pos="1021"/>
      </w:tabs>
      <w:ind w:left="1037" w:hanging="357"/>
    </w:pPr>
  </w:style>
  <w:style w:type="paragraph" w:styleId="ListBullet4">
    <w:name w:val="List Bullet 4"/>
    <w:basedOn w:val="List4"/>
    <w:rsid w:val="00EF37F9"/>
    <w:pPr>
      <w:numPr>
        <w:numId w:val="1"/>
      </w:numPr>
      <w:tabs>
        <w:tab w:val="clear" w:pos="1361"/>
      </w:tabs>
    </w:pPr>
  </w:style>
  <w:style w:type="paragraph" w:styleId="ListBullet5">
    <w:name w:val="List Bullet 5"/>
    <w:basedOn w:val="List5"/>
    <w:rsid w:val="00EF37F9"/>
    <w:pPr>
      <w:numPr>
        <w:numId w:val="2"/>
      </w:numPr>
    </w:pPr>
  </w:style>
  <w:style w:type="paragraph" w:styleId="ListContinue2">
    <w:name w:val="List Continue 2"/>
    <w:basedOn w:val="List2"/>
    <w:rsid w:val="00EF37F9"/>
    <w:pPr>
      <w:ind w:firstLine="0"/>
    </w:pPr>
  </w:style>
  <w:style w:type="paragraph" w:styleId="ListContinue3">
    <w:name w:val="List Continue 3"/>
    <w:basedOn w:val="List3"/>
    <w:rsid w:val="00EF37F9"/>
    <w:pPr>
      <w:ind w:left="1021" w:firstLine="0"/>
    </w:pPr>
  </w:style>
  <w:style w:type="paragraph" w:styleId="ListContinue4">
    <w:name w:val="List Continue 4"/>
    <w:basedOn w:val="List4"/>
    <w:rsid w:val="00EF37F9"/>
    <w:pPr>
      <w:ind w:firstLine="0"/>
    </w:pPr>
  </w:style>
  <w:style w:type="paragraph" w:styleId="ListContinue5">
    <w:name w:val="List Continue 5"/>
    <w:basedOn w:val="List5"/>
    <w:rsid w:val="00EF37F9"/>
    <w:pPr>
      <w:ind w:firstLine="0"/>
    </w:pPr>
  </w:style>
  <w:style w:type="paragraph" w:styleId="ListNumber3">
    <w:name w:val="List Number 3"/>
    <w:basedOn w:val="List3"/>
    <w:rsid w:val="00EF37F9"/>
    <w:pPr>
      <w:numPr>
        <w:numId w:val="3"/>
      </w:numPr>
    </w:pPr>
  </w:style>
  <w:style w:type="paragraph" w:styleId="ListNumber4">
    <w:name w:val="List Number 4"/>
    <w:basedOn w:val="List4"/>
    <w:rsid w:val="00EF37F9"/>
    <w:pPr>
      <w:numPr>
        <w:numId w:val="4"/>
      </w:numPr>
    </w:pPr>
  </w:style>
  <w:style w:type="paragraph" w:styleId="ListNumber5">
    <w:name w:val="List Number 5"/>
    <w:basedOn w:val="List5"/>
    <w:rsid w:val="00EF37F9"/>
    <w:pPr>
      <w:numPr>
        <w:numId w:val="5"/>
      </w:numPr>
    </w:pPr>
  </w:style>
  <w:style w:type="paragraph" w:styleId="BlockText">
    <w:name w:val="Block Text"/>
    <w:basedOn w:val="Normal"/>
    <w:rsid w:val="00EF37F9"/>
    <w:pPr>
      <w:spacing w:after="120"/>
      <w:ind w:left="1440" w:right="1440"/>
    </w:pPr>
  </w:style>
  <w:style w:type="character" w:customStyle="1" w:styleId="Subscript">
    <w:name w:val="Subscript"/>
    <w:basedOn w:val="DefaultParagraphFont"/>
    <w:rsid w:val="00EF37F9"/>
    <w:rPr>
      <w:sz w:val="16"/>
      <w:vertAlign w:val="subscript"/>
    </w:rPr>
  </w:style>
  <w:style w:type="character" w:customStyle="1" w:styleId="Superscript">
    <w:name w:val="Superscript"/>
    <w:basedOn w:val="DefaultParagraphFont"/>
    <w:rsid w:val="00EF37F9"/>
    <w:rPr>
      <w:sz w:val="16"/>
      <w:vertAlign w:val="superscript"/>
    </w:rPr>
  </w:style>
  <w:style w:type="character" w:customStyle="1" w:styleId="Symbols">
    <w:name w:val="Symbols"/>
    <w:basedOn w:val="DefaultParagraphFont"/>
    <w:rsid w:val="00EF37F9"/>
    <w:rPr>
      <w:rFonts w:ascii="Symbol" w:hAnsi="Symbol"/>
    </w:rPr>
  </w:style>
  <w:style w:type="character" w:customStyle="1" w:styleId="MenuOptions">
    <w:name w:val="Menu Options"/>
    <w:basedOn w:val="DefaultParagraphFont"/>
    <w:rsid w:val="00EF37F9"/>
    <w:rPr>
      <w:rFonts w:ascii="Arial Narrow" w:hAnsi="Arial Narrow"/>
      <w:smallCaps/>
    </w:rPr>
  </w:style>
  <w:style w:type="character" w:customStyle="1" w:styleId="Buttons">
    <w:name w:val="Buttons"/>
    <w:basedOn w:val="DefaultParagraphFont"/>
    <w:rsid w:val="00EF37F9"/>
    <w:rPr>
      <w:b/>
    </w:rPr>
  </w:style>
  <w:style w:type="character" w:customStyle="1" w:styleId="Underlined">
    <w:name w:val="Underlined"/>
    <w:basedOn w:val="DefaultParagraphFont"/>
    <w:rsid w:val="00EF37F9"/>
    <w:rPr>
      <w:u w:val="single"/>
    </w:rPr>
  </w:style>
  <w:style w:type="paragraph" w:customStyle="1" w:styleId="TableBodyTextRight">
    <w:name w:val="Table Body Text Right"/>
    <w:basedOn w:val="TableBodyText"/>
    <w:rsid w:val="00EF37F9"/>
    <w:pPr>
      <w:widowControl w:val="0"/>
      <w:autoSpaceDE w:val="0"/>
      <w:autoSpaceDN w:val="0"/>
      <w:adjustRightInd w:val="0"/>
      <w:jc w:val="right"/>
    </w:pPr>
    <w:rPr>
      <w:rFonts w:cs="Arial"/>
      <w:szCs w:val="18"/>
    </w:rPr>
  </w:style>
  <w:style w:type="paragraph" w:customStyle="1" w:styleId="CopyrightText">
    <w:name w:val="Copyright Text"/>
    <w:basedOn w:val="BodyText"/>
    <w:rsid w:val="00EF37F9"/>
    <w:rPr>
      <w:sz w:val="18"/>
    </w:rPr>
  </w:style>
  <w:style w:type="paragraph" w:customStyle="1" w:styleId="BodySmallRight">
    <w:name w:val="Body Small Right"/>
    <w:basedOn w:val="BodyTextRight"/>
    <w:rsid w:val="00EF37F9"/>
    <w:rPr>
      <w:sz w:val="18"/>
      <w:szCs w:val="18"/>
    </w:rPr>
  </w:style>
  <w:style w:type="paragraph" w:customStyle="1" w:styleId="MarginEdition">
    <w:name w:val="Margin Edition"/>
    <w:basedOn w:val="MarginNote"/>
    <w:rsid w:val="00EF37F9"/>
    <w:pPr>
      <w:spacing w:before="0" w:after="0"/>
    </w:pPr>
    <w:rPr>
      <w:rFonts w:ascii="Times New Roman" w:hAnsi="Times New Roman"/>
      <w:color w:val="999999"/>
    </w:rPr>
  </w:style>
  <w:style w:type="paragraph" w:customStyle="1" w:styleId="Spacer">
    <w:name w:val="Spacer"/>
    <w:basedOn w:val="Normal"/>
    <w:rsid w:val="00EF37F9"/>
    <w:rPr>
      <w:sz w:val="2"/>
      <w:szCs w:val="2"/>
    </w:rPr>
  </w:style>
  <w:style w:type="character" w:customStyle="1" w:styleId="Small">
    <w:name w:val="Small"/>
    <w:basedOn w:val="DefaultParagraphFont"/>
    <w:rsid w:val="00EF37F9"/>
    <w:rPr>
      <w:sz w:val="16"/>
    </w:rPr>
  </w:style>
  <w:style w:type="paragraph" w:customStyle="1" w:styleId="WideTable">
    <w:name w:val="Wide Table"/>
    <w:basedOn w:val="Normal"/>
    <w:rsid w:val="00EF37F9"/>
    <w:pPr>
      <w:ind w:left="-1418"/>
    </w:pPr>
    <w:rPr>
      <w:sz w:val="2"/>
      <w:szCs w:val="2"/>
    </w:rPr>
  </w:style>
  <w:style w:type="character" w:styleId="PageNumber">
    <w:name w:val="page number"/>
    <w:basedOn w:val="DefaultParagraphFont"/>
    <w:rsid w:val="00EF37F9"/>
  </w:style>
  <w:style w:type="paragraph" w:styleId="Quote">
    <w:name w:val="Quote"/>
    <w:basedOn w:val="Heading1"/>
    <w:link w:val="QuoteChar"/>
    <w:qFormat/>
    <w:rsid w:val="00EF37F9"/>
    <w:rPr>
      <w:b w:val="0"/>
      <w:sz w:val="72"/>
      <w:szCs w:val="72"/>
      <w:lang w:val="en-NZ"/>
    </w:rPr>
  </w:style>
  <w:style w:type="character" w:customStyle="1" w:styleId="QuoteChar">
    <w:name w:val="Quote Char"/>
    <w:basedOn w:val="DefaultParagraphFont"/>
    <w:link w:val="Quote"/>
    <w:rsid w:val="00EF3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7F9"/>
    <w:pPr>
      <w:pageBreakBefore/>
    </w:pPr>
  </w:style>
  <w:style w:type="paragraph" w:customStyle="1" w:styleId="Border">
    <w:name w:val="Border"/>
    <w:basedOn w:val="Normal"/>
    <w:qFormat/>
    <w:rsid w:val="00EF3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7F9"/>
    <w:rPr>
      <w:b/>
      <w:bCs/>
      <w:i/>
      <w:iCs/>
      <w:color w:val="auto"/>
    </w:rPr>
  </w:style>
  <w:style w:type="paragraph" w:styleId="IntenseQuote">
    <w:name w:val="Intense Quote"/>
    <w:basedOn w:val="Normal"/>
    <w:next w:val="Normal"/>
    <w:link w:val="IntenseQuoteChar"/>
    <w:uiPriority w:val="30"/>
    <w:qFormat/>
    <w:rsid w:val="00EF3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7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7F9"/>
    <w:rPr>
      <w:smallCaps/>
      <w:color w:val="auto"/>
      <w:u w:val="single"/>
    </w:rPr>
  </w:style>
  <w:style w:type="character" w:styleId="IntenseReference">
    <w:name w:val="Intense Reference"/>
    <w:basedOn w:val="DefaultParagraphFont"/>
    <w:uiPriority w:val="32"/>
    <w:qFormat/>
    <w:rsid w:val="00EF37F9"/>
    <w:rPr>
      <w:b/>
      <w:bCs/>
      <w:smallCaps/>
      <w:color w:val="auto"/>
      <w:spacing w:val="5"/>
      <w:u w:val="single"/>
    </w:rPr>
  </w:style>
  <w:style w:type="paragraph" w:customStyle="1" w:styleId="2ColumnHeading">
    <w:name w:val="2Column Heading"/>
    <w:basedOn w:val="BodyText"/>
    <w:qFormat/>
    <w:rsid w:val="00EF37F9"/>
    <w:pPr>
      <w:spacing w:after="60"/>
      <w:ind w:left="-2268"/>
    </w:pPr>
    <w:rPr>
      <w:b/>
    </w:rPr>
  </w:style>
  <w:style w:type="paragraph" w:customStyle="1" w:styleId="Heading1TOC">
    <w:name w:val="Heading1 TOC"/>
    <w:basedOn w:val="Normal"/>
    <w:qFormat/>
    <w:rsid w:val="00EF37F9"/>
    <w:pPr>
      <w:spacing w:before="240" w:after="120"/>
    </w:pPr>
    <w:rPr>
      <w:rFonts w:ascii="Times New Roman" w:hAnsi="Times New Roman"/>
      <w:b/>
      <w:sz w:val="32"/>
    </w:rPr>
  </w:style>
  <w:style w:type="paragraph" w:customStyle="1" w:styleId="Heading2TOC">
    <w:name w:val="Heading2 TOC"/>
    <w:basedOn w:val="Normal"/>
    <w:qFormat/>
    <w:rsid w:val="00EF37F9"/>
    <w:pPr>
      <w:spacing w:before="240" w:after="60"/>
    </w:pPr>
    <w:rPr>
      <w:rFonts w:ascii="Times New Roman" w:hAnsi="Times New Roman"/>
      <w:b/>
      <w:sz w:val="28"/>
    </w:rPr>
  </w:style>
  <w:style w:type="character" w:customStyle="1" w:styleId="Underline">
    <w:name w:val="Underline"/>
    <w:basedOn w:val="DefaultParagraphFont"/>
    <w:qFormat/>
    <w:rsid w:val="00EF37F9"/>
    <w:rPr>
      <w:u w:val="single"/>
    </w:rPr>
  </w:style>
  <w:style w:type="character" w:customStyle="1" w:styleId="BoldandItalics">
    <w:name w:val="Bold and Italics"/>
    <w:qFormat/>
    <w:rsid w:val="00EF37F9"/>
    <w:rPr>
      <w:b/>
      <w:i/>
      <w:u w:val="none"/>
    </w:rPr>
  </w:style>
  <w:style w:type="paragraph" w:styleId="BalloonText">
    <w:name w:val="Balloon Text"/>
    <w:basedOn w:val="Normal"/>
    <w:link w:val="BalloonTextChar"/>
    <w:rsid w:val="00EF37F9"/>
    <w:rPr>
      <w:rFonts w:ascii="Tahoma" w:hAnsi="Tahoma" w:cs="Tahoma"/>
      <w:sz w:val="16"/>
      <w:szCs w:val="16"/>
    </w:rPr>
  </w:style>
  <w:style w:type="character" w:customStyle="1" w:styleId="BalloonTextChar">
    <w:name w:val="Balloon Text Char"/>
    <w:basedOn w:val="DefaultParagraphFont"/>
    <w:link w:val="BalloonText"/>
    <w:rsid w:val="00EF37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7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7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7F9"/>
    <w:rPr>
      <w:b/>
      <w:color w:val="660033"/>
      <w:spacing w:val="0"/>
    </w:rPr>
  </w:style>
  <w:style w:type="paragraph" w:customStyle="1" w:styleId="Nameditemlist">
    <w:name w:val="Named item list"/>
    <w:basedOn w:val="BodyText"/>
    <w:qFormat/>
    <w:rsid w:val="00EF37F9"/>
    <w:pPr>
      <w:tabs>
        <w:tab w:val="left" w:pos="2835"/>
      </w:tabs>
      <w:ind w:left="2835" w:hanging="2835"/>
    </w:pPr>
  </w:style>
  <w:style w:type="paragraph" w:customStyle="1" w:styleId="BodyTextnopadding">
    <w:name w:val="Body Text no padding"/>
    <w:basedOn w:val="BodyText"/>
    <w:qFormat/>
    <w:rsid w:val="00EF37F9"/>
    <w:pPr>
      <w:spacing w:before="0" w:after="0"/>
    </w:pPr>
  </w:style>
  <w:style w:type="paragraph" w:customStyle="1" w:styleId="BodyTextBold">
    <w:name w:val="Body Text Bold"/>
    <w:basedOn w:val="BodyText"/>
    <w:qFormat/>
    <w:rsid w:val="00EF37F9"/>
    <w:rPr>
      <w:b/>
    </w:rPr>
  </w:style>
  <w:style w:type="character" w:styleId="Hyperlink">
    <w:name w:val="Hyperlink"/>
    <w:basedOn w:val="DefaultParagraphFont"/>
    <w:uiPriority w:val="99"/>
    <w:unhideWhenUsed/>
    <w:rsid w:val="009928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3210</Characters>
  <Application>Microsoft Office Word</Application>
  <DocSecurity>0</DocSecurity>
  <Lines>152</Lines>
  <Paragraphs>82</Paragraphs>
  <ScaleCrop>false</ScaleCrop>
  <Company>Author-it Software Corporation Ltd.</Company>
  <LinksUpToDate>false</LinksUpToDate>
  <CharactersWithSpaces>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CSCSAS027 Maintain operational security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