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5DFA" w:rsidP="00845DFA">
      <w:pPr>
        <w:pStyle w:val="Title"/>
      </w:pPr>
      <w:r>
        <w:fldChar w:fldCharType="begin"/>
      </w:r>
      <w:r>
        <w:instrText xml:space="preserve"> TITLE   \* MERGEFORMAT </w:instrText>
      </w:r>
      <w:r>
        <w:fldChar w:fldCharType="separate"/>
      </w:r>
      <w:r>
        <w:t>CSCSAS025 Contain incidents that jeopardise safety and security</w:t>
      </w:r>
      <w:r>
        <w:fldChar w:fldCharType="end"/>
      </w:r>
    </w:p>
    <w:p w:rsidR="00845DFA" w:rsidP="00845DFA">
      <w:pPr>
        <w:pStyle w:val="Version"/>
        <w:sectPr w:rsidSect="00A86D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86D3A" w:rsidP="00A86D3A">
      <w:pPr>
        <w:pStyle w:val="SuperHeading"/>
      </w:pPr>
      <w:r w:rsidRPr="00A86D3A">
        <w:t>CSCSAS025 Contain incidents that jeopardise safety and security</w:t>
      </w:r>
    </w:p>
    <w:p w:rsidR="00000000" w:rsidRPr="00A86D3A" w:rsidP="00A86D3A">
      <w:pPr>
        <w:pStyle w:val="Heading1"/>
      </w:pPr>
      <w:bookmarkStart w:id="1" w:name="O_1245337"/>
      <w:bookmarkEnd w:id="1"/>
      <w:r w:rsidRPr="00A86D3A">
        <w:t>Modification History</w:t>
      </w:r>
    </w:p>
    <w:tbl>
      <w:tblPr>
        <w:tblW w:w="9497" w:type="dxa"/>
        <w:tblLayout w:type="fixed"/>
        <w:tblCellMar>
          <w:left w:w="62" w:type="dxa"/>
          <w:right w:w="62" w:type="dxa"/>
        </w:tblCellMar>
        <w:tblLook w:val="0000"/>
      </w:tblPr>
      <w:tblGrid>
        <w:gridCol w:w="9497"/>
      </w:tblGrid>
      <w:tr w:rsidTr="00A86D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6D3A" w:rsidP="00A86D3A">
            <w:pPr>
              <w:pStyle w:val="BodyText"/>
            </w:pPr>
            <w:r w:rsidRPr="00A86D3A">
              <w:t>Release 1. This is the first release of this unit of competency in the CSC Correctional Services Training Package Release 5.0</w:t>
            </w:r>
          </w:p>
        </w:tc>
      </w:tr>
    </w:tbl>
    <w:p w:rsidR="00000000" w:rsidRPr="00A86D3A" w:rsidP="00A86D3A">
      <w:pPr>
        <w:pStyle w:val="NoPaddingFontSize1"/>
      </w:pPr>
    </w:p>
    <w:p w:rsidR="00000000" w:rsidRPr="00A86D3A" w:rsidP="00A86D3A">
      <w:pPr>
        <w:pStyle w:val="AllowPageBreak"/>
      </w:pPr>
    </w:p>
    <w:p w:rsidR="00000000" w:rsidRPr="00A86D3A" w:rsidP="00A86D3A">
      <w:pPr>
        <w:pStyle w:val="Heading1"/>
      </w:pPr>
      <w:bookmarkStart w:id="2" w:name="O_1245338"/>
      <w:bookmarkEnd w:id="2"/>
      <w:r w:rsidRPr="00A86D3A">
        <w:t>Application</w:t>
      </w:r>
    </w:p>
    <w:tbl>
      <w:tblPr>
        <w:tblW w:w="9497" w:type="dxa"/>
        <w:tblLayout w:type="fixed"/>
        <w:tblCellMar>
          <w:left w:w="62" w:type="dxa"/>
          <w:right w:w="62" w:type="dxa"/>
        </w:tblCellMar>
        <w:tblLook w:val="0000"/>
      </w:tblPr>
      <w:tblGrid>
        <w:gridCol w:w="9497"/>
      </w:tblGrid>
      <w:tr w:rsidTr="00A86D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6D3A" w:rsidP="00A86D3A">
            <w:pPr>
              <w:pStyle w:val="BodyText"/>
            </w:pPr>
            <w:r w:rsidRPr="00A86D3A">
              <w:t>This unit describes the skills and knowledge required to respond to and contain incidents that jeopardise safety and security.</w:t>
            </w:r>
          </w:p>
          <w:p w:rsidR="00000000" w:rsidRPr="00A86D3A" w:rsidP="00A86D3A">
            <w:pPr>
              <w:pStyle w:val="BodyText"/>
            </w:pPr>
            <w:r w:rsidRPr="00A86D3A">
              <w:t>This unit applies to those working in detention centres, correctional centres or prisons, community corrections offic</w:t>
            </w:r>
            <w:r w:rsidRPr="00A86D3A">
              <w:t>es, justice administration offices and on work sites where detainees, prisoners or offenders are under statutory supervision.</w:t>
            </w:r>
          </w:p>
          <w:p w:rsidR="00000000" w:rsidRPr="00A86D3A" w:rsidP="00A86D3A">
            <w:pPr>
              <w:pStyle w:val="BodyText"/>
            </w:pPr>
            <w:r w:rsidRPr="00A86D3A">
              <w:t xml:space="preserve">An individual undertaking this role works independently with support to perform routine tasks in a moderate range of familiar and </w:t>
            </w:r>
            <w:r w:rsidRPr="00A86D3A">
              <w:t>less familiar contexts. The role requires teamwork, communication, and simple inferencing skills.</w:t>
            </w:r>
          </w:p>
          <w:p w:rsidR="00000000" w:rsidRPr="00A86D3A" w:rsidP="00A86D3A">
            <w:pPr>
              <w:pStyle w:val="BodyText"/>
            </w:pPr>
            <w:r w:rsidRPr="00A86D3A">
              <w:t>The skills and knowledge described in this unit must be applied within the legislative, regulatory and policy environment in which they are carried out. Organ</w:t>
            </w:r>
            <w:r w:rsidRPr="00A86D3A">
              <w:t>isational policies and procedures must be consulted and adhered to, particularly those related to security.</w:t>
            </w:r>
          </w:p>
          <w:p w:rsidR="00000000" w:rsidRPr="00A86D3A" w:rsidP="00A86D3A">
            <w:pPr>
              <w:pStyle w:val="BodyText"/>
            </w:pPr>
            <w:r w:rsidRPr="00A86D3A">
              <w:t>No licensing, legislative or certification requirements apply to unit at the time of publication.</w:t>
            </w:r>
          </w:p>
        </w:tc>
      </w:tr>
    </w:tbl>
    <w:p w:rsidR="00000000" w:rsidRPr="00A86D3A" w:rsidP="00A86D3A">
      <w:pPr>
        <w:pStyle w:val="NoPaddingFontSize1"/>
      </w:pPr>
    </w:p>
    <w:p w:rsidR="00000000" w:rsidRPr="00A86D3A" w:rsidP="00A86D3A">
      <w:pPr>
        <w:pStyle w:val="AllowPageBreak"/>
      </w:pPr>
    </w:p>
    <w:p w:rsidR="00000000" w:rsidRPr="00A86D3A" w:rsidP="00A86D3A">
      <w:pPr>
        <w:pStyle w:val="Heading1"/>
      </w:pPr>
      <w:bookmarkStart w:id="3" w:name="O_1245339"/>
      <w:bookmarkEnd w:id="3"/>
      <w:r w:rsidRPr="00A86D3A">
        <w:t>Pre-requisite Unit</w:t>
      </w:r>
    </w:p>
    <w:tbl>
      <w:tblPr>
        <w:tblW w:w="9497" w:type="dxa"/>
        <w:tblLayout w:type="fixed"/>
        <w:tblCellMar>
          <w:left w:w="62" w:type="dxa"/>
          <w:right w:w="62" w:type="dxa"/>
        </w:tblCellMar>
        <w:tblLook w:val="0000"/>
      </w:tblPr>
      <w:tblGrid>
        <w:gridCol w:w="9497"/>
      </w:tblGrid>
      <w:tr w:rsidTr="00A86D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6D3A" w:rsidP="00A86D3A">
            <w:pPr>
              <w:pStyle w:val="BodyText"/>
            </w:pPr>
            <w:r w:rsidRPr="00A86D3A">
              <w:t>Not applic</w:t>
            </w:r>
            <w:r w:rsidRPr="00A86D3A">
              <w:t>able.</w:t>
            </w:r>
          </w:p>
        </w:tc>
      </w:tr>
    </w:tbl>
    <w:p w:rsidR="00000000" w:rsidRPr="00A86D3A" w:rsidP="00A86D3A">
      <w:pPr>
        <w:pStyle w:val="NoPaddingFontSize1"/>
      </w:pPr>
    </w:p>
    <w:p w:rsidR="00000000" w:rsidRPr="00A86D3A" w:rsidP="00A86D3A">
      <w:pPr>
        <w:pStyle w:val="AllowPageBreak"/>
      </w:pPr>
    </w:p>
    <w:p w:rsidR="00000000" w:rsidRPr="00A86D3A" w:rsidP="00A86D3A">
      <w:pPr>
        <w:pStyle w:val="Heading1"/>
      </w:pPr>
      <w:bookmarkStart w:id="4" w:name="O_1245340"/>
      <w:bookmarkEnd w:id="4"/>
      <w:r w:rsidRPr="00A86D3A">
        <w:t>Competency Field</w:t>
      </w:r>
    </w:p>
    <w:tbl>
      <w:tblPr>
        <w:tblW w:w="9497" w:type="dxa"/>
        <w:tblLayout w:type="fixed"/>
        <w:tblCellMar>
          <w:left w:w="62" w:type="dxa"/>
          <w:right w:w="62" w:type="dxa"/>
        </w:tblCellMar>
        <w:tblLook w:val="0000"/>
      </w:tblPr>
      <w:tblGrid>
        <w:gridCol w:w="9497"/>
      </w:tblGrid>
      <w:tr w:rsidTr="00A86D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6D3A" w:rsidP="00A86D3A">
            <w:pPr>
              <w:pStyle w:val="BodyText"/>
            </w:pPr>
            <w:r w:rsidRPr="00A86D3A">
              <w:t>Safety and security</w:t>
            </w:r>
          </w:p>
        </w:tc>
      </w:tr>
    </w:tbl>
    <w:p w:rsidR="00000000" w:rsidRPr="00A86D3A" w:rsidP="00A86D3A">
      <w:pPr>
        <w:pStyle w:val="NoPaddingFontSize1"/>
      </w:pPr>
    </w:p>
    <w:p w:rsidR="00000000" w:rsidRPr="00A86D3A" w:rsidP="00A86D3A">
      <w:pPr>
        <w:pStyle w:val="AllowPageBreak"/>
      </w:pPr>
    </w:p>
    <w:p w:rsidR="00000000" w:rsidRPr="00A86D3A" w:rsidP="00A86D3A">
      <w:pPr>
        <w:pStyle w:val="Heading1"/>
      </w:pPr>
      <w:bookmarkStart w:id="5" w:name="O_1245341"/>
      <w:bookmarkEnd w:id="5"/>
      <w:r w:rsidRPr="00A86D3A">
        <w:t>Unit Sector</w:t>
      </w:r>
    </w:p>
    <w:tbl>
      <w:tblPr>
        <w:tblW w:w="9497" w:type="dxa"/>
        <w:tblLayout w:type="fixed"/>
        <w:tblCellMar>
          <w:left w:w="62" w:type="dxa"/>
          <w:right w:w="62" w:type="dxa"/>
        </w:tblCellMar>
        <w:tblLook w:val="0000"/>
      </w:tblPr>
      <w:tblGrid>
        <w:gridCol w:w="9497"/>
      </w:tblGrid>
      <w:tr w:rsidTr="00A86D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6D3A" w:rsidP="00A86D3A">
            <w:pPr>
              <w:pStyle w:val="BodyText"/>
            </w:pPr>
            <w:r w:rsidRPr="00A86D3A">
              <w:t>Not applicable.</w:t>
            </w:r>
          </w:p>
        </w:tc>
      </w:tr>
    </w:tbl>
    <w:p w:rsidR="00000000" w:rsidRPr="00A86D3A" w:rsidP="00A86D3A">
      <w:pPr>
        <w:pStyle w:val="NoPaddingFontSize1"/>
      </w:pPr>
    </w:p>
    <w:p w:rsidR="00000000" w:rsidRPr="00A86D3A" w:rsidP="00A86D3A">
      <w:pPr>
        <w:pStyle w:val="AllowPageBreak"/>
      </w:pPr>
    </w:p>
    <w:p w:rsidR="00000000" w:rsidRPr="00A86D3A" w:rsidP="00A86D3A">
      <w:pPr>
        <w:pStyle w:val="Heading1"/>
      </w:pPr>
      <w:bookmarkStart w:id="6" w:name="O_1245342"/>
      <w:bookmarkEnd w:id="6"/>
      <w:r w:rsidRPr="00A86D3A">
        <w:t>Elements and Performance Criteria</w:t>
      </w:r>
    </w:p>
    <w:tbl>
      <w:tblPr>
        <w:tblW w:w="9497" w:type="dxa"/>
        <w:tblLayout w:type="fixed"/>
        <w:tblCellMar>
          <w:left w:w="62" w:type="dxa"/>
          <w:right w:w="62" w:type="dxa"/>
        </w:tblCellMar>
        <w:tblLook w:val="0000"/>
      </w:tblPr>
      <w:tblGrid>
        <w:gridCol w:w="403"/>
        <w:gridCol w:w="2851"/>
        <w:gridCol w:w="697"/>
        <w:gridCol w:w="5546"/>
      </w:tblGrid>
      <w:tr w:rsidTr="00A86D3A">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RPr="00A86D3A" w:rsidP="00A86D3A">
            <w:pPr>
              <w:pStyle w:val="BodyText"/>
            </w:pPr>
            <w:r w:rsidRPr="00A86D3A">
              <w:rPr>
                <w:rStyle w:val="SpecialBold"/>
              </w:rPr>
              <w:t>ELEMENTS</w:t>
            </w:r>
          </w:p>
        </w:tc>
        <w:tc>
          <w:tcPr>
            <w:tcW w:w="6243" w:type="dxa"/>
            <w:gridSpan w:val="2"/>
            <w:tcBorders>
              <w:top w:val="nil"/>
              <w:left w:val="nil"/>
              <w:bottom w:val="nil"/>
              <w:right w:val="nil"/>
            </w:tcBorders>
            <w:tcMar>
              <w:top w:w="0" w:type="dxa"/>
              <w:left w:w="62" w:type="dxa"/>
              <w:bottom w:w="0" w:type="dxa"/>
              <w:right w:w="62" w:type="dxa"/>
            </w:tcMar>
          </w:tcPr>
          <w:p w:rsidR="00000000" w:rsidP="00A86D3A">
            <w:pPr>
              <w:pStyle w:val="BodyText"/>
              <w:rPr>
                <w:lang w:val="en-NZ"/>
              </w:rPr>
            </w:pPr>
            <w:r w:rsidRPr="00A86D3A">
              <w:rPr>
                <w:rStyle w:val="SpecialBold"/>
              </w:rPr>
              <w:t>PERFORMANCE CRITERIA</w:t>
            </w:r>
          </w:p>
        </w:tc>
      </w:tr>
      <w:tr w:rsidTr="00A86D3A">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P="00A86D3A">
            <w:pPr>
              <w:pStyle w:val="BodyText"/>
              <w:rPr>
                <w:lang w:val="en-NZ"/>
              </w:rPr>
            </w:pPr>
            <w:r w:rsidRPr="00A86D3A">
              <w:t>Elements describe the essential outcomes.</w:t>
            </w:r>
          </w:p>
        </w:tc>
        <w:tc>
          <w:tcPr>
            <w:tcW w:w="6243" w:type="dxa"/>
            <w:gridSpan w:val="2"/>
            <w:tcBorders>
              <w:top w:val="nil"/>
              <w:left w:val="nil"/>
              <w:bottom w:val="nil"/>
              <w:right w:val="nil"/>
            </w:tcBorders>
            <w:tcMar>
              <w:top w:w="0" w:type="dxa"/>
              <w:left w:w="62" w:type="dxa"/>
              <w:bottom w:w="0" w:type="dxa"/>
              <w:right w:w="62" w:type="dxa"/>
            </w:tcMar>
          </w:tcPr>
          <w:p w:rsidR="00000000" w:rsidP="00A86D3A">
            <w:pPr>
              <w:pStyle w:val="BodyText"/>
              <w:rPr>
                <w:lang w:val="en-NZ"/>
              </w:rPr>
            </w:pPr>
            <w:r w:rsidRPr="00A86D3A">
              <w:t>Performance criteria describe the performance needed to demonstrate achievement of the element.</w:t>
            </w:r>
          </w:p>
        </w:tc>
      </w:tr>
      <w:tr w:rsidTr="00A86D3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86D3A" w:rsidP="00A86D3A">
            <w:pPr>
              <w:pStyle w:val="BodyText"/>
            </w:pPr>
            <w:r w:rsidRPr="00A86D3A">
              <w:rPr>
                <w:rStyle w:val="SpecialBold"/>
              </w:rPr>
              <w:t>1</w:t>
            </w:r>
          </w:p>
        </w:tc>
        <w:tc>
          <w:tcPr>
            <w:tcW w:w="2851" w:type="dxa"/>
            <w:tcBorders>
              <w:top w:val="nil"/>
              <w:left w:val="nil"/>
              <w:bottom w:val="nil"/>
              <w:right w:val="nil"/>
            </w:tcBorders>
            <w:tcMar>
              <w:top w:w="0" w:type="dxa"/>
              <w:left w:w="62" w:type="dxa"/>
              <w:bottom w:w="0" w:type="dxa"/>
              <w:right w:w="62" w:type="dxa"/>
            </w:tcMar>
          </w:tcPr>
          <w:p w:rsidR="00000000" w:rsidRPr="00A86D3A" w:rsidP="00A86D3A">
            <w:pPr>
              <w:pStyle w:val="BodyText"/>
            </w:pPr>
            <w:r w:rsidRPr="00A86D3A">
              <w:rPr>
                <w:rStyle w:val="SpecialBold"/>
              </w:rPr>
              <w:t>Respond to incidents</w:t>
            </w:r>
          </w:p>
        </w:tc>
        <w:tc>
          <w:tcPr>
            <w:tcW w:w="697" w:type="dxa"/>
            <w:tcBorders>
              <w:top w:val="nil"/>
              <w:left w:val="nil"/>
              <w:bottom w:val="nil"/>
              <w:right w:val="nil"/>
            </w:tcBorders>
            <w:tcMar>
              <w:top w:w="0" w:type="dxa"/>
              <w:left w:w="62" w:type="dxa"/>
              <w:bottom w:w="0" w:type="dxa"/>
              <w:right w:w="62" w:type="dxa"/>
            </w:tcMar>
          </w:tcPr>
          <w:p w:rsidR="00000000" w:rsidP="00A86D3A">
            <w:pPr>
              <w:pStyle w:val="BodyText"/>
              <w:rPr>
                <w:lang w:val="en-NZ"/>
              </w:rPr>
            </w:pPr>
            <w:r w:rsidRPr="00A86D3A">
              <w:rPr>
                <w:rStyle w:val="SpecialBold"/>
              </w:rPr>
              <w:t>1.1</w:t>
            </w:r>
          </w:p>
        </w:tc>
        <w:tc>
          <w:tcPr>
            <w:tcW w:w="5546" w:type="dxa"/>
            <w:tcBorders>
              <w:top w:val="nil"/>
              <w:left w:val="nil"/>
              <w:bottom w:val="nil"/>
              <w:right w:val="nil"/>
            </w:tcBorders>
            <w:tcMar>
              <w:top w:w="0" w:type="dxa"/>
              <w:left w:w="62" w:type="dxa"/>
              <w:bottom w:w="0" w:type="dxa"/>
              <w:right w:w="62" w:type="dxa"/>
            </w:tcMar>
          </w:tcPr>
          <w:p w:rsidR="00000000" w:rsidP="00A86D3A">
            <w:pPr>
              <w:pStyle w:val="BodyText"/>
              <w:rPr>
                <w:lang w:val="en-NZ"/>
              </w:rPr>
            </w:pPr>
            <w:r w:rsidRPr="00A86D3A">
              <w:t>Assess the situation and possible cause of incidents with relevance to the security and safety of people and the environment</w:t>
            </w:r>
          </w:p>
        </w:tc>
      </w:tr>
      <w:tr w:rsidTr="00A86D3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A86D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6D3A">
            <w:pPr>
              <w:pStyle w:val="BodyText"/>
              <w:rPr>
                <w:lang w:val="en-NZ"/>
              </w:rPr>
            </w:pPr>
            <w:r w:rsidRPr="00A86D3A">
              <w:rPr>
                <w:rStyle w:val="SpecialBold"/>
              </w:rPr>
              <w:t>1.2</w:t>
            </w:r>
          </w:p>
        </w:tc>
        <w:tc>
          <w:tcPr>
            <w:tcW w:w="5546" w:type="dxa"/>
            <w:tcBorders>
              <w:top w:val="nil"/>
              <w:left w:val="nil"/>
              <w:bottom w:val="nil"/>
              <w:right w:val="nil"/>
            </w:tcBorders>
            <w:tcMar>
              <w:top w:w="0" w:type="dxa"/>
              <w:left w:w="62" w:type="dxa"/>
              <w:bottom w:w="0" w:type="dxa"/>
              <w:right w:w="62" w:type="dxa"/>
            </w:tcMar>
          </w:tcPr>
          <w:p w:rsidR="00000000" w:rsidP="00A86D3A">
            <w:pPr>
              <w:pStyle w:val="BodyText"/>
              <w:rPr>
                <w:lang w:val="en-NZ"/>
              </w:rPr>
            </w:pPr>
            <w:r w:rsidRPr="00A86D3A">
              <w:t>Respond to incidents confidently and appropriately, according to procedures</w:t>
            </w:r>
          </w:p>
        </w:tc>
      </w:tr>
      <w:tr w:rsidTr="00A86D3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A86D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6D3A">
            <w:pPr>
              <w:pStyle w:val="BodyText"/>
              <w:rPr>
                <w:lang w:val="en-NZ"/>
              </w:rPr>
            </w:pPr>
            <w:r w:rsidRPr="00A86D3A">
              <w:rPr>
                <w:rStyle w:val="SpecialBold"/>
              </w:rPr>
              <w:t>1.3</w:t>
            </w:r>
          </w:p>
        </w:tc>
        <w:tc>
          <w:tcPr>
            <w:tcW w:w="5546" w:type="dxa"/>
            <w:tcBorders>
              <w:top w:val="nil"/>
              <w:left w:val="nil"/>
              <w:bottom w:val="nil"/>
              <w:right w:val="nil"/>
            </w:tcBorders>
            <w:tcMar>
              <w:top w:w="0" w:type="dxa"/>
              <w:left w:w="62" w:type="dxa"/>
              <w:bottom w:w="0" w:type="dxa"/>
              <w:right w:w="62" w:type="dxa"/>
            </w:tcMar>
          </w:tcPr>
          <w:p w:rsidR="00000000" w:rsidP="00A86D3A">
            <w:pPr>
              <w:pStyle w:val="BodyText"/>
              <w:rPr>
                <w:lang w:val="en-NZ"/>
              </w:rPr>
            </w:pPr>
            <w:r w:rsidRPr="00A86D3A">
              <w:t>Request assistance clearly and promptly</w:t>
            </w:r>
          </w:p>
        </w:tc>
      </w:tr>
      <w:tr w:rsidTr="00A86D3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A86D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6D3A">
            <w:pPr>
              <w:pStyle w:val="BodyText"/>
              <w:rPr>
                <w:lang w:val="en-NZ"/>
              </w:rPr>
            </w:pPr>
            <w:r w:rsidRPr="00A86D3A">
              <w:rPr>
                <w:rStyle w:val="SpecialBold"/>
              </w:rPr>
              <w:t>1.4</w:t>
            </w:r>
          </w:p>
        </w:tc>
        <w:tc>
          <w:tcPr>
            <w:tcW w:w="5546" w:type="dxa"/>
            <w:tcBorders>
              <w:top w:val="nil"/>
              <w:left w:val="nil"/>
              <w:bottom w:val="nil"/>
              <w:right w:val="nil"/>
            </w:tcBorders>
            <w:tcMar>
              <w:top w:w="0" w:type="dxa"/>
              <w:left w:w="62" w:type="dxa"/>
              <w:bottom w:w="0" w:type="dxa"/>
              <w:right w:w="62" w:type="dxa"/>
            </w:tcMar>
          </w:tcPr>
          <w:p w:rsidR="00000000" w:rsidP="00A86D3A">
            <w:pPr>
              <w:pStyle w:val="BodyText"/>
              <w:rPr>
                <w:lang w:val="en-NZ"/>
              </w:rPr>
            </w:pPr>
            <w:r w:rsidRPr="00A86D3A">
              <w:t>Use security equipment and technology in accordance with instructions and procedures</w:t>
            </w:r>
          </w:p>
        </w:tc>
      </w:tr>
      <w:tr w:rsidTr="00A86D3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A86D3A" w:rsidP="00A86D3A">
            <w:pPr>
              <w:pStyle w:val="BodyText"/>
            </w:pPr>
            <w:r w:rsidRPr="00A86D3A">
              <w:rPr>
                <w:rStyle w:val="SpecialBold"/>
              </w:rPr>
              <w:t>2</w:t>
            </w:r>
          </w:p>
        </w:tc>
        <w:tc>
          <w:tcPr>
            <w:tcW w:w="2851" w:type="dxa"/>
            <w:tcBorders>
              <w:top w:val="nil"/>
              <w:left w:val="nil"/>
              <w:bottom w:val="nil"/>
              <w:right w:val="nil"/>
            </w:tcBorders>
            <w:tcMar>
              <w:top w:w="0" w:type="dxa"/>
              <w:left w:w="62" w:type="dxa"/>
              <w:bottom w:w="0" w:type="dxa"/>
              <w:right w:w="62" w:type="dxa"/>
            </w:tcMar>
          </w:tcPr>
          <w:p w:rsidR="00000000" w:rsidRPr="00A86D3A" w:rsidP="00A86D3A">
            <w:pPr>
              <w:pStyle w:val="BodyText"/>
            </w:pPr>
            <w:r w:rsidRPr="00A86D3A">
              <w:rPr>
                <w:rStyle w:val="SpecialBold"/>
              </w:rPr>
              <w:t>Contain incidents</w:t>
            </w:r>
          </w:p>
        </w:tc>
        <w:tc>
          <w:tcPr>
            <w:tcW w:w="697" w:type="dxa"/>
            <w:tcBorders>
              <w:top w:val="nil"/>
              <w:left w:val="nil"/>
              <w:bottom w:val="nil"/>
              <w:right w:val="nil"/>
            </w:tcBorders>
            <w:tcMar>
              <w:top w:w="0" w:type="dxa"/>
              <w:left w:w="62" w:type="dxa"/>
              <w:bottom w:w="0" w:type="dxa"/>
              <w:right w:w="62" w:type="dxa"/>
            </w:tcMar>
          </w:tcPr>
          <w:p w:rsidR="00000000" w:rsidP="00A86D3A">
            <w:pPr>
              <w:pStyle w:val="BodyText"/>
              <w:rPr>
                <w:lang w:val="en-NZ"/>
              </w:rPr>
            </w:pPr>
            <w:r w:rsidRPr="00A86D3A">
              <w:rPr>
                <w:rStyle w:val="SpecialBold"/>
              </w:rPr>
              <w:t>2.1</w:t>
            </w:r>
          </w:p>
        </w:tc>
        <w:tc>
          <w:tcPr>
            <w:tcW w:w="5546" w:type="dxa"/>
            <w:tcBorders>
              <w:top w:val="nil"/>
              <w:left w:val="nil"/>
              <w:bottom w:val="nil"/>
              <w:right w:val="nil"/>
            </w:tcBorders>
            <w:tcMar>
              <w:top w:w="0" w:type="dxa"/>
              <w:left w:w="62" w:type="dxa"/>
              <w:bottom w:w="0" w:type="dxa"/>
              <w:right w:w="62" w:type="dxa"/>
            </w:tcMar>
          </w:tcPr>
          <w:p w:rsidR="00000000" w:rsidP="00A86D3A">
            <w:pPr>
              <w:pStyle w:val="BodyText"/>
              <w:rPr>
                <w:lang w:val="en-NZ"/>
              </w:rPr>
            </w:pPr>
            <w:r w:rsidRPr="00A86D3A">
              <w:t>Monitor situation for potential causes of conflict and harmful behaviour</w:t>
            </w:r>
          </w:p>
        </w:tc>
      </w:tr>
      <w:tr w:rsidTr="00A86D3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A86D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6D3A">
            <w:pPr>
              <w:pStyle w:val="BodyText"/>
              <w:rPr>
                <w:lang w:val="en-NZ"/>
              </w:rPr>
            </w:pPr>
            <w:r w:rsidRPr="00A86D3A">
              <w:rPr>
                <w:rStyle w:val="SpecialBold"/>
              </w:rPr>
              <w:t>2.2</w:t>
            </w:r>
          </w:p>
        </w:tc>
        <w:tc>
          <w:tcPr>
            <w:tcW w:w="5546" w:type="dxa"/>
            <w:tcBorders>
              <w:top w:val="nil"/>
              <w:left w:val="nil"/>
              <w:bottom w:val="nil"/>
              <w:right w:val="nil"/>
            </w:tcBorders>
            <w:tcMar>
              <w:top w:w="0" w:type="dxa"/>
              <w:left w:w="62" w:type="dxa"/>
              <w:bottom w:w="0" w:type="dxa"/>
              <w:right w:w="62" w:type="dxa"/>
            </w:tcMar>
          </w:tcPr>
          <w:p w:rsidR="00000000" w:rsidP="00A86D3A">
            <w:pPr>
              <w:pStyle w:val="BodyText"/>
              <w:rPr>
                <w:lang w:val="en-NZ"/>
              </w:rPr>
            </w:pPr>
            <w:r w:rsidRPr="00A86D3A">
              <w:t>Use communication strategies that assist to reduce the escalation of incidents</w:t>
            </w:r>
          </w:p>
        </w:tc>
      </w:tr>
      <w:tr w:rsidTr="00A86D3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A86D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6D3A">
            <w:pPr>
              <w:pStyle w:val="BodyText"/>
              <w:rPr>
                <w:lang w:val="en-NZ"/>
              </w:rPr>
            </w:pPr>
            <w:r w:rsidRPr="00A86D3A">
              <w:rPr>
                <w:rStyle w:val="SpecialBold"/>
              </w:rPr>
              <w:t>2.3</w:t>
            </w:r>
          </w:p>
        </w:tc>
        <w:tc>
          <w:tcPr>
            <w:tcW w:w="5546" w:type="dxa"/>
            <w:tcBorders>
              <w:top w:val="nil"/>
              <w:left w:val="nil"/>
              <w:bottom w:val="nil"/>
              <w:right w:val="nil"/>
            </w:tcBorders>
            <w:tcMar>
              <w:top w:w="0" w:type="dxa"/>
              <w:left w:w="62" w:type="dxa"/>
              <w:bottom w:w="0" w:type="dxa"/>
              <w:right w:w="62" w:type="dxa"/>
            </w:tcMar>
          </w:tcPr>
          <w:p w:rsidR="00000000" w:rsidP="00A86D3A">
            <w:pPr>
              <w:pStyle w:val="BodyText"/>
              <w:rPr>
                <w:lang w:val="en-NZ"/>
              </w:rPr>
            </w:pPr>
            <w:r w:rsidRPr="00A86D3A">
              <w:t>Provide clear, accurate and comprehensive information to assist decision making</w:t>
            </w:r>
          </w:p>
        </w:tc>
      </w:tr>
      <w:tr w:rsidTr="00A86D3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A86D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6D3A">
            <w:pPr>
              <w:pStyle w:val="BodyText"/>
              <w:rPr>
                <w:lang w:val="en-NZ"/>
              </w:rPr>
            </w:pPr>
            <w:r w:rsidRPr="00A86D3A">
              <w:rPr>
                <w:rStyle w:val="SpecialBold"/>
              </w:rPr>
              <w:t>2.4</w:t>
            </w:r>
          </w:p>
        </w:tc>
        <w:tc>
          <w:tcPr>
            <w:tcW w:w="5546" w:type="dxa"/>
            <w:tcBorders>
              <w:top w:val="nil"/>
              <w:left w:val="nil"/>
              <w:bottom w:val="nil"/>
              <w:right w:val="nil"/>
            </w:tcBorders>
            <w:tcMar>
              <w:top w:w="0" w:type="dxa"/>
              <w:left w:w="62" w:type="dxa"/>
              <w:bottom w:w="0" w:type="dxa"/>
              <w:right w:w="62" w:type="dxa"/>
            </w:tcMar>
          </w:tcPr>
          <w:p w:rsidR="00000000" w:rsidP="00A86D3A">
            <w:pPr>
              <w:pStyle w:val="BodyText"/>
              <w:rPr>
                <w:lang w:val="en-NZ"/>
              </w:rPr>
            </w:pPr>
            <w:r w:rsidRPr="00A86D3A">
              <w:t>Select response and action designed to minimise risk and preserve the safety and security of all involved</w:t>
            </w:r>
          </w:p>
        </w:tc>
      </w:tr>
      <w:tr w:rsidTr="00A86D3A">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A86D3A">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86D3A">
            <w:pPr>
              <w:pStyle w:val="BodyText"/>
              <w:rPr>
                <w:lang w:val="en-NZ"/>
              </w:rPr>
            </w:pPr>
            <w:r w:rsidRPr="00A86D3A">
              <w:rPr>
                <w:rStyle w:val="SpecialBold"/>
              </w:rPr>
              <w:t>2.5</w:t>
            </w:r>
          </w:p>
        </w:tc>
        <w:tc>
          <w:tcPr>
            <w:tcW w:w="5546" w:type="dxa"/>
            <w:tcBorders>
              <w:top w:val="nil"/>
              <w:left w:val="nil"/>
              <w:bottom w:val="nil"/>
              <w:right w:val="nil"/>
            </w:tcBorders>
            <w:tcMar>
              <w:top w:w="0" w:type="dxa"/>
              <w:left w:w="62" w:type="dxa"/>
              <w:bottom w:w="0" w:type="dxa"/>
              <w:right w:w="62" w:type="dxa"/>
            </w:tcMar>
          </w:tcPr>
          <w:p w:rsidR="00000000" w:rsidRPr="00A86D3A" w:rsidP="00A86D3A">
            <w:pPr>
              <w:pStyle w:val="BodyText"/>
            </w:pPr>
            <w:r w:rsidRPr="00A86D3A">
              <w:t>Provide accurate and clear reports in agreed timeframes</w:t>
            </w:r>
          </w:p>
        </w:tc>
      </w:tr>
    </w:tbl>
    <w:p w:rsidR="00000000" w:rsidRPr="00A86D3A" w:rsidP="00A86D3A">
      <w:pPr>
        <w:pStyle w:val="NoPaddingFontSize1"/>
      </w:pPr>
    </w:p>
    <w:p w:rsidR="00000000" w:rsidRPr="00A86D3A" w:rsidP="00A86D3A">
      <w:pPr>
        <w:pStyle w:val="AllowPageBreak"/>
      </w:pPr>
    </w:p>
    <w:p w:rsidR="00000000" w:rsidRPr="00A86D3A" w:rsidP="00A86D3A">
      <w:pPr>
        <w:pStyle w:val="Heading1"/>
      </w:pPr>
      <w:bookmarkStart w:id="7" w:name="O_1245343"/>
      <w:bookmarkEnd w:id="7"/>
      <w:r w:rsidRPr="00A86D3A">
        <w:t>Foundation Skills</w:t>
      </w:r>
    </w:p>
    <w:tbl>
      <w:tblPr>
        <w:tblW w:w="9497" w:type="dxa"/>
        <w:tblLayout w:type="fixed"/>
        <w:tblCellMar>
          <w:left w:w="62" w:type="dxa"/>
          <w:right w:w="62" w:type="dxa"/>
        </w:tblCellMar>
        <w:tblLook w:val="0000"/>
      </w:tblPr>
      <w:tblGrid>
        <w:gridCol w:w="9497"/>
      </w:tblGrid>
      <w:tr w:rsidTr="00A86D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6D3A" w:rsidP="00A86D3A">
            <w:pPr>
              <w:pStyle w:val="BodyText"/>
            </w:pPr>
            <w:r w:rsidRPr="00A86D3A">
              <w:t>Foundation skills essential to performance are e</w:t>
            </w:r>
            <w:r w:rsidRPr="00A86D3A">
              <w:t>xplicit in the performance criteria of this unit of competency.</w:t>
            </w:r>
          </w:p>
        </w:tc>
      </w:tr>
    </w:tbl>
    <w:p w:rsidR="00000000" w:rsidRPr="00A86D3A" w:rsidP="00A86D3A">
      <w:pPr>
        <w:pStyle w:val="NoPaddingFontSize1"/>
      </w:pPr>
    </w:p>
    <w:p w:rsidR="00000000" w:rsidRPr="00A86D3A" w:rsidP="00A86D3A">
      <w:pPr>
        <w:pStyle w:val="AllowPageBreak"/>
      </w:pPr>
    </w:p>
    <w:p w:rsidR="00000000" w:rsidRPr="00A86D3A" w:rsidP="00A86D3A">
      <w:pPr>
        <w:pStyle w:val="Heading1"/>
      </w:pPr>
      <w:bookmarkStart w:id="8" w:name="O_1245344"/>
      <w:bookmarkEnd w:id="8"/>
      <w:r w:rsidRPr="00A86D3A">
        <w:t>Range of Conditions</w:t>
      </w:r>
    </w:p>
    <w:tbl>
      <w:tblPr>
        <w:tblW w:w="9497" w:type="dxa"/>
        <w:tblLayout w:type="fixed"/>
        <w:tblCellMar>
          <w:left w:w="62" w:type="dxa"/>
          <w:right w:w="62" w:type="dxa"/>
        </w:tblCellMar>
        <w:tblLook w:val="0000"/>
      </w:tblPr>
      <w:tblGrid>
        <w:gridCol w:w="9497"/>
      </w:tblGrid>
      <w:tr w:rsidTr="00A86D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6D3A" w:rsidP="00A86D3A">
            <w:pPr>
              <w:pStyle w:val="BodyText"/>
            </w:pPr>
            <w:r w:rsidRPr="00A86D3A">
              <w:t>Range is restricted to essential operating conditions and any other variables essential to the work environment.</w:t>
            </w:r>
          </w:p>
          <w:p w:rsidR="00000000" w:rsidRPr="00A86D3A" w:rsidP="00A86D3A">
            <w:pPr>
              <w:pStyle w:val="BodyText"/>
            </w:pPr>
            <w:r w:rsidRPr="00A86D3A">
              <w:t>Non-essential conditions may be found in the Correctional Services Training Package Companion Volume Implementation Guide.</w:t>
            </w:r>
          </w:p>
        </w:tc>
      </w:tr>
    </w:tbl>
    <w:p w:rsidR="00000000" w:rsidRPr="00A86D3A" w:rsidP="00A86D3A">
      <w:pPr>
        <w:pStyle w:val="NoPaddingFontSize1"/>
      </w:pPr>
    </w:p>
    <w:p w:rsidR="00000000" w:rsidRPr="00A86D3A" w:rsidP="00A86D3A">
      <w:pPr>
        <w:pStyle w:val="AllowPageBreak"/>
      </w:pPr>
    </w:p>
    <w:p w:rsidR="00000000" w:rsidRPr="00A86D3A" w:rsidP="00A86D3A">
      <w:pPr>
        <w:pStyle w:val="Heading1"/>
      </w:pPr>
      <w:bookmarkStart w:id="9" w:name="O_1245345"/>
      <w:bookmarkEnd w:id="9"/>
      <w:r w:rsidRPr="00A86D3A">
        <w:t>Unit Mapping Information</w:t>
      </w:r>
    </w:p>
    <w:tbl>
      <w:tblPr>
        <w:tblW w:w="9497" w:type="dxa"/>
        <w:tblLayout w:type="fixed"/>
        <w:tblCellMar>
          <w:left w:w="62" w:type="dxa"/>
          <w:right w:w="62" w:type="dxa"/>
        </w:tblCellMar>
        <w:tblLook w:val="0000"/>
      </w:tblPr>
      <w:tblGrid>
        <w:gridCol w:w="9497"/>
      </w:tblGrid>
      <w:tr w:rsidTr="00A86D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6D3A" w:rsidP="00A86D3A">
            <w:pPr>
              <w:pStyle w:val="BodyText"/>
            </w:pPr>
            <w:r w:rsidRPr="00A86D3A">
              <w:t>This unit replaces and is equivalent to CSCSAS005 Contain incidents that jeopardise saf</w:t>
            </w:r>
            <w:r w:rsidRPr="00A86D3A">
              <w:t>ety and security.</w:t>
            </w:r>
          </w:p>
        </w:tc>
      </w:tr>
    </w:tbl>
    <w:p w:rsidR="00000000" w:rsidRPr="00A86D3A" w:rsidP="00A86D3A">
      <w:pPr>
        <w:pStyle w:val="NoPaddingFontSize1"/>
      </w:pPr>
    </w:p>
    <w:p w:rsidR="00000000" w:rsidRPr="00A86D3A" w:rsidP="00A86D3A">
      <w:pPr>
        <w:pStyle w:val="AllowPageBreak"/>
      </w:pPr>
    </w:p>
    <w:p w:rsidR="00000000" w:rsidRPr="00A86D3A" w:rsidP="00A86D3A">
      <w:pPr>
        <w:pStyle w:val="Heading1"/>
      </w:pPr>
      <w:bookmarkStart w:id="10" w:name="O_1245352"/>
      <w:bookmarkEnd w:id="10"/>
      <w:r w:rsidRPr="00A86D3A">
        <w:t>Links</w:t>
      </w:r>
    </w:p>
    <w:p w:rsidR="00000000" w:rsidRPr="00A86D3A" w:rsidP="00845DFA">
      <w:pPr>
        <w:pStyle w:val="BodyText"/>
      </w:pPr>
      <w:r w:rsidRPr="00A86D3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30556">
        <w:rPr>
          <w:rStyle w:val="Hyperlink"/>
        </w:rPr>
        <w:t>https://vetnet.gov.au/Pages/TrainingDocs.aspx?q=114e25cd-3a2c-4490-baae-47d68dcd2fde</w:t>
      </w:r>
      <w:r>
        <w:fldChar w:fldCharType="end"/>
      </w:r>
    </w:p>
    <w:p w:rsidR="00000000" w:rsidRPr="00A86D3A" w:rsidP="00845DFA">
      <w:pPr>
        <w:pStyle w:val="BodyText"/>
        <w:sectPr w:rsidSect="00A86D3A">
          <w:headerReference w:type="default" r:id="rId10"/>
          <w:footerReference w:type="default" r:id="rId11"/>
          <w:pgSz w:w="11908" w:h="16833"/>
          <w:pgMar w:top="1702" w:right="1418" w:bottom="1702" w:left="1418" w:header="992" w:footer="992" w:gutter="0"/>
          <w:cols w:space="720"/>
          <w:noEndnote/>
          <w:docGrid w:linePitch="299"/>
        </w:sectPr>
      </w:pPr>
    </w:p>
    <w:p w:rsidR="00000000" w:rsidRPr="00A86D3A" w:rsidP="00A86D3A">
      <w:pPr>
        <w:pStyle w:val="SuperHeading"/>
      </w:pPr>
      <w:r w:rsidRPr="00A86D3A">
        <w:t>Assessment Require</w:t>
      </w:r>
      <w:r w:rsidRPr="00A86D3A">
        <w:t>ments for CSCSAS025 Contain incidents that jeopardise safety and security</w:t>
      </w:r>
    </w:p>
    <w:p w:rsidR="00000000" w:rsidRPr="00A86D3A" w:rsidP="00A86D3A">
      <w:pPr>
        <w:pStyle w:val="Heading1"/>
      </w:pPr>
      <w:bookmarkStart w:id="11" w:name="O_1245347"/>
      <w:bookmarkEnd w:id="11"/>
      <w:r w:rsidRPr="00A86D3A">
        <w:t>Modification History</w:t>
      </w:r>
    </w:p>
    <w:tbl>
      <w:tblPr>
        <w:tblW w:w="9497" w:type="dxa"/>
        <w:tblLayout w:type="fixed"/>
        <w:tblCellMar>
          <w:left w:w="62" w:type="dxa"/>
          <w:right w:w="62" w:type="dxa"/>
        </w:tblCellMar>
        <w:tblLook w:val="0000"/>
      </w:tblPr>
      <w:tblGrid>
        <w:gridCol w:w="9497"/>
      </w:tblGrid>
      <w:tr w:rsidTr="00A86D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6D3A" w:rsidP="00A86D3A">
            <w:pPr>
              <w:pStyle w:val="BodyText"/>
            </w:pPr>
            <w:r w:rsidRPr="00A86D3A">
              <w:t>Release 1. This is the first release of this unit of competency in the CSC Correctional Services Training Package Release 5.0</w:t>
            </w:r>
          </w:p>
        </w:tc>
      </w:tr>
    </w:tbl>
    <w:p w:rsidR="00000000" w:rsidRPr="00A86D3A" w:rsidP="00A86D3A">
      <w:pPr>
        <w:pStyle w:val="NoPaddingFontSize1"/>
      </w:pPr>
    </w:p>
    <w:p w:rsidR="00000000" w:rsidRPr="00A86D3A" w:rsidP="00A86D3A">
      <w:pPr>
        <w:pStyle w:val="AllowPageBreak"/>
      </w:pPr>
    </w:p>
    <w:p w:rsidR="00000000" w:rsidRPr="00A86D3A" w:rsidP="00A86D3A">
      <w:pPr>
        <w:pStyle w:val="Heading1"/>
      </w:pPr>
      <w:bookmarkStart w:id="12" w:name="O_1245348"/>
      <w:bookmarkEnd w:id="12"/>
      <w:r w:rsidRPr="00A86D3A">
        <w:t>Performance Evidence</w:t>
      </w:r>
    </w:p>
    <w:tbl>
      <w:tblPr>
        <w:tblW w:w="9497" w:type="dxa"/>
        <w:tblLayout w:type="fixed"/>
        <w:tblCellMar>
          <w:left w:w="62" w:type="dxa"/>
          <w:right w:w="62" w:type="dxa"/>
        </w:tblCellMar>
        <w:tblLook w:val="0000"/>
      </w:tblPr>
      <w:tblGrid>
        <w:gridCol w:w="9497"/>
      </w:tblGrid>
      <w:tr w:rsidTr="00A86D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86D3A">
            <w:pPr>
              <w:pStyle w:val="BodyText"/>
              <w:rPr>
                <w:lang w:val="en-NZ"/>
              </w:rPr>
            </w:pPr>
            <w:r w:rsidRPr="00A86D3A">
              <w:t>Evidence required to demonstrate competence in this unit must be relevant to and satisfy all of the requirements of the elements and performance criteria on at least two occasions and include:</w:t>
            </w:r>
          </w:p>
        </w:tc>
      </w:tr>
      <w:tr w:rsidTr="00A86D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6D3A" w:rsidP="00A86D3A">
            <w:pPr>
              <w:pStyle w:val="ListBullet"/>
            </w:pPr>
            <w:r w:rsidRPr="00A86D3A">
              <w:t>assessing risks to safety and s</w:t>
            </w:r>
            <w:r w:rsidRPr="00A86D3A">
              <w:t>ecurity and applying appropriate procedure</w:t>
            </w:r>
          </w:p>
          <w:p w:rsidR="00000000" w:rsidRPr="00A86D3A" w:rsidP="00A86D3A">
            <w:pPr>
              <w:pStyle w:val="ListBullet"/>
            </w:pPr>
            <w:r w:rsidRPr="00A86D3A">
              <w:t>using effective communication techniques appropriate to the situation</w:t>
            </w:r>
          </w:p>
          <w:p w:rsidR="00000000" w:rsidRPr="00A86D3A" w:rsidP="00A86D3A">
            <w:pPr>
              <w:pStyle w:val="ListBullet"/>
            </w:pPr>
            <w:r w:rsidRPr="00A86D3A">
              <w:t>applying strategies to prevent escalation of incidents</w:t>
            </w:r>
          </w:p>
          <w:p w:rsidR="00000000" w:rsidRPr="00A86D3A" w:rsidP="00A86D3A">
            <w:pPr>
              <w:pStyle w:val="ListBullet"/>
            </w:pPr>
            <w:r w:rsidRPr="00A86D3A">
              <w:t>using security and relevant equipment</w:t>
            </w:r>
          </w:p>
          <w:p w:rsidR="00000000" w:rsidRPr="00A86D3A" w:rsidP="00A86D3A">
            <w:pPr>
              <w:pStyle w:val="ListBullet"/>
            </w:pPr>
            <w:r w:rsidRPr="00A86D3A">
              <w:t>demonstrating situational awareness</w:t>
            </w:r>
          </w:p>
          <w:p w:rsidR="00000000" w:rsidRPr="00A86D3A" w:rsidP="00A86D3A">
            <w:pPr>
              <w:pStyle w:val="ListBullet"/>
            </w:pPr>
            <w:r w:rsidRPr="00A86D3A">
              <w:t>recording obse</w:t>
            </w:r>
            <w:r w:rsidRPr="00A86D3A">
              <w:t>rvations and completing written and oral reports on incidents.</w:t>
            </w:r>
          </w:p>
        </w:tc>
      </w:tr>
    </w:tbl>
    <w:p w:rsidR="00000000" w:rsidRPr="00A86D3A" w:rsidP="00A86D3A">
      <w:pPr>
        <w:pStyle w:val="NoPaddingFontSize1"/>
      </w:pPr>
    </w:p>
    <w:p w:rsidR="00000000" w:rsidRPr="00A86D3A" w:rsidP="00A86D3A">
      <w:pPr>
        <w:pStyle w:val="AllowPageBreak"/>
      </w:pPr>
    </w:p>
    <w:p w:rsidR="00000000" w:rsidRPr="00A86D3A" w:rsidP="00A86D3A">
      <w:pPr>
        <w:pStyle w:val="Heading1"/>
      </w:pPr>
      <w:bookmarkStart w:id="13" w:name="O_1245349"/>
      <w:bookmarkEnd w:id="13"/>
      <w:r w:rsidRPr="00A86D3A">
        <w:t>Knowledge Evidence</w:t>
      </w:r>
    </w:p>
    <w:tbl>
      <w:tblPr>
        <w:tblW w:w="9497" w:type="dxa"/>
        <w:tblLayout w:type="fixed"/>
        <w:tblCellMar>
          <w:left w:w="62" w:type="dxa"/>
          <w:right w:w="62" w:type="dxa"/>
        </w:tblCellMar>
        <w:tblLook w:val="0000"/>
      </w:tblPr>
      <w:tblGrid>
        <w:gridCol w:w="9497"/>
      </w:tblGrid>
      <w:tr w:rsidTr="00A86D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86D3A">
            <w:pPr>
              <w:pStyle w:val="BodyText"/>
              <w:rPr>
                <w:lang w:val="en-NZ"/>
              </w:rPr>
            </w:pPr>
            <w:r w:rsidRPr="00A86D3A">
              <w:t>Evidence required to demonstrate comp</w:t>
            </w:r>
            <w:r w:rsidRPr="00A86D3A">
              <w:t xml:space="preserve">etence in this unit must be relevant to and satisfy all of the requirements of the elements and performance criteria and include knowledge of: </w:t>
            </w:r>
          </w:p>
        </w:tc>
      </w:tr>
      <w:tr w:rsidTr="00A86D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6D3A" w:rsidP="00A86D3A">
            <w:pPr>
              <w:pStyle w:val="ListBullet"/>
            </w:pPr>
            <w:r w:rsidRPr="00A86D3A">
              <w:t>organisational policies and procedures related to responding to incidents</w:t>
            </w:r>
          </w:p>
          <w:p w:rsidR="00000000" w:rsidRPr="00A86D3A" w:rsidP="00A86D3A">
            <w:pPr>
              <w:pStyle w:val="ListBullet"/>
            </w:pPr>
            <w:r w:rsidRPr="00A86D3A">
              <w:t>effective communication</w:t>
            </w:r>
          </w:p>
          <w:p w:rsidR="00000000" w:rsidRPr="00A86D3A" w:rsidP="00A86D3A">
            <w:pPr>
              <w:pStyle w:val="ListBullet"/>
            </w:pPr>
            <w:r w:rsidRPr="00A86D3A">
              <w:t xml:space="preserve">situational </w:t>
            </w:r>
            <w:r w:rsidRPr="00A86D3A">
              <w:t>awareness and personal safety</w:t>
            </w:r>
          </w:p>
          <w:p w:rsidR="00000000" w:rsidRPr="00A86D3A" w:rsidP="00A86D3A">
            <w:pPr>
              <w:pStyle w:val="ListBullet"/>
            </w:pPr>
            <w:r w:rsidRPr="00A86D3A">
              <w:t>principles of cooperative teamwork</w:t>
            </w:r>
          </w:p>
          <w:p w:rsidR="00000000" w:rsidRPr="00A86D3A" w:rsidP="00A86D3A">
            <w:pPr>
              <w:pStyle w:val="ListBullet"/>
            </w:pPr>
            <w:r w:rsidRPr="00A86D3A">
              <w:t>equipment and available resources</w:t>
            </w:r>
          </w:p>
          <w:p w:rsidR="00000000" w:rsidRPr="00A86D3A" w:rsidP="00A86D3A">
            <w:pPr>
              <w:pStyle w:val="ListBullet"/>
            </w:pPr>
            <w:r w:rsidRPr="00A86D3A">
              <w:t>duty of care.</w:t>
            </w:r>
          </w:p>
        </w:tc>
      </w:tr>
    </w:tbl>
    <w:p w:rsidR="00000000" w:rsidRPr="00A86D3A" w:rsidP="00A86D3A">
      <w:pPr>
        <w:pStyle w:val="NoPaddingFontSize1"/>
      </w:pPr>
    </w:p>
    <w:p w:rsidR="00000000" w:rsidRPr="00A86D3A" w:rsidP="00A86D3A">
      <w:pPr>
        <w:pStyle w:val="AllowPageBreak"/>
      </w:pPr>
    </w:p>
    <w:p w:rsidR="00000000" w:rsidRPr="00A86D3A" w:rsidP="00A86D3A">
      <w:pPr>
        <w:pStyle w:val="Heading1"/>
      </w:pPr>
      <w:bookmarkStart w:id="14" w:name="O_1245350"/>
      <w:bookmarkEnd w:id="14"/>
      <w:r w:rsidRPr="00A86D3A">
        <w:t>Assessment Conditions</w:t>
      </w:r>
    </w:p>
    <w:tbl>
      <w:tblPr>
        <w:tblW w:w="9497" w:type="dxa"/>
        <w:tblLayout w:type="fixed"/>
        <w:tblCellMar>
          <w:left w:w="62" w:type="dxa"/>
          <w:right w:w="62" w:type="dxa"/>
        </w:tblCellMar>
        <w:tblLook w:val="0000"/>
      </w:tblPr>
      <w:tblGrid>
        <w:gridCol w:w="9497"/>
      </w:tblGrid>
      <w:tr w:rsidTr="00A86D3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86D3A" w:rsidP="00A86D3A">
            <w:pPr>
              <w:pStyle w:val="BodyText"/>
            </w:pPr>
            <w:r w:rsidRPr="00A86D3A">
              <w:t>Assessors must hold credentials sp</w:t>
            </w:r>
            <w:r w:rsidRPr="00A86D3A">
              <w:t>ecified within the Standards for Registered Training Organisations current at the time of assessment.</w:t>
            </w:r>
          </w:p>
          <w:p w:rsidR="00000000" w:rsidRPr="00A86D3A" w:rsidP="00A86D3A">
            <w:pPr>
              <w:pStyle w:val="BodyText"/>
            </w:pPr>
            <w:r w:rsidRPr="00A86D3A">
              <w:t>Assessment must satisfy the Principles of Assessment and Rules of Evidence and all regulatory requirements included within the Standards for Registered Tr</w:t>
            </w:r>
            <w:r w:rsidRPr="00A86D3A">
              <w:t>aining Organisations current at the time of assessment.</w:t>
            </w:r>
          </w:p>
          <w:p w:rsidR="00000000" w:rsidRPr="00A86D3A" w:rsidP="00A86D3A">
            <w:pPr>
              <w:pStyle w:val="BodyText"/>
            </w:pPr>
            <w:r w:rsidRPr="00A86D3A">
              <w:t>Assessment must occur in workplace operational situations. Where this is not appropriate, assessment must occur in simulated workplace operational situations that reflect workplace conditions.</w:t>
            </w:r>
          </w:p>
          <w:p w:rsidR="00000000" w:rsidRPr="00A86D3A" w:rsidP="00A86D3A">
            <w:pPr>
              <w:pStyle w:val="BodyText"/>
            </w:pPr>
            <w:r w:rsidRPr="00A86D3A">
              <w:t>Assessm</w:t>
            </w:r>
            <w:r w:rsidRPr="00A86D3A">
              <w:t>ent processes and techniques must be appropriate to the language, literacy and numeracy requirements of the work being performed and the needs of the candidate.</w:t>
            </w:r>
          </w:p>
          <w:p w:rsidR="00000000" w:rsidRPr="00A86D3A" w:rsidP="00A86D3A">
            <w:pPr>
              <w:pStyle w:val="BodyText"/>
            </w:pPr>
            <w:r w:rsidRPr="00A86D3A">
              <w:t>Resources for assessment must include access to:</w:t>
            </w:r>
          </w:p>
          <w:p w:rsidR="00000000" w:rsidRPr="00A86D3A" w:rsidP="00A86D3A">
            <w:pPr>
              <w:pStyle w:val="ListBullet"/>
            </w:pPr>
            <w:r w:rsidRPr="00A86D3A">
              <w:t>a range of relevant exercises, case studies a</w:t>
            </w:r>
            <w:r w:rsidRPr="00A86D3A">
              <w:t>nd/or simulations</w:t>
            </w:r>
          </w:p>
          <w:p w:rsidR="00000000" w:rsidRPr="00A86D3A" w:rsidP="00A86D3A">
            <w:pPr>
              <w:pStyle w:val="ListBullet"/>
            </w:pPr>
            <w:r w:rsidRPr="00A86D3A">
              <w:t>acceptable means of simulation assessment</w:t>
            </w:r>
          </w:p>
          <w:p w:rsidR="00000000" w:rsidRPr="00A86D3A" w:rsidP="00A86D3A">
            <w:pPr>
              <w:pStyle w:val="ListBullet"/>
            </w:pPr>
            <w:r w:rsidRPr="00A86D3A">
              <w:t>applicable documentation, including workplace procedures, regulations, codes of practice and operation manuals</w:t>
            </w:r>
          </w:p>
          <w:p w:rsidR="00000000" w:rsidRPr="00A86D3A" w:rsidP="00A86D3A">
            <w:pPr>
              <w:pStyle w:val="ListBullet"/>
            </w:pPr>
            <w:r w:rsidRPr="00A86D3A">
              <w:t>relevant materials, tools, equipment and PPE currently used in industry.</w:t>
            </w:r>
          </w:p>
        </w:tc>
      </w:tr>
    </w:tbl>
    <w:p w:rsidR="00000000" w:rsidRPr="00A86D3A" w:rsidP="00A86D3A">
      <w:pPr>
        <w:pStyle w:val="NoPaddingFontSize1"/>
      </w:pPr>
    </w:p>
    <w:p w:rsidR="00000000" w:rsidRPr="00A86D3A" w:rsidP="00A86D3A">
      <w:pPr>
        <w:pStyle w:val="AllowPageBreak"/>
      </w:pPr>
    </w:p>
    <w:p w:rsidR="00000000" w:rsidRPr="00A86D3A" w:rsidP="00A86D3A">
      <w:pPr>
        <w:pStyle w:val="Heading1"/>
      </w:pPr>
      <w:bookmarkStart w:id="15" w:name="O_1245353"/>
      <w:bookmarkEnd w:id="15"/>
      <w:r w:rsidRPr="00A86D3A">
        <w:t>Links</w:t>
      </w:r>
    </w:p>
    <w:p w:rsidR="00000000" w:rsidRPr="00A86D3A" w:rsidP="00845DFA">
      <w:pPr>
        <w:pStyle w:val="BodyText"/>
      </w:pPr>
      <w:r w:rsidRPr="00A86D3A">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F30556">
        <w:rPr>
          <w:rStyle w:val="Hyperlink"/>
        </w:rPr>
        <w:t>https://vetnet.gov.au/Pages/TrainingDocs.aspx?q=114e25cd-3a2c-4490-baae-47d68dcd2fde</w:t>
      </w:r>
      <w:r>
        <w:fldChar w:fldCharType="end"/>
      </w:r>
    </w:p>
    <w:p w:rsidR="00000000" w:rsidRPr="00A86D3A" w:rsidP="00A86D3A"/>
    <w:sectPr w:rsidSect="00A86D3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D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D3A" w:rsidRPr="00845DFA" w:rsidP="00845DF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D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DFA" w:rsidP="00A86D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5DFA" w:rsidP="00A86D3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45DFA" w:rsidP="00A86D3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D3A" w:rsidP="00A86D3A">
    <w:pPr>
      <w:pStyle w:val="Footer"/>
      <w:framePr w:wrap="around"/>
    </w:pPr>
    <w:r>
      <w:fldChar w:fldCharType="begin"/>
    </w:r>
    <w:r>
      <w:instrText xml:space="preserve"> DOCPROPERTY  Subject  \* MERGEFORMAT </w:instrText>
    </w:r>
    <w:r>
      <w:fldChar w:fldCharType="separate"/>
    </w:r>
    <w:r w:rsidR="00845DFA">
      <w:t>Approved</w:t>
    </w:r>
    <w:r w:rsidR="00845DFA">
      <w:fldChar w:fldCharType="end"/>
    </w:r>
    <w:r>
      <w:tab/>
      <w:t xml:space="preserve">Page </w:t>
    </w:r>
    <w:r>
      <w:fldChar w:fldCharType="begin"/>
    </w:r>
    <w:r>
      <w:instrText xml:space="preserve"> PAGE  \* Arabic  \* MERGEFORMAT </w:instrText>
    </w:r>
    <w:r>
      <w:fldChar w:fldCharType="separate"/>
    </w:r>
    <w:r w:rsidR="00845DF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45DFA">
      <w:rPr>
        <w:noProof/>
      </w:rPr>
      <w:t>4</w:t>
    </w:r>
    <w:r>
      <w:rPr>
        <w:noProof/>
      </w:rPr>
      <w:fldChar w:fldCharType="end"/>
    </w:r>
  </w:p>
  <w:p w:rsidR="00A86D3A" w:rsidP="00A86D3A">
    <w:pPr>
      <w:pStyle w:val="Footer"/>
      <w:framePr w:wrap="around"/>
    </w:pPr>
    <w:r>
      <w:t xml:space="preserve">© Commonwealth of Australia, </w:t>
    </w:r>
    <w:r>
      <w:fldChar w:fldCharType="begin"/>
    </w:r>
    <w:r>
      <w:instrText xml:space="preserve"> DATE  \@ "yyyy"  \* MERGEFORMAT </w:instrText>
    </w:r>
    <w:r>
      <w:fldChar w:fldCharType="separate"/>
    </w:r>
    <w:r w:rsidR="00845DFA">
      <w:rPr>
        <w:noProof/>
      </w:rPr>
      <w:t>2025</w:t>
    </w:r>
    <w:r>
      <w:fldChar w:fldCharType="end"/>
    </w:r>
    <w:r>
      <w:tab/>
    </w:r>
    <w:r>
      <w:fldChar w:fldCharType="begin"/>
    </w:r>
    <w:r>
      <w:instrText xml:space="preserve"> DOCPROPERTY  Author  \* MERGEFORMAT </w:instrText>
    </w:r>
    <w:r>
      <w:fldChar w:fldCharType="separate"/>
    </w:r>
    <w:r w:rsidR="00845DFA">
      <w:t>Public Skills Australia</w:t>
    </w:r>
    <w:r w:rsidR="00845DFA">
      <w:fldChar w:fldCharType="end"/>
    </w:r>
  </w:p>
  <w:p w:rsidR="00A86D3A" w:rsidP="00A86D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D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DF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86D3A" w:rsidRPr="00845DFA" w:rsidP="00845DF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D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DFA" w:rsidRPr="002D2AF8" w:rsidP="00A86D3A">
    <w:pPr>
      <w:pStyle w:val="Header"/>
      <w:framePr w:wrap="around"/>
    </w:pPr>
    <w:r>
      <w:fldChar w:fldCharType="begin"/>
    </w:r>
    <w:r>
      <w:instrText xml:space="preserve"> TITLE   \* MERGEFORMAT </w:instrText>
    </w:r>
    <w:r>
      <w:fldChar w:fldCharType="separate"/>
    </w:r>
    <w:r>
      <w:t>CSCSAS025 Contain incidents that jeopardise safety and security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45DFA" w:rsidP="00A86D3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6D3A" w:rsidRPr="002D2AF8" w:rsidP="00A86D3A">
    <w:pPr>
      <w:pStyle w:val="Header"/>
      <w:framePr w:wrap="around"/>
    </w:pPr>
    <w:r>
      <w:fldChar w:fldCharType="begin"/>
    </w:r>
    <w:r>
      <w:instrText xml:space="preserve"> TITLE   \* MERGEFORMAT </w:instrText>
    </w:r>
    <w:r>
      <w:fldChar w:fldCharType="separate"/>
    </w:r>
    <w:r w:rsidR="00845DFA">
      <w:t>CSCSAS025 Contain incidents that jeopardise safety and security</w:t>
    </w:r>
    <w:r w:rsidR="00845DFA">
      <w:fldChar w:fldCharType="end"/>
    </w:r>
    <w:r>
      <w:tab/>
      <w:t xml:space="preserve">Date this document was generated: </w:t>
    </w:r>
    <w:r>
      <w:fldChar w:fldCharType="begin"/>
    </w:r>
    <w:r>
      <w:instrText xml:space="preserve"> CREATEDATE  \@ "d MMMM yyyy"  \* MERGEFORMAT </w:instrText>
    </w:r>
    <w:r>
      <w:fldChar w:fldCharType="separate"/>
    </w:r>
    <w:r w:rsidR="00845DFA">
      <w:rPr>
        <w:noProof/>
      </w:rPr>
      <w:t>2 March 2025</w:t>
    </w:r>
    <w:r>
      <w:fldChar w:fldCharType="end"/>
    </w:r>
  </w:p>
  <w:p w:rsidR="00A86D3A" w:rsidP="00A86D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0D6FC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98B8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D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86D3A"/>
    <w:pPr>
      <w:spacing w:before="360" w:after="60"/>
      <w:outlineLvl w:val="0"/>
    </w:pPr>
    <w:rPr>
      <w:sz w:val="32"/>
    </w:rPr>
  </w:style>
  <w:style w:type="paragraph" w:styleId="Heading2">
    <w:name w:val="heading 2"/>
    <w:basedOn w:val="HeadingBase"/>
    <w:next w:val="BodyText"/>
    <w:link w:val="Heading2Char"/>
    <w:qFormat/>
    <w:rsid w:val="00A86D3A"/>
    <w:pPr>
      <w:keepLines/>
      <w:spacing w:before="240" w:after="120"/>
      <w:outlineLvl w:val="1"/>
    </w:pPr>
    <w:rPr>
      <w:sz w:val="28"/>
      <w:szCs w:val="40"/>
    </w:rPr>
  </w:style>
  <w:style w:type="paragraph" w:styleId="Heading3">
    <w:name w:val="heading 3"/>
    <w:basedOn w:val="HeadingBase"/>
    <w:next w:val="BodyText"/>
    <w:link w:val="Heading3Char"/>
    <w:qFormat/>
    <w:rsid w:val="00A86D3A"/>
    <w:pPr>
      <w:spacing w:before="180" w:after="120"/>
      <w:outlineLvl w:val="2"/>
    </w:pPr>
    <w:rPr>
      <w:spacing w:val="-10"/>
      <w:kern w:val="32"/>
    </w:rPr>
  </w:style>
  <w:style w:type="paragraph" w:styleId="Heading4">
    <w:name w:val="heading 4"/>
    <w:basedOn w:val="HeadingBase"/>
    <w:next w:val="BodyText"/>
    <w:link w:val="Heading4Char"/>
    <w:qFormat/>
    <w:rsid w:val="00A86D3A"/>
    <w:pPr>
      <w:spacing w:before="160" w:after="120"/>
      <w:outlineLvl w:val="3"/>
    </w:pPr>
    <w:rPr>
      <w:sz w:val="22"/>
    </w:rPr>
  </w:style>
  <w:style w:type="paragraph" w:styleId="Heading5">
    <w:name w:val="heading 5"/>
    <w:basedOn w:val="HeadingBase"/>
    <w:next w:val="Normal"/>
    <w:link w:val="Heading5Char"/>
    <w:qFormat/>
    <w:rsid w:val="00A86D3A"/>
    <w:pPr>
      <w:spacing w:before="80"/>
      <w:outlineLvl w:val="4"/>
    </w:pPr>
    <w:rPr>
      <w:color w:val="918585"/>
      <w:sz w:val="20"/>
    </w:rPr>
  </w:style>
  <w:style w:type="paragraph" w:styleId="Heading6">
    <w:name w:val="heading 6"/>
    <w:basedOn w:val="HeadingBase"/>
    <w:next w:val="Normal"/>
    <w:link w:val="Heading6Char"/>
    <w:qFormat/>
    <w:rsid w:val="00A86D3A"/>
    <w:pPr>
      <w:spacing w:before="60"/>
      <w:outlineLvl w:val="5"/>
    </w:pPr>
    <w:rPr>
      <w:color w:val="918585"/>
      <w:sz w:val="20"/>
    </w:rPr>
  </w:style>
  <w:style w:type="paragraph" w:styleId="Heading7">
    <w:name w:val="heading 7"/>
    <w:basedOn w:val="Normal"/>
    <w:next w:val="Normal"/>
    <w:link w:val="Heading7Char"/>
    <w:qFormat/>
    <w:rsid w:val="00A86D3A"/>
    <w:pPr>
      <w:ind w:left="720"/>
      <w:outlineLvl w:val="6"/>
    </w:pPr>
    <w:rPr>
      <w:i/>
    </w:rPr>
  </w:style>
  <w:style w:type="paragraph" w:styleId="Heading8">
    <w:name w:val="heading 8"/>
    <w:basedOn w:val="Normal"/>
    <w:next w:val="Normal"/>
    <w:link w:val="Heading8Char"/>
    <w:qFormat/>
    <w:rsid w:val="00A86D3A"/>
    <w:pPr>
      <w:ind w:left="720"/>
      <w:outlineLvl w:val="7"/>
    </w:pPr>
    <w:rPr>
      <w:i/>
    </w:rPr>
  </w:style>
  <w:style w:type="paragraph" w:styleId="Heading9">
    <w:name w:val="heading 9"/>
    <w:basedOn w:val="Normal"/>
    <w:next w:val="Normal"/>
    <w:link w:val="Heading9Char"/>
    <w:qFormat/>
    <w:rsid w:val="00A86D3A"/>
    <w:pPr>
      <w:ind w:left="720"/>
      <w:outlineLvl w:val="8"/>
    </w:pPr>
    <w:rPr>
      <w:i/>
    </w:rPr>
  </w:style>
  <w:style w:type="character" w:default="1" w:styleId="DefaultParagraphFont">
    <w:name w:val="Default Paragraph Font"/>
    <w:uiPriority w:val="1"/>
    <w:unhideWhenUsed/>
    <w:rsid w:val="00A86D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6D3A"/>
  </w:style>
  <w:style w:type="character" w:customStyle="1" w:styleId="Heading1Char">
    <w:name w:val="Heading 1 Char"/>
    <w:basedOn w:val="DefaultParagraphFont"/>
    <w:link w:val="Heading1"/>
    <w:rsid w:val="00A86D3A"/>
    <w:rPr>
      <w:rFonts w:ascii="Times New Roman" w:eastAsia="Times New Roman" w:hAnsi="Times New Roman" w:cs="Times New Roman"/>
      <w:b/>
      <w:sz w:val="32"/>
      <w:szCs w:val="20"/>
      <w:lang w:eastAsia="en-US"/>
    </w:rPr>
  </w:style>
  <w:style w:type="paragraph" w:styleId="BodyText">
    <w:name w:val="Body Text"/>
    <w:basedOn w:val="Normal"/>
    <w:link w:val="BodyTextChar"/>
    <w:rsid w:val="00A86D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86D3A"/>
    <w:rPr>
      <w:rFonts w:ascii="Times New Roman" w:eastAsia="Times New Roman" w:hAnsi="Times New Roman" w:cs="Times New Roman"/>
      <w:sz w:val="24"/>
      <w:lang w:eastAsia="en-US"/>
    </w:rPr>
  </w:style>
  <w:style w:type="paragraph" w:styleId="ListBullet">
    <w:name w:val="List Bullet"/>
    <w:basedOn w:val="List"/>
    <w:rsid w:val="00A86D3A"/>
    <w:pPr>
      <w:numPr>
        <w:numId w:val="11"/>
      </w:numPr>
      <w:tabs>
        <w:tab w:val="clear" w:pos="340"/>
      </w:tabs>
      <w:spacing w:before="40" w:after="40"/>
    </w:pPr>
  </w:style>
  <w:style w:type="character" w:customStyle="1" w:styleId="SpecialBold">
    <w:name w:val="Special Bold"/>
    <w:basedOn w:val="DefaultParagraphFont"/>
    <w:rsid w:val="00A86D3A"/>
    <w:rPr>
      <w:b/>
      <w:spacing w:val="0"/>
    </w:rPr>
  </w:style>
  <w:style w:type="paragraph" w:customStyle="1" w:styleId="SuperHeading">
    <w:name w:val="SuperHeading"/>
    <w:basedOn w:val="Normal"/>
    <w:rsid w:val="00A86D3A"/>
    <w:pPr>
      <w:spacing w:before="240" w:after="120"/>
      <w:outlineLvl w:val="0"/>
    </w:pPr>
    <w:rPr>
      <w:rFonts w:ascii="Times New Roman" w:hAnsi="Times New Roman"/>
      <w:b/>
      <w:sz w:val="32"/>
    </w:rPr>
  </w:style>
  <w:style w:type="paragraph" w:customStyle="1" w:styleId="AllowPageBreak">
    <w:name w:val="AllowPageBreak"/>
    <w:rsid w:val="00A86D3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86D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6D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6D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6D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6D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6D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86D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86D3A"/>
    <w:rPr>
      <w:rFonts w:ascii="Courier New" w:eastAsia="Times New Roman" w:hAnsi="Courier New" w:cs="Times New Roman"/>
      <w:i/>
      <w:szCs w:val="20"/>
      <w:lang w:eastAsia="en-US"/>
    </w:rPr>
  </w:style>
  <w:style w:type="paragraph" w:customStyle="1" w:styleId="HeadingBase">
    <w:name w:val="Heading Base"/>
    <w:rsid w:val="00A86D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6D3A"/>
    <w:pPr>
      <w:tabs>
        <w:tab w:val="right" w:leader="dot" w:pos="9072"/>
      </w:tabs>
      <w:ind w:left="567"/>
    </w:pPr>
    <w:rPr>
      <w:szCs w:val="22"/>
    </w:rPr>
  </w:style>
  <w:style w:type="paragraph" w:customStyle="1" w:styleId="TOCBase">
    <w:name w:val="TOC Base"/>
    <w:rsid w:val="00A86D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6D3A"/>
    <w:pPr>
      <w:tabs>
        <w:tab w:val="right" w:leader="dot" w:pos="9072"/>
      </w:tabs>
      <w:spacing w:before="40" w:after="40"/>
      <w:ind w:left="284"/>
    </w:pPr>
    <w:rPr>
      <w:rFonts w:ascii="Times New Roman" w:hAnsi="Times New Roman"/>
    </w:rPr>
  </w:style>
  <w:style w:type="paragraph" w:styleId="TOC1">
    <w:name w:val="toc 1"/>
    <w:basedOn w:val="TOCBase"/>
    <w:next w:val="Normal"/>
    <w:rsid w:val="00A86D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86D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6D3A"/>
    <w:rPr>
      <w:rFonts w:ascii="Times New Roman" w:eastAsia="Times New Roman" w:hAnsi="Times New Roman" w:cs="Times New Roman"/>
      <w:sz w:val="16"/>
      <w:lang w:eastAsia="en-US"/>
    </w:rPr>
  </w:style>
  <w:style w:type="paragraph" w:styleId="Title">
    <w:name w:val="Title"/>
    <w:basedOn w:val="HeadingBase"/>
    <w:link w:val="TitleChar"/>
    <w:qFormat/>
    <w:rsid w:val="00A86D3A"/>
    <w:pPr>
      <w:spacing w:before="5040"/>
      <w:jc w:val="center"/>
    </w:pPr>
    <w:rPr>
      <w:sz w:val="48"/>
      <w:szCs w:val="72"/>
      <w:lang w:val="en-US"/>
    </w:rPr>
  </w:style>
  <w:style w:type="character" w:customStyle="1" w:styleId="TitleChar">
    <w:name w:val="Title Char"/>
    <w:basedOn w:val="DefaultParagraphFont"/>
    <w:link w:val="Title"/>
    <w:rsid w:val="00A86D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6D3A"/>
    <w:pPr>
      <w:tabs>
        <w:tab w:val="left" w:pos="3600"/>
        <w:tab w:val="left" w:pos="3958"/>
      </w:tabs>
    </w:pPr>
  </w:style>
  <w:style w:type="paragraph" w:styleId="List">
    <w:name w:val="List"/>
    <w:basedOn w:val="BodyText"/>
    <w:next w:val="BodyText"/>
    <w:rsid w:val="00A86D3A"/>
    <w:pPr>
      <w:tabs>
        <w:tab w:val="left" w:pos="340"/>
      </w:tabs>
      <w:spacing w:before="60" w:after="60"/>
      <w:ind w:left="340" w:hanging="340"/>
    </w:pPr>
  </w:style>
  <w:style w:type="paragraph" w:customStyle="1" w:styleId="Note">
    <w:name w:val="Note"/>
    <w:basedOn w:val="BodyText"/>
    <w:rsid w:val="00A86D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6D3A"/>
    <w:pPr>
      <w:framePr w:wrap="auto" w:hAnchor="text" w:y="6049"/>
    </w:pPr>
    <w:rPr>
      <w:color w:val="000000"/>
      <w:sz w:val="40"/>
    </w:rPr>
  </w:style>
  <w:style w:type="paragraph" w:customStyle="1" w:styleId="TOCTitle">
    <w:name w:val="TOCTitle"/>
    <w:basedOn w:val="Heading1"/>
    <w:rsid w:val="00A86D3A"/>
    <w:pPr>
      <w:spacing w:after="240"/>
      <w:jc w:val="center"/>
      <w:outlineLvl w:val="9"/>
    </w:pPr>
    <w:rPr>
      <w:caps/>
    </w:rPr>
  </w:style>
  <w:style w:type="paragraph" w:customStyle="1" w:styleId="Version">
    <w:name w:val="Version"/>
    <w:rsid w:val="00A86D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6D3A"/>
    <w:pPr>
      <w:numPr>
        <w:numId w:val="12"/>
      </w:numPr>
      <w:tabs>
        <w:tab w:val="clear" w:pos="680"/>
      </w:tabs>
    </w:pPr>
  </w:style>
  <w:style w:type="paragraph" w:styleId="Index1">
    <w:name w:val="index 1"/>
    <w:basedOn w:val="Normal"/>
    <w:next w:val="Normal"/>
    <w:semiHidden/>
    <w:rsid w:val="00A86D3A"/>
    <w:pPr>
      <w:keepNext w:val="0"/>
      <w:tabs>
        <w:tab w:val="right" w:pos="4176"/>
      </w:tabs>
      <w:ind w:left="198" w:hanging="198"/>
    </w:pPr>
    <w:rPr>
      <w:rFonts w:ascii="Garamond" w:hAnsi="Garamond"/>
    </w:rPr>
  </w:style>
  <w:style w:type="paragraph" w:styleId="IndexHeading">
    <w:name w:val="index heading"/>
    <w:basedOn w:val="Normal"/>
    <w:next w:val="Index1"/>
    <w:semiHidden/>
    <w:rsid w:val="00A86D3A"/>
    <w:pPr>
      <w:spacing w:before="120" w:after="120"/>
    </w:pPr>
    <w:rPr>
      <w:rFonts w:ascii="Arial" w:hAnsi="Arial"/>
      <w:b/>
      <w:color w:val="918585"/>
      <w:sz w:val="24"/>
    </w:rPr>
  </w:style>
  <w:style w:type="paragraph" w:styleId="Header">
    <w:name w:val="header"/>
    <w:basedOn w:val="Normal"/>
    <w:link w:val="HeaderChar"/>
    <w:rsid w:val="00A86D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6D3A"/>
    <w:rPr>
      <w:rFonts w:ascii="Times New Roman" w:eastAsia="Times New Roman" w:hAnsi="Times New Roman" w:cs="Times New Roman"/>
      <w:sz w:val="16"/>
      <w:szCs w:val="20"/>
      <w:lang w:val="en-GB" w:eastAsia="en-US"/>
    </w:rPr>
  </w:style>
  <w:style w:type="paragraph" w:customStyle="1" w:styleId="Chapter">
    <w:name w:val="Chapter"/>
    <w:basedOn w:val="Normal"/>
    <w:rsid w:val="00A86D3A"/>
    <w:pPr>
      <w:spacing w:before="240"/>
    </w:pPr>
    <w:rPr>
      <w:rFonts w:ascii="Times New Roman" w:hAnsi="Times New Roman"/>
      <w:smallCaps/>
      <w:spacing w:val="80"/>
      <w:sz w:val="28"/>
    </w:rPr>
  </w:style>
  <w:style w:type="paragraph" w:customStyle="1" w:styleId="InChapter">
    <w:name w:val="InChapter"/>
    <w:basedOn w:val="Heading3"/>
    <w:rsid w:val="00A86D3A"/>
    <w:pPr>
      <w:spacing w:after="240"/>
      <w:outlineLvl w:val="9"/>
    </w:pPr>
    <w:rPr>
      <w:noProof/>
    </w:rPr>
  </w:style>
  <w:style w:type="paragraph" w:styleId="Index2">
    <w:name w:val="index 2"/>
    <w:basedOn w:val="Normal"/>
    <w:next w:val="Normal"/>
    <w:semiHidden/>
    <w:rsid w:val="00A86D3A"/>
    <w:pPr>
      <w:tabs>
        <w:tab w:val="right" w:pos="4176"/>
      </w:tabs>
      <w:ind w:left="568" w:hanging="284"/>
    </w:pPr>
    <w:rPr>
      <w:rFonts w:ascii="Garamond" w:hAnsi="Garamond"/>
    </w:rPr>
  </w:style>
  <w:style w:type="paragraph" w:customStyle="1" w:styleId="Byline">
    <w:name w:val="Byline"/>
    <w:rsid w:val="00A86D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6D3A"/>
    <w:pPr>
      <w:tabs>
        <w:tab w:val="clear" w:pos="3600"/>
        <w:tab w:val="clear" w:pos="3958"/>
      </w:tabs>
      <w:jc w:val="right"/>
    </w:pPr>
  </w:style>
  <w:style w:type="character" w:styleId="Emphasis">
    <w:name w:val="Emphasis"/>
    <w:basedOn w:val="DefaultParagraphFont"/>
    <w:qFormat/>
    <w:rsid w:val="00A86D3A"/>
    <w:rPr>
      <w:i/>
    </w:rPr>
  </w:style>
  <w:style w:type="paragraph" w:styleId="Caption">
    <w:name w:val="caption"/>
    <w:basedOn w:val="BodyText"/>
    <w:next w:val="Normal"/>
    <w:qFormat/>
    <w:rsid w:val="00A86D3A"/>
    <w:pPr>
      <w:framePr w:w="2268" w:hSpace="181" w:vSpace="181" w:wrap="around" w:vAnchor="text" w:hAnchor="page" w:x="1135" w:y="285" w:anchorLock="1"/>
    </w:pPr>
    <w:rPr>
      <w:i/>
    </w:rPr>
  </w:style>
  <w:style w:type="paragraph" w:customStyle="1" w:styleId="MiniTOCTitle">
    <w:name w:val="MiniTOCTitle"/>
    <w:basedOn w:val="Heading4"/>
    <w:rsid w:val="00A86D3A"/>
    <w:pPr>
      <w:spacing w:before="240"/>
      <w:outlineLvl w:val="9"/>
    </w:pPr>
    <w:rPr>
      <w:noProof/>
      <w:sz w:val="24"/>
    </w:rPr>
  </w:style>
  <w:style w:type="paragraph" w:customStyle="1" w:styleId="MiniTOCItem">
    <w:name w:val="MiniTOCItem"/>
    <w:basedOn w:val="ListBullet"/>
    <w:rsid w:val="00A86D3A"/>
    <w:pPr>
      <w:numPr>
        <w:numId w:val="0"/>
      </w:numPr>
      <w:tabs>
        <w:tab w:val="right" w:leader="dot" w:pos="6521"/>
      </w:tabs>
      <w:spacing w:before="0" w:after="0"/>
    </w:pPr>
  </w:style>
  <w:style w:type="paragraph" w:customStyle="1" w:styleId="TOFTitle">
    <w:name w:val="TOFTitle"/>
    <w:basedOn w:val="TOCTitle"/>
    <w:rsid w:val="00A86D3A"/>
  </w:style>
  <w:style w:type="paragraph" w:styleId="TableofFigures">
    <w:name w:val="table of figures"/>
    <w:basedOn w:val="Normal"/>
    <w:next w:val="Normal"/>
    <w:semiHidden/>
    <w:rsid w:val="00A86D3A"/>
    <w:pPr>
      <w:tabs>
        <w:tab w:val="right" w:leader="dot" w:pos="9072"/>
      </w:tabs>
      <w:ind w:left="970" w:hanging="403"/>
    </w:pPr>
    <w:rPr>
      <w:rFonts w:ascii="Times New Roman" w:hAnsi="Times New Roman"/>
      <w:b/>
    </w:rPr>
  </w:style>
  <w:style w:type="paragraph" w:styleId="ListNumber">
    <w:name w:val="List Number"/>
    <w:basedOn w:val="List"/>
    <w:rsid w:val="00A86D3A"/>
    <w:pPr>
      <w:numPr>
        <w:numId w:val="14"/>
      </w:numPr>
      <w:tabs>
        <w:tab w:val="clear" w:pos="340"/>
      </w:tabs>
    </w:pPr>
  </w:style>
  <w:style w:type="character" w:customStyle="1" w:styleId="WingdingSymbols">
    <w:name w:val="Wingding Symbols"/>
    <w:rsid w:val="00A86D3A"/>
    <w:rPr>
      <w:rFonts w:ascii="Wingdings" w:hAnsi="Wingdings"/>
    </w:rPr>
  </w:style>
  <w:style w:type="paragraph" w:customStyle="1" w:styleId="TableHeading">
    <w:name w:val="Table Heading"/>
    <w:basedOn w:val="HeadingBase"/>
    <w:rsid w:val="00A86D3A"/>
    <w:pPr>
      <w:keepLines/>
      <w:pBdr>
        <w:bottom w:val="single" w:sz="6" w:space="1" w:color="918585"/>
      </w:pBdr>
      <w:spacing w:before="240"/>
    </w:pPr>
  </w:style>
  <w:style w:type="character" w:customStyle="1" w:styleId="HotSpot">
    <w:name w:val="HotSpot"/>
    <w:rsid w:val="00A86D3A"/>
    <w:rPr>
      <w:color w:val="0033CC"/>
      <w:u w:val="none"/>
    </w:rPr>
  </w:style>
  <w:style w:type="paragraph" w:customStyle="1" w:styleId="BodyTextRight">
    <w:name w:val="Body Text Right"/>
    <w:basedOn w:val="BodyText"/>
    <w:rsid w:val="00A86D3A"/>
    <w:pPr>
      <w:spacing w:before="0" w:after="0"/>
      <w:jc w:val="right"/>
    </w:pPr>
  </w:style>
  <w:style w:type="paragraph" w:styleId="Index3">
    <w:name w:val="index 3"/>
    <w:basedOn w:val="ListNumber2"/>
    <w:next w:val="Normal"/>
    <w:semiHidden/>
    <w:rsid w:val="00A86D3A"/>
    <w:pPr>
      <w:numPr>
        <w:numId w:val="0"/>
      </w:numPr>
      <w:tabs>
        <w:tab w:val="right" w:leader="dot" w:pos="4176"/>
      </w:tabs>
    </w:pPr>
  </w:style>
  <w:style w:type="paragraph" w:styleId="ListNumber2">
    <w:name w:val="List Number 2"/>
    <w:basedOn w:val="List2"/>
    <w:rsid w:val="00A86D3A"/>
    <w:pPr>
      <w:numPr>
        <w:numId w:val="9"/>
      </w:numPr>
      <w:tabs>
        <w:tab w:val="clear" w:pos="1060"/>
      </w:tabs>
    </w:pPr>
  </w:style>
  <w:style w:type="paragraph" w:customStyle="1" w:styleId="MarginNote">
    <w:name w:val="Margin Note"/>
    <w:basedOn w:val="BodyText"/>
    <w:rsid w:val="00A86D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6D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6D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86D3A"/>
    <w:rPr>
      <w:sz w:val="32"/>
    </w:rPr>
  </w:style>
  <w:style w:type="paragraph" w:customStyle="1" w:styleId="HeadingProcedure">
    <w:name w:val="Heading Procedure"/>
    <w:basedOn w:val="HeadingBase"/>
    <w:next w:val="Normal"/>
    <w:rsid w:val="00A86D3A"/>
    <w:pPr>
      <w:tabs>
        <w:tab w:val="left" w:pos="0"/>
      </w:tabs>
      <w:spacing w:before="120" w:after="60"/>
    </w:pPr>
    <w:rPr>
      <w:i/>
      <w:color w:val="918585"/>
      <w:sz w:val="22"/>
    </w:rPr>
  </w:style>
  <w:style w:type="paragraph" w:customStyle="1" w:styleId="TableBodyText">
    <w:name w:val="Table Body Text"/>
    <w:basedOn w:val="BodyText"/>
    <w:rsid w:val="00A86D3A"/>
    <w:pPr>
      <w:spacing w:before="60" w:after="60"/>
    </w:pPr>
  </w:style>
  <w:style w:type="paragraph" w:styleId="ListContinue">
    <w:name w:val="List Continue"/>
    <w:basedOn w:val="List"/>
    <w:rsid w:val="00A86D3A"/>
    <w:pPr>
      <w:ind w:firstLine="0"/>
    </w:pPr>
  </w:style>
  <w:style w:type="paragraph" w:customStyle="1" w:styleId="ListNote">
    <w:name w:val="List Note"/>
    <w:basedOn w:val="List"/>
    <w:rsid w:val="00A86D3A"/>
    <w:pPr>
      <w:pBdr>
        <w:top w:val="single" w:sz="6" w:space="2" w:color="918585"/>
        <w:bottom w:val="single" w:sz="6" w:space="2" w:color="918585"/>
      </w:pBdr>
      <w:tabs>
        <w:tab w:val="left" w:pos="1021"/>
      </w:tabs>
      <w:ind w:firstLine="0"/>
    </w:pPr>
  </w:style>
  <w:style w:type="paragraph" w:customStyle="1" w:styleId="Warning">
    <w:name w:val="Warning"/>
    <w:basedOn w:val="BodyText"/>
    <w:rsid w:val="00A86D3A"/>
    <w:pPr>
      <w:shd w:val="clear" w:color="auto" w:fill="D9D9D9"/>
      <w:tabs>
        <w:tab w:val="left" w:pos="992"/>
      </w:tabs>
      <w:ind w:left="119" w:right="119"/>
    </w:pPr>
    <w:rPr>
      <w:sz w:val="20"/>
    </w:rPr>
  </w:style>
  <w:style w:type="paragraph" w:customStyle="1" w:styleId="MarginIcons">
    <w:name w:val="Margin Icons"/>
    <w:basedOn w:val="BodyText"/>
    <w:rsid w:val="00A86D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6D3A"/>
    <w:rPr>
      <w:rFonts w:ascii="Courier New" w:hAnsi="Courier New"/>
    </w:rPr>
  </w:style>
  <w:style w:type="paragraph" w:customStyle="1" w:styleId="NoteBullet">
    <w:name w:val="Note Bullet"/>
    <w:basedOn w:val="Note"/>
    <w:rsid w:val="00A86D3A"/>
    <w:pPr>
      <w:tabs>
        <w:tab w:val="clear" w:pos="680"/>
      </w:tabs>
      <w:spacing w:before="60" w:after="60"/>
    </w:pPr>
  </w:style>
  <w:style w:type="paragraph" w:customStyle="1" w:styleId="SubHeading2">
    <w:name w:val="SubHeading2"/>
    <w:basedOn w:val="HeadingBase"/>
    <w:rsid w:val="00A86D3A"/>
    <w:pPr>
      <w:spacing w:before="240" w:after="60"/>
    </w:pPr>
    <w:rPr>
      <w:sz w:val="20"/>
    </w:rPr>
  </w:style>
  <w:style w:type="paragraph" w:customStyle="1" w:styleId="SubHeading1">
    <w:name w:val="SubHeading1"/>
    <w:basedOn w:val="HeadingBase"/>
    <w:rsid w:val="00A86D3A"/>
    <w:pPr>
      <w:spacing w:before="240" w:after="60"/>
    </w:pPr>
    <w:rPr>
      <w:color w:val="918585"/>
      <w:sz w:val="22"/>
    </w:rPr>
  </w:style>
  <w:style w:type="paragraph" w:customStyle="1" w:styleId="SideHeading">
    <w:name w:val="Side Heading"/>
    <w:basedOn w:val="HeadingBase"/>
    <w:rsid w:val="00A86D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6D3A"/>
    <w:pPr>
      <w:numPr>
        <w:numId w:val="10"/>
      </w:numPr>
    </w:pPr>
  </w:style>
  <w:style w:type="paragraph" w:styleId="PlainText">
    <w:name w:val="Plain Text"/>
    <w:basedOn w:val="Normal"/>
    <w:link w:val="PlainTextChar"/>
    <w:rsid w:val="00A86D3A"/>
    <w:rPr>
      <w:sz w:val="20"/>
    </w:rPr>
  </w:style>
  <w:style w:type="character" w:customStyle="1" w:styleId="PlainTextChar">
    <w:name w:val="Plain Text Char"/>
    <w:basedOn w:val="DefaultParagraphFont"/>
    <w:link w:val="PlainText"/>
    <w:rsid w:val="00A86D3A"/>
    <w:rPr>
      <w:rFonts w:ascii="Courier New" w:eastAsia="Times New Roman" w:hAnsi="Courier New" w:cs="Times New Roman"/>
      <w:sz w:val="20"/>
      <w:szCs w:val="20"/>
      <w:lang w:eastAsia="en-US"/>
    </w:rPr>
  </w:style>
  <w:style w:type="character" w:customStyle="1" w:styleId="MenuOption">
    <w:name w:val="Menu Option"/>
    <w:basedOn w:val="DefaultParagraphFont"/>
    <w:rsid w:val="00A86D3A"/>
    <w:rPr>
      <w:b/>
      <w:smallCaps/>
    </w:rPr>
  </w:style>
  <w:style w:type="paragraph" w:customStyle="1" w:styleId="TableListNumber">
    <w:name w:val="Table List Number"/>
    <w:basedOn w:val="ListNumber"/>
    <w:rsid w:val="00A86D3A"/>
    <w:pPr>
      <w:numPr>
        <w:numId w:val="0"/>
      </w:numPr>
    </w:pPr>
  </w:style>
  <w:style w:type="paragraph" w:styleId="TOC4">
    <w:name w:val="toc 4"/>
    <w:basedOn w:val="TOCBase"/>
    <w:next w:val="Normal"/>
    <w:semiHidden/>
    <w:rsid w:val="00A86D3A"/>
    <w:pPr>
      <w:tabs>
        <w:tab w:val="right" w:leader="dot" w:pos="9071"/>
      </w:tabs>
      <w:ind w:left="1701"/>
    </w:pPr>
  </w:style>
  <w:style w:type="paragraph" w:customStyle="1" w:styleId="ListAlpha">
    <w:name w:val="List Alpha"/>
    <w:basedOn w:val="List"/>
    <w:rsid w:val="00A86D3A"/>
    <w:pPr>
      <w:numPr>
        <w:numId w:val="8"/>
      </w:numPr>
    </w:pPr>
  </w:style>
  <w:style w:type="paragraph" w:customStyle="1" w:styleId="ListAlpha2">
    <w:name w:val="List Alpha 2"/>
    <w:basedOn w:val="List2"/>
    <w:rsid w:val="00A86D3A"/>
    <w:pPr>
      <w:numPr>
        <w:numId w:val="7"/>
      </w:numPr>
    </w:pPr>
  </w:style>
  <w:style w:type="paragraph" w:styleId="List2">
    <w:name w:val="List 2"/>
    <w:basedOn w:val="BodyText"/>
    <w:rsid w:val="00A86D3A"/>
    <w:pPr>
      <w:tabs>
        <w:tab w:val="left" w:pos="680"/>
      </w:tabs>
      <w:spacing w:before="60" w:after="60"/>
      <w:ind w:left="680" w:hanging="340"/>
    </w:pPr>
  </w:style>
  <w:style w:type="paragraph" w:styleId="List3">
    <w:name w:val="List 3"/>
    <w:basedOn w:val="BodyText"/>
    <w:rsid w:val="00A86D3A"/>
    <w:pPr>
      <w:tabs>
        <w:tab w:val="left" w:pos="1021"/>
      </w:tabs>
      <w:spacing w:before="60" w:after="60"/>
      <w:ind w:left="1020" w:hanging="340"/>
    </w:pPr>
  </w:style>
  <w:style w:type="paragraph" w:styleId="List4">
    <w:name w:val="List 4"/>
    <w:basedOn w:val="BodyText"/>
    <w:rsid w:val="00A86D3A"/>
    <w:pPr>
      <w:tabs>
        <w:tab w:val="left" w:pos="1361"/>
      </w:tabs>
      <w:spacing w:before="60" w:after="60"/>
      <w:ind w:left="1361" w:hanging="340"/>
    </w:pPr>
  </w:style>
  <w:style w:type="paragraph" w:styleId="List5">
    <w:name w:val="List 5"/>
    <w:basedOn w:val="BodyText"/>
    <w:rsid w:val="00A86D3A"/>
    <w:pPr>
      <w:tabs>
        <w:tab w:val="left" w:pos="1701"/>
      </w:tabs>
      <w:spacing w:before="60" w:after="60"/>
      <w:ind w:left="1701" w:hanging="340"/>
    </w:pPr>
  </w:style>
  <w:style w:type="paragraph" w:styleId="ListBullet3">
    <w:name w:val="List Bullet 3"/>
    <w:basedOn w:val="List3"/>
    <w:rsid w:val="00A86D3A"/>
    <w:pPr>
      <w:numPr>
        <w:numId w:val="13"/>
      </w:numPr>
      <w:tabs>
        <w:tab w:val="clear" w:pos="1021"/>
      </w:tabs>
      <w:ind w:left="1037" w:hanging="357"/>
    </w:pPr>
  </w:style>
  <w:style w:type="paragraph" w:styleId="ListBullet4">
    <w:name w:val="List Bullet 4"/>
    <w:basedOn w:val="List4"/>
    <w:rsid w:val="00A86D3A"/>
    <w:pPr>
      <w:numPr>
        <w:numId w:val="2"/>
      </w:numPr>
      <w:tabs>
        <w:tab w:val="clear" w:pos="1361"/>
      </w:tabs>
    </w:pPr>
  </w:style>
  <w:style w:type="paragraph" w:styleId="ListBullet5">
    <w:name w:val="List Bullet 5"/>
    <w:basedOn w:val="List5"/>
    <w:rsid w:val="00A86D3A"/>
    <w:pPr>
      <w:numPr>
        <w:numId w:val="3"/>
      </w:numPr>
    </w:pPr>
  </w:style>
  <w:style w:type="paragraph" w:styleId="ListContinue2">
    <w:name w:val="List Continue 2"/>
    <w:basedOn w:val="List2"/>
    <w:rsid w:val="00A86D3A"/>
    <w:pPr>
      <w:ind w:firstLine="0"/>
    </w:pPr>
  </w:style>
  <w:style w:type="paragraph" w:styleId="ListContinue3">
    <w:name w:val="List Continue 3"/>
    <w:basedOn w:val="List3"/>
    <w:rsid w:val="00A86D3A"/>
    <w:pPr>
      <w:ind w:left="1021" w:firstLine="0"/>
    </w:pPr>
  </w:style>
  <w:style w:type="paragraph" w:styleId="ListContinue4">
    <w:name w:val="List Continue 4"/>
    <w:basedOn w:val="List4"/>
    <w:rsid w:val="00A86D3A"/>
    <w:pPr>
      <w:ind w:firstLine="0"/>
    </w:pPr>
  </w:style>
  <w:style w:type="paragraph" w:styleId="ListContinue5">
    <w:name w:val="List Continue 5"/>
    <w:basedOn w:val="List5"/>
    <w:rsid w:val="00A86D3A"/>
    <w:pPr>
      <w:ind w:firstLine="0"/>
    </w:pPr>
  </w:style>
  <w:style w:type="paragraph" w:styleId="ListNumber3">
    <w:name w:val="List Number 3"/>
    <w:basedOn w:val="List3"/>
    <w:rsid w:val="00A86D3A"/>
    <w:pPr>
      <w:numPr>
        <w:numId w:val="4"/>
      </w:numPr>
    </w:pPr>
  </w:style>
  <w:style w:type="paragraph" w:styleId="ListNumber4">
    <w:name w:val="List Number 4"/>
    <w:basedOn w:val="List4"/>
    <w:rsid w:val="00A86D3A"/>
    <w:pPr>
      <w:numPr>
        <w:numId w:val="5"/>
      </w:numPr>
    </w:pPr>
  </w:style>
  <w:style w:type="paragraph" w:styleId="ListNumber5">
    <w:name w:val="List Number 5"/>
    <w:basedOn w:val="List5"/>
    <w:rsid w:val="00A86D3A"/>
    <w:pPr>
      <w:numPr>
        <w:numId w:val="6"/>
      </w:numPr>
    </w:pPr>
  </w:style>
  <w:style w:type="paragraph" w:styleId="BlockText">
    <w:name w:val="Block Text"/>
    <w:basedOn w:val="Normal"/>
    <w:rsid w:val="00A86D3A"/>
    <w:pPr>
      <w:spacing w:after="120"/>
      <w:ind w:left="1440" w:right="1440"/>
    </w:pPr>
  </w:style>
  <w:style w:type="character" w:customStyle="1" w:styleId="Subscript">
    <w:name w:val="Subscript"/>
    <w:basedOn w:val="DefaultParagraphFont"/>
    <w:rsid w:val="00A86D3A"/>
    <w:rPr>
      <w:sz w:val="16"/>
      <w:vertAlign w:val="subscript"/>
    </w:rPr>
  </w:style>
  <w:style w:type="character" w:customStyle="1" w:styleId="Superscript">
    <w:name w:val="Superscript"/>
    <w:basedOn w:val="DefaultParagraphFont"/>
    <w:rsid w:val="00A86D3A"/>
    <w:rPr>
      <w:sz w:val="16"/>
      <w:vertAlign w:val="superscript"/>
    </w:rPr>
  </w:style>
  <w:style w:type="character" w:customStyle="1" w:styleId="Symbols">
    <w:name w:val="Symbols"/>
    <w:basedOn w:val="DefaultParagraphFont"/>
    <w:rsid w:val="00A86D3A"/>
    <w:rPr>
      <w:rFonts w:ascii="Symbol" w:hAnsi="Symbol"/>
    </w:rPr>
  </w:style>
  <w:style w:type="character" w:customStyle="1" w:styleId="MenuOptions">
    <w:name w:val="Menu Options"/>
    <w:basedOn w:val="DefaultParagraphFont"/>
    <w:rsid w:val="00A86D3A"/>
    <w:rPr>
      <w:rFonts w:ascii="Arial Narrow" w:hAnsi="Arial Narrow"/>
      <w:smallCaps/>
    </w:rPr>
  </w:style>
  <w:style w:type="character" w:customStyle="1" w:styleId="Buttons">
    <w:name w:val="Buttons"/>
    <w:basedOn w:val="DefaultParagraphFont"/>
    <w:rsid w:val="00A86D3A"/>
    <w:rPr>
      <w:b/>
    </w:rPr>
  </w:style>
  <w:style w:type="character" w:customStyle="1" w:styleId="Underlined">
    <w:name w:val="Underlined"/>
    <w:basedOn w:val="DefaultParagraphFont"/>
    <w:rsid w:val="00A86D3A"/>
    <w:rPr>
      <w:u w:val="single"/>
    </w:rPr>
  </w:style>
  <w:style w:type="paragraph" w:customStyle="1" w:styleId="TableBodyTextRight">
    <w:name w:val="Table Body Text Right"/>
    <w:basedOn w:val="TableBodyText"/>
    <w:rsid w:val="00A86D3A"/>
    <w:pPr>
      <w:widowControl w:val="0"/>
      <w:autoSpaceDE w:val="0"/>
      <w:autoSpaceDN w:val="0"/>
      <w:adjustRightInd w:val="0"/>
      <w:jc w:val="right"/>
    </w:pPr>
    <w:rPr>
      <w:rFonts w:cs="Arial"/>
      <w:szCs w:val="18"/>
    </w:rPr>
  </w:style>
  <w:style w:type="paragraph" w:customStyle="1" w:styleId="CopyrightText">
    <w:name w:val="Copyright Text"/>
    <w:basedOn w:val="BodyText"/>
    <w:rsid w:val="00A86D3A"/>
    <w:rPr>
      <w:sz w:val="18"/>
    </w:rPr>
  </w:style>
  <w:style w:type="paragraph" w:customStyle="1" w:styleId="BodySmallRight">
    <w:name w:val="Body Small Right"/>
    <w:basedOn w:val="BodyTextRight"/>
    <w:rsid w:val="00A86D3A"/>
    <w:rPr>
      <w:sz w:val="18"/>
      <w:szCs w:val="18"/>
    </w:rPr>
  </w:style>
  <w:style w:type="paragraph" w:customStyle="1" w:styleId="MarginEdition">
    <w:name w:val="Margin Edition"/>
    <w:basedOn w:val="MarginNote"/>
    <w:rsid w:val="00A86D3A"/>
    <w:pPr>
      <w:spacing w:before="0" w:after="0"/>
    </w:pPr>
    <w:rPr>
      <w:rFonts w:ascii="Times New Roman" w:hAnsi="Times New Roman"/>
      <w:color w:val="999999"/>
    </w:rPr>
  </w:style>
  <w:style w:type="paragraph" w:customStyle="1" w:styleId="Spacer">
    <w:name w:val="Spacer"/>
    <w:basedOn w:val="Normal"/>
    <w:rsid w:val="00A86D3A"/>
    <w:rPr>
      <w:sz w:val="2"/>
      <w:szCs w:val="2"/>
    </w:rPr>
  </w:style>
  <w:style w:type="character" w:customStyle="1" w:styleId="Small">
    <w:name w:val="Small"/>
    <w:basedOn w:val="DefaultParagraphFont"/>
    <w:rsid w:val="00A86D3A"/>
    <w:rPr>
      <w:sz w:val="16"/>
    </w:rPr>
  </w:style>
  <w:style w:type="paragraph" w:customStyle="1" w:styleId="WideTable">
    <w:name w:val="Wide Table"/>
    <w:basedOn w:val="Normal"/>
    <w:rsid w:val="00A86D3A"/>
    <w:pPr>
      <w:ind w:left="-1418"/>
    </w:pPr>
    <w:rPr>
      <w:sz w:val="2"/>
      <w:szCs w:val="2"/>
    </w:rPr>
  </w:style>
  <w:style w:type="character" w:styleId="PageNumber">
    <w:name w:val="page number"/>
    <w:basedOn w:val="DefaultParagraphFont"/>
    <w:rsid w:val="00A86D3A"/>
  </w:style>
  <w:style w:type="paragraph" w:styleId="Quote">
    <w:name w:val="Quote"/>
    <w:basedOn w:val="Heading1"/>
    <w:link w:val="QuoteChar"/>
    <w:qFormat/>
    <w:rsid w:val="00A86D3A"/>
    <w:rPr>
      <w:b w:val="0"/>
      <w:sz w:val="72"/>
      <w:szCs w:val="72"/>
      <w:lang w:val="en-NZ"/>
    </w:rPr>
  </w:style>
  <w:style w:type="character" w:customStyle="1" w:styleId="QuoteChar">
    <w:name w:val="Quote Char"/>
    <w:basedOn w:val="DefaultParagraphFont"/>
    <w:link w:val="Quote"/>
    <w:rsid w:val="00A86D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6D3A"/>
    <w:pPr>
      <w:pageBreakBefore/>
    </w:pPr>
  </w:style>
  <w:style w:type="paragraph" w:customStyle="1" w:styleId="Border">
    <w:name w:val="Border"/>
    <w:basedOn w:val="Normal"/>
    <w:qFormat/>
    <w:rsid w:val="00A86D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6D3A"/>
    <w:rPr>
      <w:b/>
      <w:bCs/>
      <w:i/>
      <w:iCs/>
      <w:color w:val="auto"/>
    </w:rPr>
  </w:style>
  <w:style w:type="paragraph" w:styleId="IntenseQuote">
    <w:name w:val="Intense Quote"/>
    <w:basedOn w:val="Normal"/>
    <w:next w:val="Normal"/>
    <w:link w:val="IntenseQuoteChar"/>
    <w:uiPriority w:val="30"/>
    <w:qFormat/>
    <w:rsid w:val="00A86D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6D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86D3A"/>
    <w:rPr>
      <w:smallCaps/>
      <w:color w:val="auto"/>
      <w:u w:val="single"/>
    </w:rPr>
  </w:style>
  <w:style w:type="character" w:styleId="IntenseReference">
    <w:name w:val="Intense Reference"/>
    <w:basedOn w:val="DefaultParagraphFont"/>
    <w:uiPriority w:val="32"/>
    <w:qFormat/>
    <w:rsid w:val="00A86D3A"/>
    <w:rPr>
      <w:b/>
      <w:bCs/>
      <w:smallCaps/>
      <w:color w:val="auto"/>
      <w:spacing w:val="5"/>
      <w:u w:val="single"/>
    </w:rPr>
  </w:style>
  <w:style w:type="paragraph" w:customStyle="1" w:styleId="2ColumnHeading">
    <w:name w:val="2Column Heading"/>
    <w:basedOn w:val="BodyText"/>
    <w:qFormat/>
    <w:rsid w:val="00A86D3A"/>
    <w:pPr>
      <w:spacing w:after="60"/>
      <w:ind w:left="-2268"/>
    </w:pPr>
    <w:rPr>
      <w:b/>
    </w:rPr>
  </w:style>
  <w:style w:type="paragraph" w:customStyle="1" w:styleId="Heading1TOC">
    <w:name w:val="Heading1 TOC"/>
    <w:basedOn w:val="Normal"/>
    <w:qFormat/>
    <w:rsid w:val="00A86D3A"/>
    <w:pPr>
      <w:spacing w:before="240" w:after="120"/>
    </w:pPr>
    <w:rPr>
      <w:rFonts w:ascii="Times New Roman" w:hAnsi="Times New Roman"/>
      <w:b/>
      <w:sz w:val="32"/>
    </w:rPr>
  </w:style>
  <w:style w:type="paragraph" w:customStyle="1" w:styleId="Heading2TOC">
    <w:name w:val="Heading2 TOC"/>
    <w:basedOn w:val="Normal"/>
    <w:qFormat/>
    <w:rsid w:val="00A86D3A"/>
    <w:pPr>
      <w:spacing w:before="240" w:after="60"/>
    </w:pPr>
    <w:rPr>
      <w:rFonts w:ascii="Times New Roman" w:hAnsi="Times New Roman"/>
      <w:b/>
      <w:sz w:val="28"/>
    </w:rPr>
  </w:style>
  <w:style w:type="character" w:customStyle="1" w:styleId="Underline">
    <w:name w:val="Underline"/>
    <w:basedOn w:val="DefaultParagraphFont"/>
    <w:qFormat/>
    <w:rsid w:val="00A86D3A"/>
    <w:rPr>
      <w:u w:val="single"/>
    </w:rPr>
  </w:style>
  <w:style w:type="character" w:customStyle="1" w:styleId="BoldandItalics">
    <w:name w:val="Bold and Italics"/>
    <w:qFormat/>
    <w:rsid w:val="00A86D3A"/>
    <w:rPr>
      <w:b/>
      <w:i/>
      <w:u w:val="none"/>
    </w:rPr>
  </w:style>
  <w:style w:type="paragraph" w:styleId="BalloonText">
    <w:name w:val="Balloon Text"/>
    <w:basedOn w:val="Normal"/>
    <w:link w:val="BalloonTextChar"/>
    <w:rsid w:val="00A86D3A"/>
    <w:rPr>
      <w:rFonts w:ascii="Tahoma" w:hAnsi="Tahoma" w:cs="Tahoma"/>
      <w:sz w:val="16"/>
      <w:szCs w:val="16"/>
    </w:rPr>
  </w:style>
  <w:style w:type="character" w:customStyle="1" w:styleId="BalloonTextChar">
    <w:name w:val="Balloon Text Char"/>
    <w:basedOn w:val="DefaultParagraphFont"/>
    <w:link w:val="BalloonText"/>
    <w:rsid w:val="00A86D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86D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86D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86D3A"/>
    <w:rPr>
      <w:b/>
      <w:color w:val="660033"/>
      <w:spacing w:val="0"/>
    </w:rPr>
  </w:style>
  <w:style w:type="paragraph" w:customStyle="1" w:styleId="Nameditemlist">
    <w:name w:val="Named item list"/>
    <w:basedOn w:val="BodyText"/>
    <w:qFormat/>
    <w:rsid w:val="00A86D3A"/>
    <w:pPr>
      <w:tabs>
        <w:tab w:val="left" w:pos="2835"/>
      </w:tabs>
      <w:ind w:left="2835" w:hanging="2835"/>
    </w:pPr>
  </w:style>
  <w:style w:type="paragraph" w:customStyle="1" w:styleId="BodyTextnopadding">
    <w:name w:val="Body Text no padding"/>
    <w:basedOn w:val="BodyText"/>
    <w:qFormat/>
    <w:rsid w:val="00A86D3A"/>
    <w:pPr>
      <w:spacing w:before="0" w:after="0"/>
    </w:pPr>
  </w:style>
  <w:style w:type="paragraph" w:customStyle="1" w:styleId="BodyTextBold">
    <w:name w:val="Body Text Bold"/>
    <w:basedOn w:val="BodyText"/>
    <w:qFormat/>
    <w:rsid w:val="00A86D3A"/>
    <w:rPr>
      <w:b/>
    </w:rPr>
  </w:style>
  <w:style w:type="character" w:styleId="Hyperlink">
    <w:name w:val="Hyperlink"/>
    <w:basedOn w:val="DefaultParagraphFont"/>
    <w:uiPriority w:val="99"/>
    <w:unhideWhenUsed/>
    <w:rsid w:val="00845DF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775</Words>
  <Characters>5037</Characters>
  <Application>Microsoft Office Word</Application>
  <DocSecurity>0</DocSecurity>
  <Lines>173</Lines>
  <Paragraphs>101</Paragraphs>
  <ScaleCrop>false</ScaleCrop>
  <Company>Author-it Software Corporation Ltd.</Company>
  <LinksUpToDate>false</LinksUpToDate>
  <CharactersWithSpaces>5711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CSCSAS025 Contain incidents that jeopardise safety and security</dc:title>
  <dc:subject>Approved</dc:subject>
  <dc:creator>Public Skills Australia</dc:creator>
  <cp:keywords>Release: 1</cp:keywords>
  <dc:description>Review Date: 12 April 2008</dc:description>
  <cp:lastModifiedBy>HSD_TPCMSd.prod</cp:lastModifiedBy>
  <cp:revision>3</cp:revision>
  <dcterms:created xsi:type="dcterms:W3CDTF">2025-03-01T19:33:00Z</dcterms:created>
  <dcterms:modified xsi:type="dcterms:W3CDTF">2025-03-01T19:33:00Z</dcterms:modified>
</cp:coreProperties>
</file>