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017F6" w:rsidP="00B017F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CSCSAS024 Manage conflict through negotiation</w:t>
      </w:r>
      <w:r>
        <w:fldChar w:fldCharType="end"/>
      </w:r>
    </w:p>
    <w:p w:rsidR="00B017F6" w:rsidP="00B017F6">
      <w:pPr>
        <w:pStyle w:val="Version"/>
        <w:sectPr w:rsidSect="0032617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2617C" w:rsidP="0032617C">
      <w:pPr>
        <w:pStyle w:val="SuperHeading"/>
      </w:pPr>
      <w:r w:rsidRPr="0032617C">
        <w:t>Assessment Requirements for CSCSAS024 Manage conflict through negotiation</w:t>
      </w:r>
    </w:p>
    <w:p w:rsidR="00000000" w:rsidRPr="0032617C" w:rsidP="0032617C">
      <w:pPr>
        <w:pStyle w:val="Heading1"/>
      </w:pPr>
      <w:bookmarkStart w:id="1" w:name="O_1187880"/>
      <w:bookmarkEnd w:id="1"/>
      <w:r w:rsidRPr="0032617C">
        <w:t>Modification History</w:t>
      </w:r>
    </w:p>
    <w:tbl>
      <w:tblPr>
        <w:tblW w:w="949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6"/>
      </w:tblGrid>
      <w:tr w:rsidTr="0032617C">
        <w:tblPrEx>
          <w:tblW w:w="949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617C" w:rsidP="0032617C">
            <w:pPr>
              <w:pStyle w:val="BodyText"/>
            </w:pPr>
            <w:r w:rsidRPr="0032617C">
              <w:t>Release 1.  This is the first release of this unit of competency in the CSC Correctional Services Training Package Release 4.0</w:t>
            </w:r>
          </w:p>
        </w:tc>
      </w:tr>
    </w:tbl>
    <w:p w:rsidR="00000000" w:rsidRPr="0032617C" w:rsidP="0032617C">
      <w:pPr>
        <w:pStyle w:val="NoPaddingFontSize1"/>
      </w:pPr>
    </w:p>
    <w:p w:rsidR="00000000" w:rsidRPr="0032617C" w:rsidP="0032617C">
      <w:pPr>
        <w:pStyle w:val="AllowPageBreak"/>
      </w:pPr>
    </w:p>
    <w:p w:rsidR="00000000" w:rsidRPr="0032617C" w:rsidP="0032617C">
      <w:pPr>
        <w:pStyle w:val="Heading1"/>
      </w:pPr>
      <w:bookmarkStart w:id="2" w:name="O_1187881"/>
      <w:bookmarkEnd w:id="2"/>
      <w:r w:rsidRPr="0032617C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261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17C">
            <w:pPr>
              <w:pStyle w:val="BodyText"/>
              <w:rPr>
                <w:lang w:val="en-NZ"/>
              </w:rPr>
            </w:pPr>
            <w:r w:rsidRPr="0032617C">
              <w:t>Evidence required to demonstrate competence in this unit must be relevant to and satisfy all of the requirements of the elements and performance criteria on two separate occasions and include:</w:t>
            </w:r>
          </w:p>
        </w:tc>
      </w:tr>
      <w:tr w:rsidTr="003261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617C" w:rsidP="0032617C">
            <w:pPr>
              <w:pStyle w:val="ListBullet"/>
            </w:pPr>
            <w:r w:rsidRPr="0032617C">
              <w:t>interpreting and estimating lev</w:t>
            </w:r>
            <w:r w:rsidRPr="0032617C">
              <w:t>el of conflict and degree of risk</w:t>
            </w:r>
          </w:p>
          <w:p w:rsidR="00000000" w:rsidRPr="0032617C" w:rsidP="0032617C">
            <w:pPr>
              <w:pStyle w:val="ListBullet"/>
            </w:pPr>
            <w:r w:rsidRPr="0032617C">
              <w:t>using appropriate and effective communication and negotiation skills, especially under pressure, to calm, distract or change focus</w:t>
            </w:r>
          </w:p>
          <w:p w:rsidR="00000000" w:rsidRPr="0032617C" w:rsidP="0032617C">
            <w:pPr>
              <w:pStyle w:val="ListBullet"/>
            </w:pPr>
            <w:r w:rsidRPr="0032617C">
              <w:t>using observation techniques</w:t>
            </w:r>
          </w:p>
          <w:p w:rsidR="00000000" w:rsidRPr="0032617C" w:rsidP="0032617C">
            <w:pPr>
              <w:pStyle w:val="ListBullet"/>
            </w:pPr>
            <w:r w:rsidRPr="0032617C">
              <w:t>writing records and reports of incidents</w:t>
            </w:r>
          </w:p>
          <w:p w:rsidR="00000000" w:rsidRPr="0032617C" w:rsidP="0032617C">
            <w:pPr>
              <w:pStyle w:val="ListBullet"/>
            </w:pPr>
            <w:r w:rsidRPr="0032617C">
              <w:t>providing verbal warnings and clear directions and instructions</w:t>
            </w:r>
          </w:p>
          <w:p w:rsidR="00000000" w:rsidRPr="0032617C" w:rsidP="0032617C">
            <w:pPr>
              <w:pStyle w:val="ListBullet"/>
            </w:pPr>
            <w:r w:rsidRPr="0032617C">
              <w:t>using communication systems to request assistance if needed.</w:t>
            </w:r>
          </w:p>
        </w:tc>
      </w:tr>
    </w:tbl>
    <w:p w:rsidR="00000000" w:rsidRPr="0032617C" w:rsidP="0032617C">
      <w:pPr>
        <w:pStyle w:val="NoPaddingFontSize1"/>
      </w:pPr>
    </w:p>
    <w:p w:rsidR="00000000" w:rsidRPr="0032617C" w:rsidP="0032617C">
      <w:pPr>
        <w:pStyle w:val="AllowPageBreak"/>
      </w:pPr>
    </w:p>
    <w:p w:rsidR="00000000" w:rsidRPr="0032617C" w:rsidP="0032617C">
      <w:pPr>
        <w:pStyle w:val="Heading1"/>
      </w:pPr>
      <w:bookmarkStart w:id="3" w:name="O_1187882"/>
      <w:bookmarkEnd w:id="3"/>
      <w:r w:rsidRPr="0032617C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261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17C">
            <w:pPr>
              <w:pStyle w:val="BodyText"/>
              <w:rPr>
                <w:lang w:val="en-NZ"/>
              </w:rPr>
            </w:pPr>
            <w:r w:rsidRPr="0032617C">
              <w:t>Evidence required to demonstrate competence in this unit must be relevant to and satisfy al</w:t>
            </w:r>
            <w:r w:rsidRPr="0032617C">
              <w:t xml:space="preserve">l of the requirements of the elements and performance criteria and include knowledge of: </w:t>
            </w:r>
          </w:p>
        </w:tc>
      </w:tr>
      <w:tr w:rsidTr="003261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617C" w:rsidP="0032617C">
            <w:pPr>
              <w:pStyle w:val="ListBullet"/>
            </w:pPr>
            <w:r w:rsidRPr="0032617C">
              <w:t>legal requirements and organisational policies and procedures related to use of force and duty of care</w:t>
            </w:r>
          </w:p>
          <w:p w:rsidR="00000000" w:rsidRPr="0032617C" w:rsidP="0032617C">
            <w:pPr>
              <w:pStyle w:val="ListBullet"/>
            </w:pPr>
            <w:r w:rsidRPr="0032617C">
              <w:t>principles of effective communication and use of communicatio</w:t>
            </w:r>
            <w:r w:rsidRPr="0032617C">
              <w:t>n techniques under pressure</w:t>
            </w:r>
          </w:p>
          <w:p w:rsidR="00000000" w:rsidRPr="0032617C" w:rsidP="0032617C">
            <w:pPr>
              <w:pStyle w:val="ListBullet"/>
            </w:pPr>
            <w:r w:rsidRPr="0032617C">
              <w:t>negotiation and conflict resolution techniques</w:t>
            </w:r>
          </w:p>
          <w:p w:rsidR="00000000" w:rsidRPr="0032617C" w:rsidP="0032617C">
            <w:pPr>
              <w:pStyle w:val="ListBullet"/>
            </w:pPr>
            <w:r w:rsidRPr="0032617C">
              <w:t>response options that are most effective for the degree and nature of risk</w:t>
            </w:r>
          </w:p>
          <w:p w:rsidR="00000000" w:rsidRPr="0032617C" w:rsidP="0032617C">
            <w:pPr>
              <w:pStyle w:val="ListBullet"/>
            </w:pPr>
            <w:r w:rsidRPr="0032617C">
              <w:t>stress management techniques.</w:t>
            </w:r>
          </w:p>
        </w:tc>
      </w:tr>
    </w:tbl>
    <w:p w:rsidR="00000000" w:rsidRPr="0032617C" w:rsidP="0032617C">
      <w:pPr>
        <w:pStyle w:val="BodyText"/>
      </w:pPr>
    </w:p>
    <w:p w:rsidR="00000000" w:rsidRPr="0032617C" w:rsidP="0032617C">
      <w:pPr>
        <w:pStyle w:val="AllowPageBreak"/>
      </w:pPr>
    </w:p>
    <w:p w:rsidR="00000000" w:rsidRPr="0032617C" w:rsidP="0032617C">
      <w:pPr>
        <w:pStyle w:val="Heading1"/>
      </w:pPr>
      <w:bookmarkStart w:id="4" w:name="O_1187883"/>
      <w:bookmarkEnd w:id="4"/>
      <w:r w:rsidRPr="0032617C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261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617C" w:rsidP="0032617C">
            <w:pPr>
              <w:pStyle w:val="BodyText"/>
            </w:pPr>
            <w:r w:rsidRPr="0032617C">
              <w:t>Assessors must hold credentials specified within the Standards for Registered Training Organisations current at the time of assessment.</w:t>
            </w:r>
          </w:p>
          <w:p w:rsidR="00000000" w:rsidRPr="0032617C" w:rsidP="0032617C">
            <w:pPr>
              <w:pStyle w:val="BodyText"/>
            </w:pPr>
            <w:r w:rsidRPr="0032617C">
              <w:t>Assessment must satisfy the Principles of Assessment and Rules of Evidence and all regulatory requirements included with</w:t>
            </w:r>
            <w:r w:rsidRPr="0032617C">
              <w:t>in the Standards for Registered Training Organisations current at the time of assessment.</w:t>
            </w:r>
          </w:p>
          <w:p w:rsidR="00000000" w:rsidRPr="0032617C" w:rsidP="0032617C">
            <w:pPr>
              <w:pStyle w:val="BodyText"/>
            </w:pPr>
            <w:r w:rsidRPr="0032617C">
              <w:t xml:space="preserve">Assessment must occur in workplace operational situations. Where this is not appropriate, </w:t>
            </w:r>
            <w:r w:rsidRPr="0032617C">
              <w:t>assessment must occur in simulated workplace operational situations that ref</w:t>
            </w:r>
            <w:r w:rsidRPr="0032617C">
              <w:t>lect workplace conditions.</w:t>
            </w:r>
          </w:p>
          <w:p w:rsidR="00000000" w:rsidRPr="0032617C" w:rsidP="0032617C">
            <w:pPr>
              <w:pStyle w:val="BodyText"/>
            </w:pPr>
            <w:r w:rsidRPr="0032617C">
              <w:t>Assessment processes and techniques must be appropriate to the language, literacy and numeracy requirements of the work being performed and the needs of the candidate.</w:t>
            </w:r>
          </w:p>
          <w:p w:rsidR="00000000" w:rsidRPr="0032617C" w:rsidP="0032617C">
            <w:pPr>
              <w:pStyle w:val="BodyText"/>
            </w:pPr>
            <w:r w:rsidRPr="0032617C">
              <w:t>Resources for assessment must include access to:</w:t>
            </w:r>
          </w:p>
          <w:p w:rsidR="00000000" w:rsidRPr="0032617C" w:rsidP="0032617C">
            <w:pPr>
              <w:pStyle w:val="ListBullet"/>
            </w:pPr>
            <w:r w:rsidRPr="0032617C">
              <w:t xml:space="preserve">a range of </w:t>
            </w:r>
            <w:r w:rsidRPr="0032617C">
              <w:t xml:space="preserve">relevant exercises, case studies and/or simulations </w:t>
            </w:r>
          </w:p>
          <w:p w:rsidR="00000000" w:rsidRPr="0032617C" w:rsidP="0032617C">
            <w:pPr>
              <w:pStyle w:val="ListBullet"/>
            </w:pPr>
            <w:r w:rsidRPr="0032617C">
              <w:t xml:space="preserve">acceptable means of simulation assessment </w:t>
            </w:r>
          </w:p>
          <w:p w:rsidR="00000000" w:rsidRPr="0032617C" w:rsidP="0032617C">
            <w:pPr>
              <w:pStyle w:val="ListBullet"/>
            </w:pPr>
            <w:r w:rsidRPr="0032617C">
              <w:t xml:space="preserve">applicable documentation, including workplace procedures, regulations, codes of practice and operation manuals </w:t>
            </w:r>
          </w:p>
          <w:p w:rsidR="00000000" w:rsidRPr="0032617C" w:rsidP="0032617C">
            <w:pPr>
              <w:pStyle w:val="ListBullet"/>
            </w:pPr>
            <w:r w:rsidRPr="0032617C">
              <w:t>relevant materials, tools, equipment and PPE cur</w:t>
            </w:r>
            <w:r w:rsidRPr="0032617C">
              <w:t>rently used in industry.</w:t>
            </w:r>
          </w:p>
        </w:tc>
      </w:tr>
    </w:tbl>
    <w:p w:rsidR="00000000" w:rsidRPr="0032617C" w:rsidP="0032617C">
      <w:pPr>
        <w:pStyle w:val="NoPaddingFontSize1"/>
      </w:pPr>
    </w:p>
    <w:p w:rsidR="00000000" w:rsidRPr="0032617C" w:rsidP="0032617C">
      <w:pPr>
        <w:pStyle w:val="AllowPageBreak"/>
      </w:pPr>
    </w:p>
    <w:p w:rsidR="00000000" w:rsidRPr="0032617C" w:rsidP="0032617C">
      <w:pPr>
        <w:pStyle w:val="Heading1"/>
      </w:pPr>
      <w:bookmarkStart w:id="5" w:name="O_1187886"/>
      <w:bookmarkEnd w:id="5"/>
      <w:r w:rsidRPr="0032617C">
        <w:t>Links</w:t>
      </w:r>
    </w:p>
    <w:p w:rsidR="00000000" w:rsidRPr="0032617C" w:rsidP="00B017F6">
      <w:pPr>
        <w:pStyle w:val="BodyText"/>
      </w:pPr>
      <w:r w:rsidRPr="0032617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"https://vetnet.gov.au/Pages/TrainingDocs.aspx?q=114e25cd-3a2c-4490-baae-47d68dcd2fde" </w:instrText>
      </w:r>
      <w:r>
        <w:fldChar w:fldCharType="separate"/>
      </w:r>
      <w:r w:rsidRPr="00DC4ECB">
        <w:rPr>
          <w:rStyle w:val="Hyperlink"/>
        </w:rPr>
        <w:t>https://vetnet.gov.au/Pages/TrainingDocs.aspx?q=114e25cd-3a2c-4490-baae-47d68dcd2fde</w:t>
      </w:r>
      <w:r>
        <w:fldChar w:fldCharType="end"/>
      </w:r>
    </w:p>
    <w:p w:rsidR="00000000" w:rsidRPr="0032617C" w:rsidP="0032617C"/>
    <w:sectPr w:rsidSect="0032617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617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617C" w:rsidRPr="00B017F6" w:rsidP="00B017F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617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17F6" w:rsidP="0032617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017F6" w:rsidP="0032617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B017F6" w:rsidP="0032617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617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17F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2617C" w:rsidRPr="00B017F6" w:rsidP="00B017F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617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17F6" w:rsidRPr="002D2AF8" w:rsidP="0032617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CSCSAS024 Manage conflict through negotiation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December 2022</w:t>
    </w:r>
    <w:r>
      <w:fldChar w:fldCharType="end"/>
    </w:r>
  </w:p>
  <w:p w:rsidR="00B017F6" w:rsidP="0032617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C000F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4A036D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617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2617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2617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2617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2617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2617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2617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2617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2617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2617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2617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2617C"/>
  </w:style>
  <w:style w:type="character" w:customStyle="1" w:styleId="Heading1Char">
    <w:name w:val="Heading 1 Char"/>
    <w:basedOn w:val="DefaultParagraphFont"/>
    <w:link w:val="Heading1"/>
    <w:rsid w:val="0032617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2617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2617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2617C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32617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2617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2617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2617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2617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261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261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261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261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2617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2617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2617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2617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2617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2617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2617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2617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2617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2617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2617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2617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2617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2617C"/>
    <w:rPr>
      <w:b/>
      <w:spacing w:val="0"/>
    </w:rPr>
  </w:style>
  <w:style w:type="paragraph" w:customStyle="1" w:styleId="SuperTitle">
    <w:name w:val="SuperTitle"/>
    <w:basedOn w:val="Title"/>
    <w:rsid w:val="0032617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2617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2617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2617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2617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2617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2617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2617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2617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2617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2617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2617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2617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2617C"/>
    <w:rPr>
      <w:i/>
    </w:rPr>
  </w:style>
  <w:style w:type="paragraph" w:styleId="Caption">
    <w:name w:val="caption"/>
    <w:basedOn w:val="BodyText"/>
    <w:next w:val="Normal"/>
    <w:qFormat/>
    <w:rsid w:val="0032617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2617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2617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2617C"/>
  </w:style>
  <w:style w:type="paragraph" w:styleId="TableofFigures">
    <w:name w:val="table of figures"/>
    <w:basedOn w:val="Normal"/>
    <w:next w:val="Normal"/>
    <w:semiHidden/>
    <w:rsid w:val="0032617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2617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2617C"/>
    <w:rPr>
      <w:rFonts w:ascii="Wingdings" w:hAnsi="Wingdings"/>
    </w:rPr>
  </w:style>
  <w:style w:type="paragraph" w:customStyle="1" w:styleId="TableHeading">
    <w:name w:val="Table Heading"/>
    <w:basedOn w:val="HeadingBase"/>
    <w:rsid w:val="0032617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2617C"/>
    <w:rPr>
      <w:color w:val="0033CC"/>
      <w:u w:val="none"/>
    </w:rPr>
  </w:style>
  <w:style w:type="paragraph" w:customStyle="1" w:styleId="BodyTextRight">
    <w:name w:val="Body Text Right"/>
    <w:basedOn w:val="BodyText"/>
    <w:rsid w:val="0032617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2617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2617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2617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2617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2617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2617C"/>
    <w:rPr>
      <w:sz w:val="32"/>
    </w:rPr>
  </w:style>
  <w:style w:type="paragraph" w:customStyle="1" w:styleId="HeadingProcedure">
    <w:name w:val="Heading Procedure"/>
    <w:basedOn w:val="HeadingBase"/>
    <w:next w:val="Normal"/>
    <w:rsid w:val="0032617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2617C"/>
    <w:pPr>
      <w:spacing w:before="60" w:after="60"/>
    </w:pPr>
  </w:style>
  <w:style w:type="paragraph" w:styleId="ListContinue">
    <w:name w:val="List Continue"/>
    <w:basedOn w:val="List"/>
    <w:rsid w:val="0032617C"/>
    <w:pPr>
      <w:ind w:firstLine="0"/>
    </w:pPr>
  </w:style>
  <w:style w:type="paragraph" w:customStyle="1" w:styleId="ListNote">
    <w:name w:val="List Note"/>
    <w:basedOn w:val="List"/>
    <w:rsid w:val="0032617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2617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2617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2617C"/>
    <w:rPr>
      <w:rFonts w:ascii="Courier New" w:hAnsi="Courier New"/>
    </w:rPr>
  </w:style>
  <w:style w:type="paragraph" w:customStyle="1" w:styleId="NoteBullet">
    <w:name w:val="Note Bullet"/>
    <w:basedOn w:val="Note"/>
    <w:rsid w:val="0032617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2617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2617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2617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2617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2617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2617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2617C"/>
    <w:rPr>
      <w:b/>
      <w:smallCaps/>
    </w:rPr>
  </w:style>
  <w:style w:type="paragraph" w:customStyle="1" w:styleId="TableListNumber">
    <w:name w:val="Table List Number"/>
    <w:basedOn w:val="ListNumber"/>
    <w:rsid w:val="0032617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2617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2617C"/>
    <w:pPr>
      <w:numPr>
        <w:numId w:val="8"/>
      </w:numPr>
    </w:pPr>
  </w:style>
  <w:style w:type="paragraph" w:customStyle="1" w:styleId="ListAlpha2">
    <w:name w:val="List Alpha 2"/>
    <w:basedOn w:val="List2"/>
    <w:rsid w:val="0032617C"/>
    <w:pPr>
      <w:numPr>
        <w:numId w:val="7"/>
      </w:numPr>
    </w:pPr>
  </w:style>
  <w:style w:type="paragraph" w:styleId="List2">
    <w:name w:val="List 2"/>
    <w:basedOn w:val="BodyText"/>
    <w:rsid w:val="0032617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2617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2617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2617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2617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2617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2617C"/>
    <w:pPr>
      <w:numPr>
        <w:numId w:val="3"/>
      </w:numPr>
    </w:pPr>
  </w:style>
  <w:style w:type="paragraph" w:styleId="ListContinue2">
    <w:name w:val="List Continue 2"/>
    <w:basedOn w:val="List2"/>
    <w:rsid w:val="0032617C"/>
    <w:pPr>
      <w:ind w:firstLine="0"/>
    </w:pPr>
  </w:style>
  <w:style w:type="paragraph" w:styleId="ListContinue3">
    <w:name w:val="List Continue 3"/>
    <w:basedOn w:val="List3"/>
    <w:rsid w:val="0032617C"/>
    <w:pPr>
      <w:ind w:left="1021" w:firstLine="0"/>
    </w:pPr>
  </w:style>
  <w:style w:type="paragraph" w:styleId="ListContinue4">
    <w:name w:val="List Continue 4"/>
    <w:basedOn w:val="List4"/>
    <w:rsid w:val="0032617C"/>
    <w:pPr>
      <w:ind w:firstLine="0"/>
    </w:pPr>
  </w:style>
  <w:style w:type="paragraph" w:styleId="ListContinue5">
    <w:name w:val="List Continue 5"/>
    <w:basedOn w:val="List5"/>
    <w:rsid w:val="0032617C"/>
    <w:pPr>
      <w:ind w:firstLine="0"/>
    </w:pPr>
  </w:style>
  <w:style w:type="paragraph" w:styleId="ListNumber3">
    <w:name w:val="List Number 3"/>
    <w:basedOn w:val="List3"/>
    <w:rsid w:val="0032617C"/>
    <w:pPr>
      <w:numPr>
        <w:numId w:val="4"/>
      </w:numPr>
    </w:pPr>
  </w:style>
  <w:style w:type="paragraph" w:styleId="ListNumber4">
    <w:name w:val="List Number 4"/>
    <w:basedOn w:val="List4"/>
    <w:rsid w:val="0032617C"/>
    <w:pPr>
      <w:numPr>
        <w:numId w:val="5"/>
      </w:numPr>
    </w:pPr>
  </w:style>
  <w:style w:type="paragraph" w:styleId="ListNumber5">
    <w:name w:val="List Number 5"/>
    <w:basedOn w:val="List5"/>
    <w:rsid w:val="0032617C"/>
    <w:pPr>
      <w:numPr>
        <w:numId w:val="6"/>
      </w:numPr>
    </w:pPr>
  </w:style>
  <w:style w:type="paragraph" w:styleId="BlockText">
    <w:name w:val="Block Text"/>
    <w:basedOn w:val="Normal"/>
    <w:rsid w:val="0032617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2617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2617C"/>
    <w:rPr>
      <w:sz w:val="16"/>
      <w:vertAlign w:val="superscript"/>
    </w:rPr>
  </w:style>
  <w:style w:type="character" w:customStyle="1" w:styleId="Symbols">
    <w:name w:val="Symbols"/>
    <w:basedOn w:val="DefaultParagraphFont"/>
    <w:rsid w:val="0032617C"/>
    <w:rPr>
      <w:rFonts w:ascii="Symbol" w:hAnsi="Symbol"/>
    </w:rPr>
  </w:style>
  <w:style w:type="character" w:customStyle="1" w:styleId="MenuOptions">
    <w:name w:val="Menu Options"/>
    <w:basedOn w:val="DefaultParagraphFont"/>
    <w:rsid w:val="0032617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2617C"/>
    <w:rPr>
      <w:b/>
    </w:rPr>
  </w:style>
  <w:style w:type="character" w:customStyle="1" w:styleId="Underlined">
    <w:name w:val="Underlined"/>
    <w:basedOn w:val="DefaultParagraphFont"/>
    <w:rsid w:val="0032617C"/>
    <w:rPr>
      <w:u w:val="single"/>
    </w:rPr>
  </w:style>
  <w:style w:type="paragraph" w:customStyle="1" w:styleId="TableBodyTextRight">
    <w:name w:val="Table Body Text Right"/>
    <w:basedOn w:val="TableBodyText"/>
    <w:rsid w:val="0032617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2617C"/>
    <w:rPr>
      <w:sz w:val="18"/>
    </w:rPr>
  </w:style>
  <w:style w:type="paragraph" w:customStyle="1" w:styleId="BodySmallRight">
    <w:name w:val="Body Small Right"/>
    <w:basedOn w:val="BodyTextRight"/>
    <w:rsid w:val="0032617C"/>
    <w:rPr>
      <w:sz w:val="18"/>
      <w:szCs w:val="18"/>
    </w:rPr>
  </w:style>
  <w:style w:type="paragraph" w:customStyle="1" w:styleId="MarginEdition">
    <w:name w:val="Margin Edition"/>
    <w:basedOn w:val="MarginNote"/>
    <w:rsid w:val="0032617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2617C"/>
    <w:rPr>
      <w:sz w:val="2"/>
      <w:szCs w:val="2"/>
    </w:rPr>
  </w:style>
  <w:style w:type="character" w:customStyle="1" w:styleId="Small">
    <w:name w:val="Small"/>
    <w:basedOn w:val="DefaultParagraphFont"/>
    <w:rsid w:val="0032617C"/>
    <w:rPr>
      <w:sz w:val="16"/>
    </w:rPr>
  </w:style>
  <w:style w:type="paragraph" w:customStyle="1" w:styleId="WideTable">
    <w:name w:val="Wide Table"/>
    <w:basedOn w:val="Normal"/>
    <w:rsid w:val="0032617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2617C"/>
  </w:style>
  <w:style w:type="paragraph" w:styleId="Quote">
    <w:name w:val="Quote"/>
    <w:basedOn w:val="Heading1"/>
    <w:link w:val="QuoteChar"/>
    <w:qFormat/>
    <w:rsid w:val="0032617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2617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2617C"/>
    <w:pPr>
      <w:pageBreakBefore/>
    </w:pPr>
  </w:style>
  <w:style w:type="paragraph" w:customStyle="1" w:styleId="Border">
    <w:name w:val="Border"/>
    <w:basedOn w:val="Normal"/>
    <w:qFormat/>
    <w:rsid w:val="0032617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2617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617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617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2617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2617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2617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2617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2617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2617C"/>
    <w:rPr>
      <w:u w:val="single"/>
    </w:rPr>
  </w:style>
  <w:style w:type="character" w:customStyle="1" w:styleId="BoldandItalics">
    <w:name w:val="Bold and Italics"/>
    <w:qFormat/>
    <w:rsid w:val="0032617C"/>
    <w:rPr>
      <w:b/>
      <w:i/>
      <w:u w:val="none"/>
    </w:rPr>
  </w:style>
  <w:style w:type="paragraph" w:styleId="BalloonText">
    <w:name w:val="Balloon Text"/>
    <w:basedOn w:val="Normal"/>
    <w:link w:val="BalloonTextChar"/>
    <w:rsid w:val="003261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2617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2617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2617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2617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2617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2617C"/>
    <w:pPr>
      <w:spacing w:before="0" w:after="0"/>
    </w:pPr>
  </w:style>
  <w:style w:type="paragraph" w:customStyle="1" w:styleId="BodyTextBold">
    <w:name w:val="Body Text Bold"/>
    <w:basedOn w:val="BodyText"/>
    <w:qFormat/>
    <w:rsid w:val="0032617C"/>
    <w:rPr>
      <w:b/>
    </w:rPr>
  </w:style>
  <w:style w:type="character" w:styleId="Hyperlink">
    <w:name w:val="Hyperlink"/>
    <w:basedOn w:val="DefaultParagraphFont"/>
    <w:uiPriority w:val="99"/>
    <w:unhideWhenUsed/>
    <w:rsid w:val="00B017F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378</Words>
  <Characters>2485</Characters>
  <Application>Microsoft Office Word</Application>
  <DocSecurity>0</DocSecurity>
  <Lines>60</Lines>
  <Paragraphs>39</Paragraphs>
  <ScaleCrop>false</ScaleCrop>
  <Company>Author-it Software Corporation Ltd.</Company>
  <LinksUpToDate>false</LinksUpToDate>
  <CharactersWithSpaces>2824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CSCSAS024 Manage conflict through negotiation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2022-12-05T05:05:00Z</dcterms:created>
  <dcterms:modified xsi:type="dcterms:W3CDTF">2022-12-05T05:05:00Z</dcterms:modified>
</cp:coreProperties>
</file>