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842" w:rsidP="00D22842">
      <w:pPr>
        <w:pStyle w:val="Title"/>
      </w:pPr>
      <w:r>
        <w:fldChar w:fldCharType="begin"/>
      </w:r>
      <w:r>
        <w:instrText xml:space="preserve"> TITLE   \* MERGEFORMAT </w:instrText>
      </w:r>
      <w:r>
        <w:fldChar w:fldCharType="separate"/>
      </w:r>
      <w:r>
        <w:t>CSCSAS023 Support a response to medical emergencies</w:t>
      </w:r>
      <w:r>
        <w:fldChar w:fldCharType="end"/>
      </w:r>
    </w:p>
    <w:p w:rsidR="00D22842" w:rsidP="00D22842">
      <w:pPr>
        <w:pStyle w:val="Version"/>
        <w:sectPr w:rsidSect="007C31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312C" w:rsidP="007C312C">
      <w:pPr>
        <w:pStyle w:val="SuperHeading"/>
      </w:pPr>
      <w:r w:rsidRPr="007C312C">
        <w:t>CSCSAS023 Support a response to medical emergencies</w:t>
      </w:r>
    </w:p>
    <w:p w:rsidR="00000000" w:rsidRPr="007C312C" w:rsidP="007C312C">
      <w:pPr>
        <w:pStyle w:val="Heading1"/>
      </w:pPr>
      <w:bookmarkStart w:id="1" w:name="O_1050486"/>
      <w:bookmarkEnd w:id="1"/>
      <w:r w:rsidRPr="007C312C">
        <w:t>Modification History</w:t>
      </w:r>
    </w:p>
    <w:tbl>
      <w:tblPr>
        <w:tblW w:w="9497" w:type="dxa"/>
        <w:tblLayout w:type="fixed"/>
        <w:tblCellMar>
          <w:left w:w="62" w:type="dxa"/>
          <w:right w:w="62" w:type="dxa"/>
        </w:tblCellMar>
        <w:tblLook w:val="0000"/>
      </w:tblPr>
      <w:tblGrid>
        <w:gridCol w:w="9497"/>
      </w:tblGrid>
      <w:tr w:rsidTr="007C3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12C" w:rsidP="007C312C">
            <w:pPr>
              <w:pStyle w:val="BodyText"/>
            </w:pPr>
            <w:r w:rsidRPr="007C312C">
              <w:t>Release 1.0</w:t>
            </w:r>
          </w:p>
          <w:p w:rsidR="00000000" w:rsidRPr="007C312C" w:rsidP="007C312C">
            <w:pPr>
              <w:pStyle w:val="BodyText"/>
            </w:pPr>
            <w:r w:rsidRPr="007C312C">
              <w:t>This unit was released in CSC Correctional Services Training Package release 2.0.</w:t>
            </w:r>
          </w:p>
        </w:tc>
      </w:tr>
    </w:tbl>
    <w:p w:rsidR="00000000" w:rsidRPr="007C312C" w:rsidP="007C312C">
      <w:pPr>
        <w:pStyle w:val="NoPaddingFontSize1"/>
      </w:pPr>
    </w:p>
    <w:p w:rsidR="00000000" w:rsidRPr="007C312C" w:rsidP="007C312C">
      <w:pPr>
        <w:pStyle w:val="AllowPageBreak"/>
      </w:pPr>
    </w:p>
    <w:p w:rsidR="00000000" w:rsidRPr="007C312C" w:rsidP="007C312C">
      <w:pPr>
        <w:pStyle w:val="Heading1"/>
      </w:pPr>
      <w:bookmarkStart w:id="2" w:name="O_1050487"/>
      <w:bookmarkEnd w:id="2"/>
      <w:r w:rsidRPr="007C312C">
        <w:t>Application</w:t>
      </w:r>
    </w:p>
    <w:tbl>
      <w:tblPr>
        <w:tblW w:w="9497" w:type="dxa"/>
        <w:tblLayout w:type="fixed"/>
        <w:tblCellMar>
          <w:left w:w="62" w:type="dxa"/>
          <w:right w:w="62" w:type="dxa"/>
        </w:tblCellMar>
        <w:tblLook w:val="0000"/>
      </w:tblPr>
      <w:tblGrid>
        <w:gridCol w:w="9497"/>
      </w:tblGrid>
      <w:tr w:rsidTr="007C3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12C" w:rsidP="007C312C">
            <w:pPr>
              <w:pStyle w:val="BodyText"/>
            </w:pPr>
            <w:r w:rsidRPr="007C312C">
              <w:t>This unit describes the skills and knowledge required to support a response to medical emergencies.</w:t>
            </w:r>
            <w:r w:rsidRPr="007C312C">
              <w:t xml:space="preserve"> It does not include administering first aid or providing emergency life support.</w:t>
            </w:r>
          </w:p>
          <w:p w:rsidR="00000000" w:rsidRPr="007C312C" w:rsidP="007C312C">
            <w:pPr>
              <w:pStyle w:val="BodyText"/>
            </w:pPr>
            <w:r w:rsidRPr="007C312C">
              <w:t>This unit applies to individuals working in custodial and non-custodial environments who may be required to support the immediate response to a medical emergency within the l</w:t>
            </w:r>
            <w:r w:rsidRPr="007C312C">
              <w:t>imits of own skills and abilities to prevent further harm until specialist or senior staff take charge. If First Aid or Basic Life Support is required in the workplace, it must be undertaken by a qualified, competent or authorised person.</w:t>
            </w:r>
          </w:p>
          <w:p w:rsidR="00000000" w:rsidRPr="007C312C" w:rsidP="007C312C">
            <w:pPr>
              <w:pStyle w:val="BodyText"/>
            </w:pPr>
            <w:r w:rsidRPr="007C312C">
              <w:t>The skills and kn</w:t>
            </w:r>
            <w:r w:rsidRPr="007C312C">
              <w:t>owledge described in this unit must be applied within the legislative, regulatory and policy environment in which they are carried out. Organisational policies and procedures must be consulted and adhered to, particularly those related to emergency respons</w:t>
            </w:r>
            <w:r w:rsidRPr="007C312C">
              <w:t>e and medical emergencies.</w:t>
            </w:r>
          </w:p>
          <w:p w:rsidR="00000000" w:rsidRPr="007C312C" w:rsidP="007C312C">
            <w:pPr>
              <w:pStyle w:val="BodyText"/>
            </w:pPr>
            <w:r w:rsidRPr="007C312C">
              <w:t>Statutory/legislative requirements apply to this unit and may vary across states and territories. Users are required to check with the relevant jurisdiction for current requirements.</w:t>
            </w:r>
          </w:p>
        </w:tc>
      </w:tr>
    </w:tbl>
    <w:p w:rsidR="00000000" w:rsidRPr="007C312C" w:rsidP="007C312C">
      <w:pPr>
        <w:pStyle w:val="NoPaddingFontSize1"/>
      </w:pPr>
    </w:p>
    <w:p w:rsidR="00000000" w:rsidRPr="007C312C" w:rsidP="007C312C">
      <w:pPr>
        <w:pStyle w:val="AllowPageBreak"/>
      </w:pPr>
    </w:p>
    <w:p w:rsidR="00000000" w:rsidRPr="007C312C" w:rsidP="007C312C">
      <w:pPr>
        <w:pStyle w:val="Heading1"/>
      </w:pPr>
      <w:bookmarkStart w:id="3" w:name="O_1050488"/>
      <w:bookmarkEnd w:id="3"/>
      <w:r w:rsidRPr="007C312C">
        <w:t>Pre-requisite Unit</w:t>
      </w:r>
    </w:p>
    <w:tbl>
      <w:tblPr>
        <w:tblW w:w="9497" w:type="dxa"/>
        <w:tblLayout w:type="fixed"/>
        <w:tblCellMar>
          <w:left w:w="62" w:type="dxa"/>
          <w:right w:w="62" w:type="dxa"/>
        </w:tblCellMar>
        <w:tblLook w:val="0000"/>
      </w:tblPr>
      <w:tblGrid>
        <w:gridCol w:w="9497"/>
      </w:tblGrid>
      <w:tr w:rsidTr="007C3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12C" w:rsidP="007C312C">
            <w:pPr>
              <w:pStyle w:val="BodyText"/>
            </w:pPr>
            <w:r w:rsidRPr="007C312C">
              <w:t>Not ap</w:t>
            </w:r>
            <w:r w:rsidRPr="007C312C">
              <w:t>plicable.</w:t>
            </w:r>
          </w:p>
        </w:tc>
      </w:tr>
    </w:tbl>
    <w:p w:rsidR="00000000" w:rsidRPr="007C312C" w:rsidP="007C312C">
      <w:pPr>
        <w:pStyle w:val="NoPaddingFontSize1"/>
      </w:pPr>
    </w:p>
    <w:p w:rsidR="00000000" w:rsidRPr="007C312C" w:rsidP="007C312C">
      <w:pPr>
        <w:pStyle w:val="AllowPageBreak"/>
      </w:pPr>
    </w:p>
    <w:p w:rsidR="00000000" w:rsidRPr="007C312C" w:rsidP="007C312C">
      <w:pPr>
        <w:pStyle w:val="Heading1"/>
      </w:pPr>
      <w:bookmarkStart w:id="4" w:name="O_1050489"/>
      <w:bookmarkEnd w:id="4"/>
      <w:r w:rsidRPr="007C312C">
        <w:t>Competency Field</w:t>
      </w:r>
    </w:p>
    <w:tbl>
      <w:tblPr>
        <w:tblW w:w="9497" w:type="dxa"/>
        <w:tblLayout w:type="fixed"/>
        <w:tblCellMar>
          <w:left w:w="62" w:type="dxa"/>
          <w:right w:w="62" w:type="dxa"/>
        </w:tblCellMar>
        <w:tblLook w:val="0000"/>
      </w:tblPr>
      <w:tblGrid>
        <w:gridCol w:w="9497"/>
      </w:tblGrid>
      <w:tr w:rsidTr="007C3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12C" w:rsidP="007C312C">
            <w:pPr>
              <w:pStyle w:val="BodyText"/>
            </w:pPr>
            <w:r w:rsidRPr="007C312C">
              <w:t>Safety and security</w:t>
            </w:r>
          </w:p>
        </w:tc>
      </w:tr>
    </w:tbl>
    <w:p w:rsidR="00000000" w:rsidRPr="007C312C" w:rsidP="007C312C">
      <w:pPr>
        <w:pStyle w:val="NoPaddingFontSize1"/>
      </w:pPr>
    </w:p>
    <w:p w:rsidR="00000000" w:rsidRPr="007C312C" w:rsidP="007C312C">
      <w:pPr>
        <w:pStyle w:val="AllowPageBreak"/>
      </w:pPr>
    </w:p>
    <w:p w:rsidR="00000000" w:rsidRPr="007C312C" w:rsidP="007C312C">
      <w:pPr>
        <w:pStyle w:val="Heading1"/>
      </w:pPr>
      <w:bookmarkStart w:id="5" w:name="O_1050490"/>
      <w:bookmarkEnd w:id="5"/>
      <w:r w:rsidRPr="007C312C">
        <w:t>Unit Sector</w:t>
      </w:r>
    </w:p>
    <w:tbl>
      <w:tblPr>
        <w:tblW w:w="9497" w:type="dxa"/>
        <w:tblLayout w:type="fixed"/>
        <w:tblCellMar>
          <w:left w:w="62" w:type="dxa"/>
          <w:right w:w="62" w:type="dxa"/>
        </w:tblCellMar>
        <w:tblLook w:val="0000"/>
      </w:tblPr>
      <w:tblGrid>
        <w:gridCol w:w="9497"/>
      </w:tblGrid>
      <w:tr w:rsidTr="007C3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12C" w:rsidP="007C312C">
            <w:pPr>
              <w:pStyle w:val="BodyText"/>
            </w:pPr>
            <w:r w:rsidRPr="007C312C">
              <w:t>Not applicable.</w:t>
            </w:r>
          </w:p>
        </w:tc>
      </w:tr>
    </w:tbl>
    <w:p w:rsidR="00000000" w:rsidRPr="007C312C" w:rsidP="007C312C">
      <w:pPr>
        <w:pStyle w:val="NoPaddingFontSize1"/>
      </w:pPr>
    </w:p>
    <w:p w:rsidR="00000000" w:rsidRPr="007C312C" w:rsidP="007C312C">
      <w:pPr>
        <w:pStyle w:val="AllowPageBreak"/>
      </w:pPr>
    </w:p>
    <w:p w:rsidR="00000000" w:rsidRPr="007C312C" w:rsidP="007C312C">
      <w:pPr>
        <w:pStyle w:val="Heading1"/>
      </w:pPr>
      <w:bookmarkStart w:id="6" w:name="O_1050491"/>
      <w:bookmarkEnd w:id="6"/>
      <w:r w:rsidRPr="007C312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C312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C312C" w:rsidP="007C312C">
            <w:pPr>
              <w:pStyle w:val="BodyText"/>
            </w:pPr>
            <w:r w:rsidRPr="007C312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rPr>
                <w:rStyle w:val="SpecialBold"/>
              </w:rPr>
              <w:t>PERFORMANCE CRITERIA</w:t>
            </w:r>
          </w:p>
        </w:tc>
      </w:tr>
      <w:tr w:rsidTr="007C312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t xml:space="preserve">Elements describe the essential </w:t>
            </w:r>
            <w:r w:rsidRPr="007C312C">
              <w:t>outcomes.</w:t>
            </w:r>
          </w:p>
        </w:tc>
        <w:tc>
          <w:tcPr>
            <w:tcW w:w="6289" w:type="dxa"/>
            <w:gridSpan w:val="2"/>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t xml:space="preserve">Performance criteria describe the performance needed to </w:t>
            </w:r>
            <w:r w:rsidRPr="007C312C">
              <w:t>demonstrate achievement of the element.</w:t>
            </w:r>
          </w:p>
        </w:tc>
      </w:tr>
      <w:tr w:rsidTr="007C3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312C" w:rsidP="007C312C">
            <w:pPr>
              <w:pStyle w:val="BodyText"/>
            </w:pPr>
            <w:r w:rsidRPr="007C312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C312C" w:rsidP="007C312C">
            <w:pPr>
              <w:pStyle w:val="BodyText"/>
            </w:pPr>
            <w:r w:rsidRPr="007C312C">
              <w:rPr>
                <w:rStyle w:val="SpecialBold"/>
              </w:rPr>
              <w:t>Provide an immediate response to urgent conditions</w:t>
            </w:r>
          </w:p>
        </w:tc>
        <w:tc>
          <w:tcPr>
            <w:tcW w:w="697" w:type="dxa"/>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t>Control any hazards and consider the safety of self, the casualty and others in all action taken</w:t>
            </w:r>
          </w:p>
        </w:tc>
      </w:tr>
      <w:tr w:rsidTr="007C3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t>Assess the severity of the situation in line with established emergency response procedures and the casualty</w:t>
            </w:r>
            <w:r>
              <w:t>’</w:t>
            </w:r>
            <w:r w:rsidRPr="007C312C">
              <w:t>s condition</w:t>
            </w:r>
          </w:p>
        </w:tc>
      </w:tr>
      <w:tr w:rsidTr="007C3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t>Call for medical support according to the casualty’s condition, using appropriate alarm codes and responses</w:t>
            </w:r>
          </w:p>
        </w:tc>
      </w:tr>
      <w:tr w:rsidTr="007C3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t>Monitor the casualty and situation continually for indications of risk to safety and security</w:t>
            </w:r>
          </w:p>
        </w:tc>
      </w:tr>
      <w:tr w:rsidTr="007C3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t>Provide immediate care to casualty until specialist support arrives</w:t>
            </w:r>
          </w:p>
        </w:tc>
      </w:tr>
      <w:tr w:rsidTr="007C3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t>Record and report incidents and own response in accordance with workplace polici</w:t>
            </w:r>
            <w:r w:rsidRPr="007C312C">
              <w:t>es and procedures</w:t>
            </w:r>
          </w:p>
        </w:tc>
      </w:tr>
      <w:tr w:rsidTr="007C3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t>Communicate clear and concise situational reports as required to keep all relevant individuals informed of the situation</w:t>
            </w:r>
          </w:p>
        </w:tc>
      </w:tr>
      <w:tr w:rsidTr="007C3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t>Participate in incident briefing and debriefing as required</w:t>
            </w:r>
          </w:p>
        </w:tc>
      </w:tr>
      <w:tr w:rsidTr="007C3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312C" w:rsidP="007C312C">
            <w:pPr>
              <w:pStyle w:val="BodyText"/>
            </w:pPr>
            <w:r w:rsidRPr="007C312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C312C" w:rsidP="007C312C">
            <w:pPr>
              <w:pStyle w:val="BodyText"/>
            </w:pPr>
            <w:r w:rsidRPr="007C312C">
              <w:rPr>
                <w:rStyle w:val="SpecialBold"/>
              </w:rPr>
              <w:t>Monitor an incident site</w:t>
            </w:r>
            <w:r w:rsidRPr="007C312C">
              <w:t xml:space="preserve"> </w:t>
            </w:r>
          </w:p>
        </w:tc>
        <w:tc>
          <w:tcPr>
            <w:tcW w:w="697" w:type="dxa"/>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t>Apply emergency procedures according to the assessed degree of risk, and consider the safety of self and others in all actions taken</w:t>
            </w:r>
          </w:p>
        </w:tc>
      </w:tr>
      <w:tr w:rsidTr="007C3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t>Maintain a calm and confident manner in all communication and actions</w:t>
            </w:r>
          </w:p>
        </w:tc>
      </w:tr>
      <w:tr w:rsidTr="007C3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t>Comply precisely with organisation’s wo</w:t>
            </w:r>
            <w:r w:rsidRPr="007C312C">
              <w:t>rk health and safety (WHS) and infection control guidelines</w:t>
            </w:r>
          </w:p>
        </w:tc>
      </w:tr>
      <w:tr w:rsidTr="007C3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t>Call for specialist help according to the urgency of the situation</w:t>
            </w:r>
          </w:p>
        </w:tc>
      </w:tr>
      <w:tr w:rsidTr="007C3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312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312C">
            <w:pPr>
              <w:pStyle w:val="BodyText"/>
              <w:rPr>
                <w:lang w:val="en-NZ"/>
              </w:rPr>
            </w:pPr>
            <w:r w:rsidRPr="007C312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RPr="007C312C" w:rsidP="007C312C">
            <w:pPr>
              <w:pStyle w:val="BodyText"/>
            </w:pPr>
            <w:r w:rsidRPr="007C312C">
              <w:t>Report all aspects of the incident and response accurately and in accordance with workplace policies and procedures</w:t>
            </w:r>
          </w:p>
        </w:tc>
      </w:tr>
    </w:tbl>
    <w:p w:rsidR="00000000" w:rsidRPr="007C312C" w:rsidP="007C312C">
      <w:pPr>
        <w:pStyle w:val="NoPaddingFontSize1"/>
      </w:pPr>
    </w:p>
    <w:p w:rsidR="00000000" w:rsidRPr="007C312C" w:rsidP="007C312C">
      <w:pPr>
        <w:pStyle w:val="AllowPageBreak"/>
      </w:pPr>
    </w:p>
    <w:p w:rsidR="00000000" w:rsidRPr="007C312C" w:rsidP="007C312C">
      <w:pPr>
        <w:pStyle w:val="Heading1"/>
      </w:pPr>
      <w:bookmarkStart w:id="7" w:name="O_1050492"/>
      <w:bookmarkEnd w:id="7"/>
      <w:r w:rsidRPr="007C312C">
        <w:t>Foundation Skills</w:t>
      </w:r>
    </w:p>
    <w:tbl>
      <w:tblPr>
        <w:tblW w:w="9497" w:type="dxa"/>
        <w:tblLayout w:type="fixed"/>
        <w:tblCellMar>
          <w:left w:w="62" w:type="dxa"/>
          <w:right w:w="62" w:type="dxa"/>
        </w:tblCellMar>
        <w:tblLook w:val="0000"/>
      </w:tblPr>
      <w:tblGrid>
        <w:gridCol w:w="9497"/>
      </w:tblGrid>
      <w:tr w:rsidTr="007C3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12C" w:rsidP="007C312C">
            <w:pPr>
              <w:pStyle w:val="BodyText"/>
            </w:pPr>
            <w:r w:rsidRPr="007C312C">
              <w:t xml:space="preserve">Foundation skills essential to performance are explicit in the performance criteria of this unit of </w:t>
            </w:r>
            <w:r w:rsidRPr="007C312C">
              <w:t>competency.</w:t>
            </w:r>
          </w:p>
        </w:tc>
      </w:tr>
    </w:tbl>
    <w:p w:rsidR="00000000" w:rsidRPr="007C312C" w:rsidP="007C312C">
      <w:pPr>
        <w:pStyle w:val="NoPaddingFontSize1"/>
      </w:pPr>
    </w:p>
    <w:p w:rsidR="00000000" w:rsidRPr="007C312C" w:rsidP="007C312C">
      <w:pPr>
        <w:pStyle w:val="AllowPageBreak"/>
      </w:pPr>
    </w:p>
    <w:p w:rsidR="00000000" w:rsidRPr="007C312C" w:rsidP="007C312C">
      <w:pPr>
        <w:pStyle w:val="Heading1"/>
      </w:pPr>
      <w:bookmarkStart w:id="8" w:name="O_1050493"/>
      <w:bookmarkEnd w:id="8"/>
      <w:r w:rsidRPr="007C312C">
        <w:t>Range of Conditions</w:t>
      </w:r>
    </w:p>
    <w:tbl>
      <w:tblPr>
        <w:tblW w:w="9497" w:type="dxa"/>
        <w:tblLayout w:type="fixed"/>
        <w:tblCellMar>
          <w:left w:w="62" w:type="dxa"/>
          <w:right w:w="62" w:type="dxa"/>
        </w:tblCellMar>
        <w:tblLook w:val="0000"/>
      </w:tblPr>
      <w:tblGrid>
        <w:gridCol w:w="9497"/>
      </w:tblGrid>
      <w:tr w:rsidTr="007C3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12C" w:rsidP="007C312C">
            <w:pPr>
              <w:pStyle w:val="BodyText"/>
            </w:pPr>
            <w:r w:rsidRPr="007C312C">
              <w:t>Range is restricted to essential operating conditions and any other variables essential to the work environment.</w:t>
            </w:r>
          </w:p>
          <w:p w:rsidR="00000000" w:rsidRPr="007C312C" w:rsidP="007C312C">
            <w:pPr>
              <w:pStyle w:val="BodyText"/>
            </w:pPr>
            <w:r w:rsidRPr="007C312C">
              <w:t>Non-essential conditions may be found in the Companion Volume Implementation Guide.</w:t>
            </w:r>
          </w:p>
        </w:tc>
      </w:tr>
    </w:tbl>
    <w:p w:rsidR="00000000" w:rsidRPr="007C312C" w:rsidP="007C312C">
      <w:pPr>
        <w:pStyle w:val="NoPaddingFontSize1"/>
      </w:pPr>
    </w:p>
    <w:p w:rsidR="00000000" w:rsidRPr="007C312C" w:rsidP="007C312C">
      <w:pPr>
        <w:pStyle w:val="AllowPageBreak"/>
      </w:pPr>
    </w:p>
    <w:p w:rsidR="00000000" w:rsidRPr="007C312C" w:rsidP="007C312C">
      <w:pPr>
        <w:pStyle w:val="Heading1"/>
      </w:pPr>
      <w:bookmarkStart w:id="9" w:name="O_1050494"/>
      <w:bookmarkEnd w:id="9"/>
      <w:r w:rsidRPr="007C312C">
        <w:t>Unit Mapping Information</w:t>
      </w:r>
    </w:p>
    <w:tbl>
      <w:tblPr>
        <w:tblW w:w="9497" w:type="dxa"/>
        <w:tblLayout w:type="fixed"/>
        <w:tblCellMar>
          <w:left w:w="62" w:type="dxa"/>
          <w:right w:w="62" w:type="dxa"/>
        </w:tblCellMar>
        <w:tblLook w:val="0000"/>
      </w:tblPr>
      <w:tblGrid>
        <w:gridCol w:w="9497"/>
      </w:tblGrid>
      <w:tr w:rsidTr="007C3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12C" w:rsidP="007C312C">
            <w:pPr>
              <w:pStyle w:val="BodyText"/>
            </w:pPr>
            <w:r w:rsidRPr="007C312C">
              <w:t>This unit sup</w:t>
            </w:r>
            <w:r w:rsidRPr="007C312C">
              <w:t>ersedes and is equivalent to CSCSAS006 Respond to medical emergencies.</w:t>
            </w:r>
          </w:p>
        </w:tc>
      </w:tr>
    </w:tbl>
    <w:p w:rsidR="00000000" w:rsidRPr="007C312C" w:rsidP="007C312C">
      <w:pPr>
        <w:pStyle w:val="NoPaddingFontSize1"/>
      </w:pPr>
    </w:p>
    <w:p w:rsidR="00000000" w:rsidRPr="007C312C" w:rsidP="007C312C">
      <w:pPr>
        <w:pStyle w:val="AllowPageBreak"/>
      </w:pPr>
    </w:p>
    <w:p w:rsidR="00000000" w:rsidRPr="007C312C" w:rsidP="007C312C">
      <w:pPr>
        <w:pStyle w:val="Heading1"/>
      </w:pPr>
      <w:bookmarkStart w:id="10" w:name="O_1050501"/>
      <w:bookmarkEnd w:id="10"/>
      <w:r w:rsidRPr="007C312C">
        <w:t>Links</w:t>
      </w:r>
    </w:p>
    <w:p w:rsidR="00000000" w:rsidRPr="007C312C" w:rsidP="00D22842">
      <w:pPr>
        <w:pStyle w:val="BodyText"/>
      </w:pPr>
      <w:r w:rsidRPr="007C312C">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8F2233">
        <w:rPr>
          <w:rStyle w:val="Hyperlink"/>
        </w:rPr>
        <w:t>https://vetnet.gov.au/Pages/TrainingDocs.aspx?q=114e25cd-3a2c-4490-baae-47d68dcd2fde</w:t>
      </w:r>
      <w:r>
        <w:fldChar w:fldCharType="end"/>
      </w:r>
    </w:p>
    <w:p w:rsidR="00000000" w:rsidRPr="007C312C" w:rsidP="007C312C"/>
    <w:sectPr w:rsidSect="007C31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1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12C" w:rsidRPr="00D22842" w:rsidP="00D228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1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842" w:rsidP="007C31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2842" w:rsidP="007C312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22842" w:rsidP="007C31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1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8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312C" w:rsidRPr="00D22842" w:rsidP="00D228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1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842" w:rsidRPr="002D2AF8" w:rsidP="007C312C">
    <w:pPr>
      <w:pStyle w:val="Header"/>
      <w:framePr w:wrap="around"/>
    </w:pPr>
    <w:r>
      <w:fldChar w:fldCharType="begin"/>
    </w:r>
    <w:r>
      <w:instrText xml:space="preserve"> TITLE   \* MERGEFORMAT </w:instrText>
    </w:r>
    <w:r>
      <w:fldChar w:fldCharType="separate"/>
    </w:r>
    <w:r>
      <w:t>CSCSAS023 Support a response to medical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D22842" w:rsidP="007C31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1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312C"/>
    <w:pPr>
      <w:spacing w:before="360" w:after="60"/>
      <w:outlineLvl w:val="0"/>
    </w:pPr>
    <w:rPr>
      <w:sz w:val="32"/>
    </w:rPr>
  </w:style>
  <w:style w:type="paragraph" w:styleId="Heading2">
    <w:name w:val="heading 2"/>
    <w:basedOn w:val="HeadingBase"/>
    <w:next w:val="BodyText"/>
    <w:link w:val="Heading2Char"/>
    <w:qFormat/>
    <w:rsid w:val="007C312C"/>
    <w:pPr>
      <w:keepLines/>
      <w:spacing w:before="240" w:after="120"/>
      <w:outlineLvl w:val="1"/>
    </w:pPr>
    <w:rPr>
      <w:sz w:val="28"/>
      <w:szCs w:val="40"/>
    </w:rPr>
  </w:style>
  <w:style w:type="paragraph" w:styleId="Heading3">
    <w:name w:val="heading 3"/>
    <w:basedOn w:val="HeadingBase"/>
    <w:next w:val="BodyText"/>
    <w:link w:val="Heading3Char"/>
    <w:qFormat/>
    <w:rsid w:val="007C312C"/>
    <w:pPr>
      <w:spacing w:before="180" w:after="120"/>
      <w:outlineLvl w:val="2"/>
    </w:pPr>
    <w:rPr>
      <w:spacing w:val="-10"/>
      <w:kern w:val="32"/>
    </w:rPr>
  </w:style>
  <w:style w:type="paragraph" w:styleId="Heading4">
    <w:name w:val="heading 4"/>
    <w:basedOn w:val="HeadingBase"/>
    <w:next w:val="BodyText"/>
    <w:link w:val="Heading4Char"/>
    <w:qFormat/>
    <w:rsid w:val="007C312C"/>
    <w:pPr>
      <w:spacing w:before="160" w:after="120"/>
      <w:outlineLvl w:val="3"/>
    </w:pPr>
    <w:rPr>
      <w:sz w:val="22"/>
    </w:rPr>
  </w:style>
  <w:style w:type="paragraph" w:styleId="Heading5">
    <w:name w:val="heading 5"/>
    <w:basedOn w:val="HeadingBase"/>
    <w:next w:val="Normal"/>
    <w:link w:val="Heading5Char"/>
    <w:qFormat/>
    <w:rsid w:val="007C312C"/>
    <w:pPr>
      <w:spacing w:before="80"/>
      <w:outlineLvl w:val="4"/>
    </w:pPr>
    <w:rPr>
      <w:color w:val="918585"/>
      <w:sz w:val="20"/>
    </w:rPr>
  </w:style>
  <w:style w:type="paragraph" w:styleId="Heading6">
    <w:name w:val="heading 6"/>
    <w:basedOn w:val="HeadingBase"/>
    <w:next w:val="Normal"/>
    <w:link w:val="Heading6Char"/>
    <w:qFormat/>
    <w:rsid w:val="007C312C"/>
    <w:pPr>
      <w:spacing w:before="60"/>
      <w:outlineLvl w:val="5"/>
    </w:pPr>
    <w:rPr>
      <w:color w:val="918585"/>
      <w:sz w:val="20"/>
    </w:rPr>
  </w:style>
  <w:style w:type="paragraph" w:styleId="Heading7">
    <w:name w:val="heading 7"/>
    <w:basedOn w:val="Normal"/>
    <w:next w:val="Normal"/>
    <w:link w:val="Heading7Char"/>
    <w:qFormat/>
    <w:rsid w:val="007C312C"/>
    <w:pPr>
      <w:ind w:left="720"/>
      <w:outlineLvl w:val="6"/>
    </w:pPr>
    <w:rPr>
      <w:i/>
    </w:rPr>
  </w:style>
  <w:style w:type="paragraph" w:styleId="Heading8">
    <w:name w:val="heading 8"/>
    <w:basedOn w:val="Normal"/>
    <w:next w:val="Normal"/>
    <w:link w:val="Heading8Char"/>
    <w:qFormat/>
    <w:rsid w:val="007C312C"/>
    <w:pPr>
      <w:ind w:left="720"/>
      <w:outlineLvl w:val="7"/>
    </w:pPr>
    <w:rPr>
      <w:i/>
    </w:rPr>
  </w:style>
  <w:style w:type="paragraph" w:styleId="Heading9">
    <w:name w:val="heading 9"/>
    <w:basedOn w:val="Normal"/>
    <w:next w:val="Normal"/>
    <w:link w:val="Heading9Char"/>
    <w:qFormat/>
    <w:rsid w:val="007C312C"/>
    <w:pPr>
      <w:ind w:left="720"/>
      <w:outlineLvl w:val="8"/>
    </w:pPr>
    <w:rPr>
      <w:i/>
    </w:rPr>
  </w:style>
  <w:style w:type="character" w:default="1" w:styleId="DefaultParagraphFont">
    <w:name w:val="Default Paragraph Font"/>
    <w:uiPriority w:val="1"/>
    <w:unhideWhenUsed/>
    <w:rsid w:val="007C31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12C"/>
  </w:style>
  <w:style w:type="character" w:customStyle="1" w:styleId="Heading1Char">
    <w:name w:val="Heading 1 Char"/>
    <w:basedOn w:val="DefaultParagraphFont"/>
    <w:link w:val="Heading1"/>
    <w:rsid w:val="007C312C"/>
    <w:rPr>
      <w:rFonts w:ascii="Times New Roman" w:eastAsia="Times New Roman" w:hAnsi="Times New Roman" w:cs="Times New Roman"/>
      <w:b/>
      <w:sz w:val="32"/>
      <w:szCs w:val="20"/>
      <w:lang w:eastAsia="en-US"/>
    </w:rPr>
  </w:style>
  <w:style w:type="paragraph" w:styleId="BodyText">
    <w:name w:val="Body Text"/>
    <w:basedOn w:val="Normal"/>
    <w:link w:val="BodyTextChar"/>
    <w:rsid w:val="007C31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312C"/>
    <w:rPr>
      <w:rFonts w:ascii="Times New Roman" w:eastAsia="Times New Roman" w:hAnsi="Times New Roman" w:cs="Times New Roman"/>
      <w:sz w:val="24"/>
      <w:lang w:eastAsia="en-US"/>
    </w:rPr>
  </w:style>
  <w:style w:type="character" w:customStyle="1" w:styleId="SpecialBold">
    <w:name w:val="Special Bold"/>
    <w:basedOn w:val="DefaultParagraphFont"/>
    <w:rsid w:val="007C312C"/>
    <w:rPr>
      <w:b/>
      <w:spacing w:val="0"/>
    </w:rPr>
  </w:style>
  <w:style w:type="paragraph" w:customStyle="1" w:styleId="SuperHeading">
    <w:name w:val="SuperHeading"/>
    <w:basedOn w:val="Normal"/>
    <w:rsid w:val="007C312C"/>
    <w:pPr>
      <w:spacing w:before="240" w:after="120"/>
      <w:outlineLvl w:val="0"/>
    </w:pPr>
    <w:rPr>
      <w:rFonts w:ascii="Times New Roman" w:hAnsi="Times New Roman"/>
      <w:b/>
      <w:sz w:val="32"/>
    </w:rPr>
  </w:style>
  <w:style w:type="paragraph" w:customStyle="1" w:styleId="AllowPageBreak">
    <w:name w:val="AllowPageBreak"/>
    <w:rsid w:val="007C31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31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31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31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31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31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1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31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312C"/>
    <w:rPr>
      <w:rFonts w:ascii="Courier New" w:eastAsia="Times New Roman" w:hAnsi="Courier New" w:cs="Times New Roman"/>
      <w:i/>
      <w:szCs w:val="20"/>
      <w:lang w:eastAsia="en-US"/>
    </w:rPr>
  </w:style>
  <w:style w:type="paragraph" w:customStyle="1" w:styleId="HeadingBase">
    <w:name w:val="Heading Base"/>
    <w:rsid w:val="007C31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12C"/>
    <w:pPr>
      <w:tabs>
        <w:tab w:val="right" w:leader="dot" w:pos="9072"/>
      </w:tabs>
      <w:ind w:left="567"/>
    </w:pPr>
    <w:rPr>
      <w:szCs w:val="22"/>
    </w:rPr>
  </w:style>
  <w:style w:type="paragraph" w:customStyle="1" w:styleId="TOCBase">
    <w:name w:val="TOC Base"/>
    <w:rsid w:val="007C31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12C"/>
    <w:pPr>
      <w:tabs>
        <w:tab w:val="right" w:leader="dot" w:pos="9072"/>
      </w:tabs>
      <w:spacing w:before="40" w:after="40"/>
      <w:ind w:left="284"/>
    </w:pPr>
    <w:rPr>
      <w:rFonts w:ascii="Times New Roman" w:hAnsi="Times New Roman"/>
    </w:rPr>
  </w:style>
  <w:style w:type="paragraph" w:styleId="TOC1">
    <w:name w:val="toc 1"/>
    <w:basedOn w:val="TOCBase"/>
    <w:next w:val="Normal"/>
    <w:rsid w:val="007C31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31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312C"/>
    <w:rPr>
      <w:rFonts w:ascii="Times New Roman" w:eastAsia="Times New Roman" w:hAnsi="Times New Roman" w:cs="Times New Roman"/>
      <w:sz w:val="16"/>
      <w:lang w:eastAsia="en-US"/>
    </w:rPr>
  </w:style>
  <w:style w:type="paragraph" w:styleId="Title">
    <w:name w:val="Title"/>
    <w:basedOn w:val="HeadingBase"/>
    <w:link w:val="TitleChar"/>
    <w:qFormat/>
    <w:rsid w:val="007C312C"/>
    <w:pPr>
      <w:spacing w:before="5040"/>
      <w:jc w:val="center"/>
    </w:pPr>
    <w:rPr>
      <w:sz w:val="48"/>
      <w:szCs w:val="72"/>
      <w:lang w:val="en-US"/>
    </w:rPr>
  </w:style>
  <w:style w:type="character" w:customStyle="1" w:styleId="TitleChar">
    <w:name w:val="Title Char"/>
    <w:basedOn w:val="DefaultParagraphFont"/>
    <w:link w:val="Title"/>
    <w:rsid w:val="007C31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12C"/>
    <w:pPr>
      <w:tabs>
        <w:tab w:val="left" w:pos="3600"/>
        <w:tab w:val="left" w:pos="3958"/>
      </w:tabs>
    </w:pPr>
  </w:style>
  <w:style w:type="paragraph" w:styleId="List">
    <w:name w:val="List"/>
    <w:basedOn w:val="BodyText"/>
    <w:next w:val="BodyText"/>
    <w:rsid w:val="007C312C"/>
    <w:pPr>
      <w:tabs>
        <w:tab w:val="left" w:pos="340"/>
      </w:tabs>
      <w:spacing w:before="60" w:after="60"/>
      <w:ind w:left="340" w:hanging="340"/>
    </w:pPr>
  </w:style>
  <w:style w:type="paragraph" w:styleId="ListBullet">
    <w:name w:val="List Bullet"/>
    <w:basedOn w:val="List"/>
    <w:rsid w:val="007C312C"/>
    <w:pPr>
      <w:numPr>
        <w:numId w:val="10"/>
      </w:numPr>
      <w:tabs>
        <w:tab w:val="clear" w:pos="340"/>
      </w:tabs>
      <w:spacing w:before="40" w:after="40"/>
    </w:pPr>
  </w:style>
  <w:style w:type="paragraph" w:customStyle="1" w:styleId="Note">
    <w:name w:val="Note"/>
    <w:basedOn w:val="BodyText"/>
    <w:rsid w:val="007C31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312C"/>
    <w:pPr>
      <w:framePr w:wrap="auto" w:hAnchor="text" w:y="6049"/>
    </w:pPr>
    <w:rPr>
      <w:color w:val="000000"/>
      <w:sz w:val="40"/>
    </w:rPr>
  </w:style>
  <w:style w:type="paragraph" w:customStyle="1" w:styleId="TOCTitle">
    <w:name w:val="TOCTitle"/>
    <w:basedOn w:val="Heading1"/>
    <w:rsid w:val="007C312C"/>
    <w:pPr>
      <w:spacing w:after="240"/>
      <w:jc w:val="center"/>
      <w:outlineLvl w:val="9"/>
    </w:pPr>
    <w:rPr>
      <w:caps/>
    </w:rPr>
  </w:style>
  <w:style w:type="paragraph" w:customStyle="1" w:styleId="Version">
    <w:name w:val="Version"/>
    <w:rsid w:val="007C31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312C"/>
    <w:pPr>
      <w:numPr>
        <w:numId w:val="11"/>
      </w:numPr>
      <w:tabs>
        <w:tab w:val="clear" w:pos="680"/>
      </w:tabs>
    </w:pPr>
  </w:style>
  <w:style w:type="paragraph" w:styleId="Index1">
    <w:name w:val="index 1"/>
    <w:basedOn w:val="Normal"/>
    <w:next w:val="Normal"/>
    <w:semiHidden/>
    <w:rsid w:val="007C312C"/>
    <w:pPr>
      <w:keepNext w:val="0"/>
      <w:tabs>
        <w:tab w:val="right" w:pos="4176"/>
      </w:tabs>
      <w:ind w:left="198" w:hanging="198"/>
    </w:pPr>
    <w:rPr>
      <w:rFonts w:ascii="Garamond" w:hAnsi="Garamond"/>
    </w:rPr>
  </w:style>
  <w:style w:type="paragraph" w:styleId="IndexHeading">
    <w:name w:val="index heading"/>
    <w:basedOn w:val="Normal"/>
    <w:next w:val="Index1"/>
    <w:semiHidden/>
    <w:rsid w:val="007C312C"/>
    <w:pPr>
      <w:spacing w:before="120" w:after="120"/>
    </w:pPr>
    <w:rPr>
      <w:rFonts w:ascii="Arial" w:hAnsi="Arial"/>
      <w:b/>
      <w:color w:val="918585"/>
      <w:sz w:val="24"/>
    </w:rPr>
  </w:style>
  <w:style w:type="paragraph" w:styleId="Header">
    <w:name w:val="header"/>
    <w:basedOn w:val="Normal"/>
    <w:link w:val="HeaderChar"/>
    <w:rsid w:val="007C31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312C"/>
    <w:rPr>
      <w:rFonts w:ascii="Times New Roman" w:eastAsia="Times New Roman" w:hAnsi="Times New Roman" w:cs="Times New Roman"/>
      <w:sz w:val="16"/>
      <w:szCs w:val="20"/>
      <w:lang w:val="en-GB" w:eastAsia="en-US"/>
    </w:rPr>
  </w:style>
  <w:style w:type="paragraph" w:customStyle="1" w:styleId="Chapter">
    <w:name w:val="Chapter"/>
    <w:basedOn w:val="Normal"/>
    <w:rsid w:val="007C312C"/>
    <w:pPr>
      <w:spacing w:before="240"/>
    </w:pPr>
    <w:rPr>
      <w:rFonts w:ascii="Times New Roman" w:hAnsi="Times New Roman"/>
      <w:smallCaps/>
      <w:spacing w:val="80"/>
      <w:sz w:val="28"/>
    </w:rPr>
  </w:style>
  <w:style w:type="paragraph" w:customStyle="1" w:styleId="InChapter">
    <w:name w:val="InChapter"/>
    <w:basedOn w:val="Heading3"/>
    <w:rsid w:val="007C312C"/>
    <w:pPr>
      <w:spacing w:after="240"/>
      <w:outlineLvl w:val="9"/>
    </w:pPr>
    <w:rPr>
      <w:noProof/>
    </w:rPr>
  </w:style>
  <w:style w:type="paragraph" w:styleId="Index2">
    <w:name w:val="index 2"/>
    <w:basedOn w:val="Normal"/>
    <w:next w:val="Normal"/>
    <w:semiHidden/>
    <w:rsid w:val="007C312C"/>
    <w:pPr>
      <w:tabs>
        <w:tab w:val="right" w:pos="4176"/>
      </w:tabs>
      <w:ind w:left="568" w:hanging="284"/>
    </w:pPr>
    <w:rPr>
      <w:rFonts w:ascii="Garamond" w:hAnsi="Garamond"/>
    </w:rPr>
  </w:style>
  <w:style w:type="paragraph" w:customStyle="1" w:styleId="Byline">
    <w:name w:val="Byline"/>
    <w:rsid w:val="007C31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12C"/>
    <w:pPr>
      <w:tabs>
        <w:tab w:val="clear" w:pos="3600"/>
        <w:tab w:val="clear" w:pos="3958"/>
      </w:tabs>
      <w:jc w:val="right"/>
    </w:pPr>
  </w:style>
  <w:style w:type="character" w:styleId="Emphasis">
    <w:name w:val="Emphasis"/>
    <w:basedOn w:val="DefaultParagraphFont"/>
    <w:qFormat/>
    <w:rsid w:val="007C312C"/>
    <w:rPr>
      <w:i/>
    </w:rPr>
  </w:style>
  <w:style w:type="paragraph" w:styleId="Caption">
    <w:name w:val="caption"/>
    <w:basedOn w:val="BodyText"/>
    <w:next w:val="Normal"/>
    <w:qFormat/>
    <w:rsid w:val="007C312C"/>
    <w:pPr>
      <w:framePr w:w="2268" w:hSpace="181" w:vSpace="181" w:wrap="around" w:vAnchor="text" w:hAnchor="page" w:x="1135" w:y="285" w:anchorLock="1"/>
    </w:pPr>
    <w:rPr>
      <w:i/>
    </w:rPr>
  </w:style>
  <w:style w:type="paragraph" w:customStyle="1" w:styleId="MiniTOCTitle">
    <w:name w:val="MiniTOCTitle"/>
    <w:basedOn w:val="Heading4"/>
    <w:rsid w:val="007C312C"/>
    <w:pPr>
      <w:spacing w:before="240"/>
      <w:outlineLvl w:val="9"/>
    </w:pPr>
    <w:rPr>
      <w:noProof/>
      <w:sz w:val="24"/>
    </w:rPr>
  </w:style>
  <w:style w:type="paragraph" w:customStyle="1" w:styleId="MiniTOCItem">
    <w:name w:val="MiniTOCItem"/>
    <w:basedOn w:val="ListBullet"/>
    <w:rsid w:val="007C312C"/>
    <w:pPr>
      <w:numPr>
        <w:numId w:val="0"/>
      </w:numPr>
      <w:tabs>
        <w:tab w:val="right" w:leader="dot" w:pos="6521"/>
      </w:tabs>
      <w:spacing w:before="0" w:after="0"/>
    </w:pPr>
  </w:style>
  <w:style w:type="paragraph" w:customStyle="1" w:styleId="TOFTitle">
    <w:name w:val="TOFTitle"/>
    <w:basedOn w:val="TOCTitle"/>
    <w:rsid w:val="007C312C"/>
  </w:style>
  <w:style w:type="paragraph" w:styleId="TableofFigures">
    <w:name w:val="table of figures"/>
    <w:basedOn w:val="Normal"/>
    <w:next w:val="Normal"/>
    <w:semiHidden/>
    <w:rsid w:val="007C312C"/>
    <w:pPr>
      <w:tabs>
        <w:tab w:val="right" w:leader="dot" w:pos="9072"/>
      </w:tabs>
      <w:ind w:left="970" w:hanging="403"/>
    </w:pPr>
    <w:rPr>
      <w:rFonts w:ascii="Times New Roman" w:hAnsi="Times New Roman"/>
      <w:b/>
    </w:rPr>
  </w:style>
  <w:style w:type="paragraph" w:styleId="ListNumber">
    <w:name w:val="List Number"/>
    <w:basedOn w:val="List"/>
    <w:rsid w:val="007C312C"/>
    <w:pPr>
      <w:numPr>
        <w:numId w:val="13"/>
      </w:numPr>
      <w:tabs>
        <w:tab w:val="clear" w:pos="340"/>
      </w:tabs>
    </w:pPr>
  </w:style>
  <w:style w:type="character" w:customStyle="1" w:styleId="WingdingSymbols">
    <w:name w:val="Wingding Symbols"/>
    <w:rsid w:val="007C312C"/>
    <w:rPr>
      <w:rFonts w:ascii="Wingdings" w:hAnsi="Wingdings"/>
    </w:rPr>
  </w:style>
  <w:style w:type="paragraph" w:customStyle="1" w:styleId="TableHeading">
    <w:name w:val="Table Heading"/>
    <w:basedOn w:val="HeadingBase"/>
    <w:rsid w:val="007C312C"/>
    <w:pPr>
      <w:keepLines/>
      <w:pBdr>
        <w:bottom w:val="single" w:sz="6" w:space="1" w:color="918585"/>
      </w:pBdr>
      <w:spacing w:before="240"/>
    </w:pPr>
  </w:style>
  <w:style w:type="character" w:customStyle="1" w:styleId="HotSpot">
    <w:name w:val="HotSpot"/>
    <w:rsid w:val="007C312C"/>
    <w:rPr>
      <w:color w:val="0033CC"/>
      <w:u w:val="none"/>
    </w:rPr>
  </w:style>
  <w:style w:type="paragraph" w:customStyle="1" w:styleId="BodyTextRight">
    <w:name w:val="Body Text Right"/>
    <w:basedOn w:val="BodyText"/>
    <w:rsid w:val="007C312C"/>
    <w:pPr>
      <w:spacing w:before="0" w:after="0"/>
      <w:jc w:val="right"/>
    </w:pPr>
  </w:style>
  <w:style w:type="paragraph" w:styleId="Index3">
    <w:name w:val="index 3"/>
    <w:basedOn w:val="ListNumber2"/>
    <w:next w:val="Normal"/>
    <w:semiHidden/>
    <w:rsid w:val="007C312C"/>
    <w:pPr>
      <w:numPr>
        <w:numId w:val="0"/>
      </w:numPr>
      <w:tabs>
        <w:tab w:val="right" w:leader="dot" w:pos="4176"/>
      </w:tabs>
    </w:pPr>
  </w:style>
  <w:style w:type="paragraph" w:styleId="ListNumber2">
    <w:name w:val="List Number 2"/>
    <w:basedOn w:val="List2"/>
    <w:rsid w:val="007C312C"/>
    <w:pPr>
      <w:numPr>
        <w:numId w:val="8"/>
      </w:numPr>
      <w:tabs>
        <w:tab w:val="clear" w:pos="1060"/>
      </w:tabs>
    </w:pPr>
  </w:style>
  <w:style w:type="paragraph" w:customStyle="1" w:styleId="MarginNote">
    <w:name w:val="Margin Note"/>
    <w:basedOn w:val="BodyText"/>
    <w:rsid w:val="007C31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1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31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312C"/>
    <w:rPr>
      <w:sz w:val="32"/>
    </w:rPr>
  </w:style>
  <w:style w:type="paragraph" w:customStyle="1" w:styleId="HeadingProcedure">
    <w:name w:val="Heading Procedure"/>
    <w:basedOn w:val="HeadingBase"/>
    <w:next w:val="Normal"/>
    <w:rsid w:val="007C312C"/>
    <w:pPr>
      <w:tabs>
        <w:tab w:val="left" w:pos="0"/>
      </w:tabs>
      <w:spacing w:before="120" w:after="60"/>
    </w:pPr>
    <w:rPr>
      <w:i/>
      <w:color w:val="918585"/>
      <w:sz w:val="22"/>
    </w:rPr>
  </w:style>
  <w:style w:type="paragraph" w:customStyle="1" w:styleId="TableBodyText">
    <w:name w:val="Table Body Text"/>
    <w:basedOn w:val="BodyText"/>
    <w:rsid w:val="007C312C"/>
    <w:pPr>
      <w:spacing w:before="60" w:after="60"/>
    </w:pPr>
  </w:style>
  <w:style w:type="paragraph" w:styleId="ListContinue">
    <w:name w:val="List Continue"/>
    <w:basedOn w:val="List"/>
    <w:rsid w:val="007C312C"/>
    <w:pPr>
      <w:ind w:firstLine="0"/>
    </w:pPr>
  </w:style>
  <w:style w:type="paragraph" w:customStyle="1" w:styleId="ListNote">
    <w:name w:val="List Note"/>
    <w:basedOn w:val="List"/>
    <w:rsid w:val="007C312C"/>
    <w:pPr>
      <w:pBdr>
        <w:top w:val="single" w:sz="6" w:space="2" w:color="918585"/>
        <w:bottom w:val="single" w:sz="6" w:space="2" w:color="918585"/>
      </w:pBdr>
      <w:tabs>
        <w:tab w:val="left" w:pos="1021"/>
      </w:tabs>
      <w:ind w:firstLine="0"/>
    </w:pPr>
  </w:style>
  <w:style w:type="paragraph" w:customStyle="1" w:styleId="Warning">
    <w:name w:val="Warning"/>
    <w:basedOn w:val="BodyText"/>
    <w:rsid w:val="007C312C"/>
    <w:pPr>
      <w:shd w:val="clear" w:color="auto" w:fill="D9D9D9"/>
      <w:tabs>
        <w:tab w:val="left" w:pos="992"/>
      </w:tabs>
      <w:ind w:left="119" w:right="119"/>
    </w:pPr>
    <w:rPr>
      <w:sz w:val="20"/>
    </w:rPr>
  </w:style>
  <w:style w:type="paragraph" w:customStyle="1" w:styleId="MarginIcons">
    <w:name w:val="Margin Icons"/>
    <w:basedOn w:val="BodyText"/>
    <w:rsid w:val="007C31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312C"/>
    <w:rPr>
      <w:rFonts w:ascii="Courier New" w:hAnsi="Courier New"/>
    </w:rPr>
  </w:style>
  <w:style w:type="paragraph" w:customStyle="1" w:styleId="NoteBullet">
    <w:name w:val="Note Bullet"/>
    <w:basedOn w:val="Note"/>
    <w:rsid w:val="007C312C"/>
    <w:pPr>
      <w:tabs>
        <w:tab w:val="clear" w:pos="680"/>
      </w:tabs>
      <w:spacing w:before="60" w:after="60"/>
    </w:pPr>
  </w:style>
  <w:style w:type="paragraph" w:customStyle="1" w:styleId="SubHeading2">
    <w:name w:val="SubHeading2"/>
    <w:basedOn w:val="HeadingBase"/>
    <w:rsid w:val="007C312C"/>
    <w:pPr>
      <w:spacing w:before="240" w:after="60"/>
    </w:pPr>
    <w:rPr>
      <w:sz w:val="20"/>
    </w:rPr>
  </w:style>
  <w:style w:type="paragraph" w:customStyle="1" w:styleId="SubHeading1">
    <w:name w:val="SubHeading1"/>
    <w:basedOn w:val="HeadingBase"/>
    <w:rsid w:val="007C312C"/>
    <w:pPr>
      <w:spacing w:before="240" w:after="60"/>
    </w:pPr>
    <w:rPr>
      <w:color w:val="918585"/>
      <w:sz w:val="22"/>
    </w:rPr>
  </w:style>
  <w:style w:type="paragraph" w:customStyle="1" w:styleId="SideHeading">
    <w:name w:val="Side Heading"/>
    <w:basedOn w:val="HeadingBase"/>
    <w:rsid w:val="007C31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12C"/>
    <w:pPr>
      <w:numPr>
        <w:numId w:val="9"/>
      </w:numPr>
    </w:pPr>
  </w:style>
  <w:style w:type="paragraph" w:styleId="PlainText">
    <w:name w:val="Plain Text"/>
    <w:basedOn w:val="Normal"/>
    <w:link w:val="PlainTextChar"/>
    <w:rsid w:val="007C312C"/>
    <w:rPr>
      <w:sz w:val="20"/>
    </w:rPr>
  </w:style>
  <w:style w:type="character" w:customStyle="1" w:styleId="PlainTextChar">
    <w:name w:val="Plain Text Char"/>
    <w:basedOn w:val="DefaultParagraphFont"/>
    <w:link w:val="PlainText"/>
    <w:rsid w:val="007C312C"/>
    <w:rPr>
      <w:rFonts w:ascii="Courier New" w:eastAsia="Times New Roman" w:hAnsi="Courier New" w:cs="Times New Roman"/>
      <w:sz w:val="20"/>
      <w:szCs w:val="20"/>
      <w:lang w:eastAsia="en-US"/>
    </w:rPr>
  </w:style>
  <w:style w:type="character" w:customStyle="1" w:styleId="MenuOption">
    <w:name w:val="Menu Option"/>
    <w:basedOn w:val="DefaultParagraphFont"/>
    <w:rsid w:val="007C312C"/>
    <w:rPr>
      <w:b/>
      <w:smallCaps/>
    </w:rPr>
  </w:style>
  <w:style w:type="paragraph" w:customStyle="1" w:styleId="TableListNumber">
    <w:name w:val="Table List Number"/>
    <w:basedOn w:val="ListNumber"/>
    <w:rsid w:val="007C312C"/>
    <w:pPr>
      <w:numPr>
        <w:numId w:val="0"/>
      </w:numPr>
    </w:pPr>
  </w:style>
  <w:style w:type="paragraph" w:styleId="TOC4">
    <w:name w:val="toc 4"/>
    <w:basedOn w:val="TOCBase"/>
    <w:next w:val="Normal"/>
    <w:semiHidden/>
    <w:rsid w:val="007C312C"/>
    <w:pPr>
      <w:tabs>
        <w:tab w:val="right" w:leader="dot" w:pos="9071"/>
      </w:tabs>
      <w:ind w:left="1701"/>
    </w:pPr>
  </w:style>
  <w:style w:type="paragraph" w:customStyle="1" w:styleId="ListAlpha">
    <w:name w:val="List Alpha"/>
    <w:basedOn w:val="List"/>
    <w:rsid w:val="007C312C"/>
    <w:pPr>
      <w:numPr>
        <w:numId w:val="7"/>
      </w:numPr>
    </w:pPr>
  </w:style>
  <w:style w:type="paragraph" w:customStyle="1" w:styleId="ListAlpha2">
    <w:name w:val="List Alpha 2"/>
    <w:basedOn w:val="List2"/>
    <w:rsid w:val="007C312C"/>
    <w:pPr>
      <w:numPr>
        <w:numId w:val="6"/>
      </w:numPr>
    </w:pPr>
  </w:style>
  <w:style w:type="paragraph" w:styleId="List2">
    <w:name w:val="List 2"/>
    <w:basedOn w:val="BodyText"/>
    <w:rsid w:val="007C312C"/>
    <w:pPr>
      <w:tabs>
        <w:tab w:val="left" w:pos="680"/>
      </w:tabs>
      <w:spacing w:before="60" w:after="60"/>
      <w:ind w:left="680" w:hanging="340"/>
    </w:pPr>
  </w:style>
  <w:style w:type="paragraph" w:styleId="List3">
    <w:name w:val="List 3"/>
    <w:basedOn w:val="BodyText"/>
    <w:rsid w:val="007C312C"/>
    <w:pPr>
      <w:tabs>
        <w:tab w:val="left" w:pos="1021"/>
      </w:tabs>
      <w:spacing w:before="60" w:after="60"/>
      <w:ind w:left="1020" w:hanging="340"/>
    </w:pPr>
  </w:style>
  <w:style w:type="paragraph" w:styleId="List4">
    <w:name w:val="List 4"/>
    <w:basedOn w:val="BodyText"/>
    <w:rsid w:val="007C312C"/>
    <w:pPr>
      <w:tabs>
        <w:tab w:val="left" w:pos="1361"/>
      </w:tabs>
      <w:spacing w:before="60" w:after="60"/>
      <w:ind w:left="1361" w:hanging="340"/>
    </w:pPr>
  </w:style>
  <w:style w:type="paragraph" w:styleId="List5">
    <w:name w:val="List 5"/>
    <w:basedOn w:val="BodyText"/>
    <w:rsid w:val="007C312C"/>
    <w:pPr>
      <w:tabs>
        <w:tab w:val="left" w:pos="1701"/>
      </w:tabs>
      <w:spacing w:before="60" w:after="60"/>
      <w:ind w:left="1701" w:hanging="340"/>
    </w:pPr>
  </w:style>
  <w:style w:type="paragraph" w:styleId="ListBullet3">
    <w:name w:val="List Bullet 3"/>
    <w:basedOn w:val="List3"/>
    <w:rsid w:val="007C312C"/>
    <w:pPr>
      <w:numPr>
        <w:numId w:val="12"/>
      </w:numPr>
      <w:tabs>
        <w:tab w:val="clear" w:pos="1021"/>
      </w:tabs>
      <w:ind w:left="1037" w:hanging="357"/>
    </w:pPr>
  </w:style>
  <w:style w:type="paragraph" w:styleId="ListBullet4">
    <w:name w:val="List Bullet 4"/>
    <w:basedOn w:val="List4"/>
    <w:rsid w:val="007C312C"/>
    <w:pPr>
      <w:numPr>
        <w:numId w:val="1"/>
      </w:numPr>
      <w:tabs>
        <w:tab w:val="clear" w:pos="1361"/>
      </w:tabs>
    </w:pPr>
  </w:style>
  <w:style w:type="paragraph" w:styleId="ListBullet5">
    <w:name w:val="List Bullet 5"/>
    <w:basedOn w:val="List5"/>
    <w:rsid w:val="007C312C"/>
    <w:pPr>
      <w:numPr>
        <w:numId w:val="2"/>
      </w:numPr>
    </w:pPr>
  </w:style>
  <w:style w:type="paragraph" w:styleId="ListContinue2">
    <w:name w:val="List Continue 2"/>
    <w:basedOn w:val="List2"/>
    <w:rsid w:val="007C312C"/>
    <w:pPr>
      <w:ind w:firstLine="0"/>
    </w:pPr>
  </w:style>
  <w:style w:type="paragraph" w:styleId="ListContinue3">
    <w:name w:val="List Continue 3"/>
    <w:basedOn w:val="List3"/>
    <w:rsid w:val="007C312C"/>
    <w:pPr>
      <w:ind w:left="1021" w:firstLine="0"/>
    </w:pPr>
  </w:style>
  <w:style w:type="paragraph" w:styleId="ListContinue4">
    <w:name w:val="List Continue 4"/>
    <w:basedOn w:val="List4"/>
    <w:rsid w:val="007C312C"/>
    <w:pPr>
      <w:ind w:firstLine="0"/>
    </w:pPr>
  </w:style>
  <w:style w:type="paragraph" w:styleId="ListContinue5">
    <w:name w:val="List Continue 5"/>
    <w:basedOn w:val="List5"/>
    <w:rsid w:val="007C312C"/>
    <w:pPr>
      <w:ind w:firstLine="0"/>
    </w:pPr>
  </w:style>
  <w:style w:type="paragraph" w:styleId="ListNumber3">
    <w:name w:val="List Number 3"/>
    <w:basedOn w:val="List3"/>
    <w:rsid w:val="007C312C"/>
    <w:pPr>
      <w:numPr>
        <w:numId w:val="3"/>
      </w:numPr>
    </w:pPr>
  </w:style>
  <w:style w:type="paragraph" w:styleId="ListNumber4">
    <w:name w:val="List Number 4"/>
    <w:basedOn w:val="List4"/>
    <w:rsid w:val="007C312C"/>
    <w:pPr>
      <w:numPr>
        <w:numId w:val="4"/>
      </w:numPr>
    </w:pPr>
  </w:style>
  <w:style w:type="paragraph" w:styleId="ListNumber5">
    <w:name w:val="List Number 5"/>
    <w:basedOn w:val="List5"/>
    <w:rsid w:val="007C312C"/>
    <w:pPr>
      <w:numPr>
        <w:numId w:val="5"/>
      </w:numPr>
    </w:pPr>
  </w:style>
  <w:style w:type="paragraph" w:styleId="BlockText">
    <w:name w:val="Block Text"/>
    <w:basedOn w:val="Normal"/>
    <w:rsid w:val="007C312C"/>
    <w:pPr>
      <w:spacing w:after="120"/>
      <w:ind w:left="1440" w:right="1440"/>
    </w:pPr>
  </w:style>
  <w:style w:type="character" w:customStyle="1" w:styleId="Subscript">
    <w:name w:val="Subscript"/>
    <w:basedOn w:val="DefaultParagraphFont"/>
    <w:rsid w:val="007C312C"/>
    <w:rPr>
      <w:sz w:val="16"/>
      <w:vertAlign w:val="subscript"/>
    </w:rPr>
  </w:style>
  <w:style w:type="character" w:customStyle="1" w:styleId="Superscript">
    <w:name w:val="Superscript"/>
    <w:basedOn w:val="DefaultParagraphFont"/>
    <w:rsid w:val="007C312C"/>
    <w:rPr>
      <w:sz w:val="16"/>
      <w:vertAlign w:val="superscript"/>
    </w:rPr>
  </w:style>
  <w:style w:type="character" w:customStyle="1" w:styleId="Symbols">
    <w:name w:val="Symbols"/>
    <w:basedOn w:val="DefaultParagraphFont"/>
    <w:rsid w:val="007C312C"/>
    <w:rPr>
      <w:rFonts w:ascii="Symbol" w:hAnsi="Symbol"/>
    </w:rPr>
  </w:style>
  <w:style w:type="character" w:customStyle="1" w:styleId="MenuOptions">
    <w:name w:val="Menu Options"/>
    <w:basedOn w:val="DefaultParagraphFont"/>
    <w:rsid w:val="007C312C"/>
    <w:rPr>
      <w:rFonts w:ascii="Arial Narrow" w:hAnsi="Arial Narrow"/>
      <w:smallCaps/>
    </w:rPr>
  </w:style>
  <w:style w:type="character" w:customStyle="1" w:styleId="Buttons">
    <w:name w:val="Buttons"/>
    <w:basedOn w:val="DefaultParagraphFont"/>
    <w:rsid w:val="007C312C"/>
    <w:rPr>
      <w:b/>
    </w:rPr>
  </w:style>
  <w:style w:type="character" w:customStyle="1" w:styleId="Underlined">
    <w:name w:val="Underlined"/>
    <w:basedOn w:val="DefaultParagraphFont"/>
    <w:rsid w:val="007C312C"/>
    <w:rPr>
      <w:u w:val="single"/>
    </w:rPr>
  </w:style>
  <w:style w:type="paragraph" w:customStyle="1" w:styleId="TableBodyTextRight">
    <w:name w:val="Table Body Text Right"/>
    <w:basedOn w:val="TableBodyText"/>
    <w:rsid w:val="007C312C"/>
    <w:pPr>
      <w:widowControl w:val="0"/>
      <w:autoSpaceDE w:val="0"/>
      <w:autoSpaceDN w:val="0"/>
      <w:adjustRightInd w:val="0"/>
      <w:jc w:val="right"/>
    </w:pPr>
    <w:rPr>
      <w:rFonts w:cs="Arial"/>
      <w:szCs w:val="18"/>
    </w:rPr>
  </w:style>
  <w:style w:type="paragraph" w:customStyle="1" w:styleId="CopyrightText">
    <w:name w:val="Copyright Text"/>
    <w:basedOn w:val="BodyText"/>
    <w:rsid w:val="007C312C"/>
    <w:rPr>
      <w:sz w:val="18"/>
    </w:rPr>
  </w:style>
  <w:style w:type="paragraph" w:customStyle="1" w:styleId="BodySmallRight">
    <w:name w:val="Body Small Right"/>
    <w:basedOn w:val="BodyTextRight"/>
    <w:rsid w:val="007C312C"/>
    <w:rPr>
      <w:sz w:val="18"/>
      <w:szCs w:val="18"/>
    </w:rPr>
  </w:style>
  <w:style w:type="paragraph" w:customStyle="1" w:styleId="MarginEdition">
    <w:name w:val="Margin Edition"/>
    <w:basedOn w:val="MarginNote"/>
    <w:rsid w:val="007C312C"/>
    <w:pPr>
      <w:spacing w:before="0" w:after="0"/>
    </w:pPr>
    <w:rPr>
      <w:rFonts w:ascii="Times New Roman" w:hAnsi="Times New Roman"/>
      <w:color w:val="999999"/>
    </w:rPr>
  </w:style>
  <w:style w:type="paragraph" w:customStyle="1" w:styleId="Spacer">
    <w:name w:val="Spacer"/>
    <w:basedOn w:val="Normal"/>
    <w:rsid w:val="007C312C"/>
    <w:rPr>
      <w:sz w:val="2"/>
      <w:szCs w:val="2"/>
    </w:rPr>
  </w:style>
  <w:style w:type="character" w:customStyle="1" w:styleId="Small">
    <w:name w:val="Small"/>
    <w:basedOn w:val="DefaultParagraphFont"/>
    <w:rsid w:val="007C312C"/>
    <w:rPr>
      <w:sz w:val="16"/>
    </w:rPr>
  </w:style>
  <w:style w:type="paragraph" w:customStyle="1" w:styleId="WideTable">
    <w:name w:val="Wide Table"/>
    <w:basedOn w:val="Normal"/>
    <w:rsid w:val="007C312C"/>
    <w:pPr>
      <w:ind w:left="-1418"/>
    </w:pPr>
    <w:rPr>
      <w:sz w:val="2"/>
      <w:szCs w:val="2"/>
    </w:rPr>
  </w:style>
  <w:style w:type="character" w:styleId="PageNumber">
    <w:name w:val="page number"/>
    <w:basedOn w:val="DefaultParagraphFont"/>
    <w:rsid w:val="007C312C"/>
  </w:style>
  <w:style w:type="paragraph" w:styleId="Quote">
    <w:name w:val="Quote"/>
    <w:basedOn w:val="Heading1"/>
    <w:link w:val="QuoteChar"/>
    <w:qFormat/>
    <w:rsid w:val="007C312C"/>
    <w:rPr>
      <w:b w:val="0"/>
      <w:sz w:val="72"/>
      <w:szCs w:val="72"/>
      <w:lang w:val="en-NZ"/>
    </w:rPr>
  </w:style>
  <w:style w:type="character" w:customStyle="1" w:styleId="QuoteChar">
    <w:name w:val="Quote Char"/>
    <w:basedOn w:val="DefaultParagraphFont"/>
    <w:link w:val="Quote"/>
    <w:rsid w:val="007C31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12C"/>
    <w:pPr>
      <w:pageBreakBefore/>
    </w:pPr>
  </w:style>
  <w:style w:type="paragraph" w:customStyle="1" w:styleId="Border">
    <w:name w:val="Border"/>
    <w:basedOn w:val="Normal"/>
    <w:qFormat/>
    <w:rsid w:val="007C31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312C"/>
    <w:rPr>
      <w:b/>
      <w:bCs/>
      <w:i/>
      <w:iCs/>
      <w:color w:val="auto"/>
    </w:rPr>
  </w:style>
  <w:style w:type="paragraph" w:styleId="IntenseQuote">
    <w:name w:val="Intense Quote"/>
    <w:basedOn w:val="Normal"/>
    <w:next w:val="Normal"/>
    <w:link w:val="IntenseQuoteChar"/>
    <w:uiPriority w:val="30"/>
    <w:qFormat/>
    <w:rsid w:val="007C31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31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312C"/>
    <w:rPr>
      <w:smallCaps/>
      <w:color w:val="auto"/>
      <w:u w:val="single"/>
    </w:rPr>
  </w:style>
  <w:style w:type="character" w:styleId="IntenseReference">
    <w:name w:val="Intense Reference"/>
    <w:basedOn w:val="DefaultParagraphFont"/>
    <w:uiPriority w:val="32"/>
    <w:qFormat/>
    <w:rsid w:val="007C312C"/>
    <w:rPr>
      <w:b/>
      <w:bCs/>
      <w:smallCaps/>
      <w:color w:val="auto"/>
      <w:spacing w:val="5"/>
      <w:u w:val="single"/>
    </w:rPr>
  </w:style>
  <w:style w:type="paragraph" w:customStyle="1" w:styleId="2ColumnHeading">
    <w:name w:val="2Column Heading"/>
    <w:basedOn w:val="BodyText"/>
    <w:qFormat/>
    <w:rsid w:val="007C312C"/>
    <w:pPr>
      <w:spacing w:after="60"/>
      <w:ind w:left="-2268"/>
    </w:pPr>
    <w:rPr>
      <w:b/>
    </w:rPr>
  </w:style>
  <w:style w:type="paragraph" w:customStyle="1" w:styleId="Heading1TOC">
    <w:name w:val="Heading1 TOC"/>
    <w:basedOn w:val="Normal"/>
    <w:qFormat/>
    <w:rsid w:val="007C312C"/>
    <w:pPr>
      <w:spacing w:before="240" w:after="120"/>
    </w:pPr>
    <w:rPr>
      <w:rFonts w:ascii="Times New Roman" w:hAnsi="Times New Roman"/>
      <w:b/>
      <w:sz w:val="32"/>
    </w:rPr>
  </w:style>
  <w:style w:type="paragraph" w:customStyle="1" w:styleId="Heading2TOC">
    <w:name w:val="Heading2 TOC"/>
    <w:basedOn w:val="Normal"/>
    <w:qFormat/>
    <w:rsid w:val="007C312C"/>
    <w:pPr>
      <w:spacing w:before="240" w:after="60"/>
    </w:pPr>
    <w:rPr>
      <w:rFonts w:ascii="Times New Roman" w:hAnsi="Times New Roman"/>
      <w:b/>
      <w:sz w:val="28"/>
    </w:rPr>
  </w:style>
  <w:style w:type="character" w:customStyle="1" w:styleId="Underline">
    <w:name w:val="Underline"/>
    <w:basedOn w:val="DefaultParagraphFont"/>
    <w:qFormat/>
    <w:rsid w:val="007C312C"/>
    <w:rPr>
      <w:u w:val="single"/>
    </w:rPr>
  </w:style>
  <w:style w:type="character" w:customStyle="1" w:styleId="BoldandItalics">
    <w:name w:val="Bold and Italics"/>
    <w:qFormat/>
    <w:rsid w:val="007C312C"/>
    <w:rPr>
      <w:b/>
      <w:i/>
      <w:u w:val="none"/>
    </w:rPr>
  </w:style>
  <w:style w:type="paragraph" w:styleId="BalloonText">
    <w:name w:val="Balloon Text"/>
    <w:basedOn w:val="Normal"/>
    <w:link w:val="BalloonTextChar"/>
    <w:rsid w:val="007C312C"/>
    <w:rPr>
      <w:rFonts w:ascii="Tahoma" w:hAnsi="Tahoma" w:cs="Tahoma"/>
      <w:sz w:val="16"/>
      <w:szCs w:val="16"/>
    </w:rPr>
  </w:style>
  <w:style w:type="character" w:customStyle="1" w:styleId="BalloonTextChar">
    <w:name w:val="Balloon Text Char"/>
    <w:basedOn w:val="DefaultParagraphFont"/>
    <w:link w:val="BalloonText"/>
    <w:rsid w:val="007C31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31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31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312C"/>
    <w:rPr>
      <w:b/>
      <w:color w:val="660033"/>
      <w:spacing w:val="0"/>
    </w:rPr>
  </w:style>
  <w:style w:type="paragraph" w:customStyle="1" w:styleId="Nameditemlist">
    <w:name w:val="Named item list"/>
    <w:basedOn w:val="BodyText"/>
    <w:qFormat/>
    <w:rsid w:val="007C312C"/>
    <w:pPr>
      <w:tabs>
        <w:tab w:val="left" w:pos="2835"/>
      </w:tabs>
      <w:ind w:left="2835" w:hanging="2835"/>
    </w:pPr>
  </w:style>
  <w:style w:type="paragraph" w:customStyle="1" w:styleId="BodyTextnopadding">
    <w:name w:val="Body Text no padding"/>
    <w:basedOn w:val="BodyText"/>
    <w:qFormat/>
    <w:rsid w:val="007C312C"/>
    <w:pPr>
      <w:spacing w:before="0" w:after="0"/>
    </w:pPr>
  </w:style>
  <w:style w:type="paragraph" w:customStyle="1" w:styleId="BodyTextBold">
    <w:name w:val="Body Text Bold"/>
    <w:basedOn w:val="BodyText"/>
    <w:qFormat/>
    <w:rsid w:val="007C312C"/>
    <w:rPr>
      <w:b/>
    </w:rPr>
  </w:style>
  <w:style w:type="character" w:styleId="Hyperlink">
    <w:name w:val="Hyperlink"/>
    <w:basedOn w:val="DefaultParagraphFont"/>
    <w:uiPriority w:val="99"/>
    <w:unhideWhenUsed/>
    <w:rsid w:val="00D228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3324</Characters>
  <Application>Microsoft Office Word</Application>
  <DocSecurity>0</DocSecurity>
  <Lines>151</Lines>
  <Paragraphs>74</Paragraphs>
  <ScaleCrop>false</ScaleCrop>
  <Company>Author-it Software Corporation Ltd.</Company>
  <LinksUpToDate>false</LinksUpToDate>
  <CharactersWithSpaces>3801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CSCSAS023 Support a response to medical emergencies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2022-12-05T05:04:00Z</dcterms:created>
  <dcterms:modified xsi:type="dcterms:W3CDTF">2022-12-05T05:04:00Z</dcterms:modified>
</cp:coreProperties>
</file>