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3CB" w:rsidP="00B743CB">
      <w:pPr>
        <w:pStyle w:val="Title"/>
      </w:pPr>
      <w:r>
        <w:fldChar w:fldCharType="begin"/>
      </w:r>
      <w:r>
        <w:instrText xml:space="preserve"> TITLE   \* MERGEFORMAT </w:instrText>
      </w:r>
      <w:r>
        <w:fldChar w:fldCharType="separate"/>
      </w:r>
      <w:r>
        <w:t>CSCSAS022 Conduct searches</w:t>
      </w:r>
      <w:r>
        <w:fldChar w:fldCharType="end"/>
      </w:r>
    </w:p>
    <w:p w:rsidR="00B743CB" w:rsidP="00B743CB">
      <w:pPr>
        <w:pStyle w:val="Version"/>
        <w:sectPr w:rsidSect="00CF3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1BD" w:rsidP="00CF31BD">
      <w:pPr>
        <w:pStyle w:val="SuperHeading"/>
      </w:pPr>
      <w:r w:rsidRPr="00CF31BD">
        <w:t>CSCSAS022 Conduct searches</w:t>
      </w:r>
    </w:p>
    <w:p w:rsidR="00000000" w:rsidRPr="00CF31BD" w:rsidP="00CF31BD">
      <w:pPr>
        <w:pStyle w:val="Heading1"/>
      </w:pPr>
      <w:bookmarkStart w:id="1" w:name="O_1050467"/>
      <w:bookmarkEnd w:id="1"/>
      <w:r w:rsidRPr="00CF31BD">
        <w:t>Modification History</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Release 1.0</w:t>
            </w:r>
          </w:p>
          <w:p w:rsidR="00000000" w:rsidRPr="00CF31BD" w:rsidP="00CF31BD">
            <w:pPr>
              <w:pStyle w:val="BodyText"/>
            </w:pPr>
            <w:r w:rsidRPr="00CF31BD">
              <w:t>This unit was released in CSC Correctional Services Training Package release 2.0.</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2" w:name="O_1050468"/>
      <w:bookmarkEnd w:id="2"/>
      <w:r w:rsidRPr="00CF31BD">
        <w:t>Application</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This unit describes the skills and knowledge required to search the environment, property and people to dete</w:t>
            </w:r>
            <w:r w:rsidRPr="00CF31BD">
              <w:t>ct breaches of security, orders and safety.</w:t>
            </w:r>
          </w:p>
          <w:p w:rsidR="00000000" w:rsidRPr="00CF31BD" w:rsidP="00CF31BD">
            <w:pPr>
              <w:pStyle w:val="BodyText"/>
            </w:pPr>
            <w:r w:rsidRPr="00CF31BD">
              <w:t>This unit applies to individuals working in detention centres, correctional centres and prisons and on work sites or in accommodation or activities where offenders are under statutory supervision requiring the pr</w:t>
            </w:r>
            <w:r w:rsidRPr="00CF31BD">
              <w:t xml:space="preserve">ohibition of specific substances and objects. </w:t>
            </w:r>
          </w:p>
          <w:p w:rsidR="00000000" w:rsidRPr="00CF31BD" w:rsidP="00CF31BD">
            <w:pPr>
              <w:pStyle w:val="BodyText"/>
            </w:pPr>
            <w:r w:rsidRPr="00CF31BD">
              <w:t>The skills and knowledge described in this unit must be applied within the legislative, regulatory and policy environment in which they are carried out. Organisational policies and procedures must be consulted</w:t>
            </w:r>
            <w:r w:rsidRPr="00CF31BD">
              <w:t xml:space="preserve"> and adhered to, particularly those related to searches. </w:t>
            </w:r>
          </w:p>
          <w:p w:rsidR="00000000" w:rsidRPr="00CF31BD" w:rsidP="00CF31BD">
            <w:pPr>
              <w:pStyle w:val="BodyText"/>
            </w:pPr>
            <w:r w:rsidRPr="00CF31BD">
              <w:t>Statutory/legislative requirements apply to this unit and may vary across states and territories. Users are required to check with the relevant jurisdiction for current requirements.</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3" w:name="O_1050469"/>
      <w:bookmarkEnd w:id="3"/>
      <w:r w:rsidRPr="00CF31BD">
        <w:t>Pre-requisite Unit</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Not applicable.</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4" w:name="O_1050470"/>
      <w:bookmarkEnd w:id="4"/>
      <w:r w:rsidRPr="00CF31BD">
        <w:t>Competency Field</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Safety and security</w:t>
            </w:r>
          </w:p>
        </w:tc>
      </w:tr>
    </w:tbl>
    <w:p w:rsidR="00B743CB" w:rsidP="00CF31BD">
      <w:pPr>
        <w:pStyle w:val="NoPaddingFontSize1"/>
      </w:pPr>
    </w:p>
    <w:p w:rsidR="00B743CB" w:rsidP="00CF31BD">
      <w:pPr>
        <w:pStyle w:val="NoPaddingFontSize1"/>
      </w:pPr>
    </w:p>
    <w:p w:rsidR="00000000" w:rsidRPr="00CF31BD" w:rsidP="00CF31BD">
      <w:pPr>
        <w:pStyle w:val="Heading1"/>
      </w:pPr>
      <w:bookmarkStart w:id="5" w:name="O_1050471"/>
      <w:bookmarkEnd w:id="5"/>
      <w:r w:rsidRPr="00CF31BD">
        <w:t>Unit Sector</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Not applicable.</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6" w:name="O_1050472"/>
      <w:bookmarkEnd w:id="6"/>
      <w:r w:rsidRPr="00CF31B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31B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PERFORMANCE CRITERIA</w:t>
            </w:r>
          </w:p>
        </w:tc>
      </w:tr>
      <w:tr w:rsidTr="00CF31B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Performance criteria describe the performance needed to demonstrate achievement of the element.</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rPr>
                <w:rStyle w:val="SpecialBold"/>
              </w:rPr>
              <w:t xml:space="preserve">Search environment and </w:t>
            </w:r>
            <w:r w:rsidRPr="00CF31BD">
              <w:rPr>
                <w:rStyle w:val="SpecialBold"/>
              </w:rPr>
              <w:t>property</w:t>
            </w: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 xml:space="preserve">Define the search operation and task information and </w:t>
            </w:r>
            <w:r w:rsidRPr="00CF31BD">
              <w:t>communicate this to rel</w:t>
            </w:r>
            <w:r w:rsidRPr="00CF31BD">
              <w:t xml:space="preserve">evant people </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 xml:space="preserve">Use communication strategies to effectively convey search orders and procedures to ensure cooperation between search team members </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 xml:space="preserve">Establish the security of the environment and property in accordance with search procedures and safety considerations </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Identify and use the appropriate search equipment for the operation</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Conduct search in accordance with standard operating pr</w:t>
            </w:r>
            <w:r w:rsidRPr="00CF31BD">
              <w:t xml:space="preserve">ocedures </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Seize, record and secure unauthorised items in accordance with workplace policies and procedures and concern for the safety and welfare of all involved</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Return authorised items in the condition found</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Complete reports promptly, accurately and in the required format</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rPr>
                <w:rStyle w:val="SpecialBold"/>
              </w:rPr>
              <w:t>Search people</w:t>
            </w: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Monitor offenders and their contacts to detect unauthorised concealment</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Inform relevant people of the purpose and procedures to be used in searches</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Ensure s</w:t>
            </w:r>
            <w:r w:rsidRPr="00CF31BD">
              <w:t>earching of people complies with workplace policies and procedures and principles of humane care</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Seize, record and secure unauthorised items in accordance with workplace policies and procedures and concern for the safety and welfare of all involved</w:t>
            </w:r>
          </w:p>
        </w:tc>
      </w:tr>
      <w:tr w:rsidTr="00CF31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Provide clear, accurate and comprehensive information to relevant people</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7" w:name="O_1050473"/>
      <w:bookmarkEnd w:id="7"/>
      <w:r w:rsidRPr="00CF31BD">
        <w:t>Foundation Skills</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Foundation skills essential to performance are explicit in the performance criteria of this unit of competency.</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8" w:name="O_1050474"/>
      <w:bookmarkEnd w:id="8"/>
      <w:r w:rsidRPr="00CF31BD">
        <w:t>Range of Conditions</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Range is restricted to essential operating conditions and any other variables essential to the work environment.</w:t>
            </w:r>
          </w:p>
          <w:p w:rsidR="00000000" w:rsidRPr="00CF31BD" w:rsidP="00CF31BD">
            <w:pPr>
              <w:pStyle w:val="BodyText"/>
            </w:pPr>
            <w:r w:rsidRPr="00CF31BD">
              <w:t>Non-essential conditions may be found in the Companion Volume Implementation Guide.</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9" w:name="O_1050475"/>
      <w:bookmarkEnd w:id="9"/>
      <w:r w:rsidRPr="00CF31BD">
        <w:t>Unit Mapping Infor</w:t>
      </w:r>
      <w:r w:rsidRPr="00CF31BD">
        <w:t>mation</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This unit supersedes and is equivalent to CSCSAS010 Conduct searches.</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10" w:name="O_1050482"/>
      <w:bookmarkEnd w:id="10"/>
      <w:r w:rsidRPr="00CF31BD">
        <w:t>Links</w:t>
      </w:r>
    </w:p>
    <w:p w:rsidR="00000000" w:rsidRPr="00CF31BD" w:rsidP="00B743CB">
      <w:pPr>
        <w:pStyle w:val="BodyText"/>
      </w:pPr>
      <w:r w:rsidRPr="00CF31BD">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EE2359">
        <w:rPr>
          <w:rStyle w:val="Hyperlink"/>
        </w:rPr>
        <w:t>https://vetnet.gov.au/Pages/TrainingDocs.aspx?q=114e25cd-3a2c-4490-baae-47d68dcd2fde</w:t>
      </w:r>
      <w:r>
        <w:fldChar w:fldCharType="end"/>
      </w:r>
    </w:p>
    <w:p w:rsidR="00000000" w:rsidRPr="00CF31BD" w:rsidP="00B743CB">
      <w:pPr>
        <w:pStyle w:val="BodyText"/>
        <w:sectPr w:rsidSect="00CF31BD">
          <w:headerReference w:type="default" r:id="rId10"/>
          <w:footerReference w:type="default" r:id="rId11"/>
          <w:pgSz w:w="11908" w:h="16833"/>
          <w:pgMar w:top="1702" w:right="1418" w:bottom="1702" w:left="1418" w:header="992" w:footer="992" w:gutter="0"/>
          <w:cols w:space="720"/>
          <w:noEndnote/>
          <w:docGrid w:linePitch="299"/>
        </w:sectPr>
      </w:pPr>
    </w:p>
    <w:p w:rsidR="00000000" w:rsidRPr="00CF31BD" w:rsidP="00CF31BD">
      <w:pPr>
        <w:pStyle w:val="SuperHeading"/>
      </w:pPr>
      <w:r w:rsidRPr="00CF31BD">
        <w:t>Assessment Requirements for CSCSAS022 Conduct searches</w:t>
      </w:r>
    </w:p>
    <w:p w:rsidR="00000000" w:rsidRPr="00CF31BD" w:rsidP="00CF31BD">
      <w:pPr>
        <w:pStyle w:val="Heading1"/>
      </w:pPr>
      <w:bookmarkStart w:id="11" w:name="O_1050477"/>
      <w:bookmarkEnd w:id="11"/>
      <w:r w:rsidRPr="00CF31BD">
        <w:t>Modification History</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 xml:space="preserve">Release 1.0. </w:t>
            </w:r>
          </w:p>
          <w:p w:rsidR="00000000" w:rsidRPr="00CF31BD" w:rsidP="00CF31BD">
            <w:pPr>
              <w:pStyle w:val="BodyText"/>
            </w:pPr>
            <w:r w:rsidRPr="00CF31BD">
              <w:t>This unit was released in CSC Correctional Services Training Package release 2.0.</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12" w:name="O_1050478"/>
      <w:bookmarkEnd w:id="12"/>
      <w:r w:rsidRPr="00CF31BD">
        <w:t>Performance Evidence</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Evidence required to demonstrate competence in this unit must be relevant to and satisfy all of the requirements of the elements and performance criteria on at least two occasions and includes:</w:t>
            </w:r>
          </w:p>
        </w:tc>
      </w:tr>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ListBullet"/>
            </w:pPr>
            <w:r w:rsidRPr="00CF31BD">
              <w:t>searching environ</w:t>
            </w:r>
            <w:r w:rsidRPr="00CF31BD">
              <w:t>ment or property</w:t>
            </w:r>
          </w:p>
          <w:p w:rsidR="00000000" w:rsidRPr="00CF31BD" w:rsidP="00CF31BD">
            <w:pPr>
              <w:pStyle w:val="ListBullet2"/>
            </w:pPr>
            <w:r w:rsidRPr="00CF31BD">
              <w:t>using safe, thorough and systematic search techniques and required search equipment</w:t>
            </w:r>
          </w:p>
          <w:p w:rsidR="00000000" w:rsidRPr="00CF31BD" w:rsidP="00CF31BD">
            <w:pPr>
              <w:pStyle w:val="ListBullet2"/>
            </w:pPr>
            <w:r w:rsidRPr="00CF31BD">
              <w:t>removing, recording and securing unauthorised items safely</w:t>
            </w:r>
          </w:p>
          <w:p w:rsidR="00000000" w:rsidRPr="00CF31BD" w:rsidP="00CF31BD">
            <w:pPr>
              <w:pStyle w:val="ListBullet2"/>
            </w:pPr>
            <w:r w:rsidRPr="00CF31BD">
              <w:t>accurately documenting and reporting outcomes of search procedures</w:t>
            </w:r>
          </w:p>
          <w:p w:rsidR="00000000" w:rsidRPr="00CF31BD" w:rsidP="00CF31BD">
            <w:pPr>
              <w:pStyle w:val="ListBullet2"/>
            </w:pPr>
            <w:r w:rsidRPr="00CF31BD">
              <w:t>defining and providing clear and respectful communication about search purpose and process to all people involved</w:t>
            </w:r>
          </w:p>
          <w:p w:rsidR="00000000" w:rsidRPr="00CF31BD" w:rsidP="00CF31BD">
            <w:pPr>
              <w:pStyle w:val="ListBullet"/>
            </w:pPr>
            <w:r w:rsidRPr="00CF31BD">
              <w:t>searching people</w:t>
            </w:r>
          </w:p>
          <w:p w:rsidR="00000000" w:rsidRPr="00CF31BD" w:rsidP="00CF31BD">
            <w:pPr>
              <w:pStyle w:val="ListBullet2"/>
            </w:pPr>
            <w:r w:rsidRPr="00CF31BD">
              <w:t>using safe, thorough and systematic search techniques and required search equipment</w:t>
            </w:r>
          </w:p>
          <w:p w:rsidR="00000000" w:rsidRPr="00CF31BD" w:rsidP="00CF31BD">
            <w:pPr>
              <w:pStyle w:val="ListBullet2"/>
            </w:pPr>
            <w:r w:rsidRPr="00CF31BD">
              <w:t>removing, recording and securing unauth</w:t>
            </w:r>
            <w:r w:rsidRPr="00CF31BD">
              <w:t>orised items safely</w:t>
            </w:r>
          </w:p>
          <w:p w:rsidR="00000000" w:rsidRPr="00CF31BD" w:rsidP="00CF31BD">
            <w:pPr>
              <w:pStyle w:val="ListBullet2"/>
            </w:pPr>
            <w:r w:rsidRPr="00CF31BD">
              <w:t>accurately documenting and reporting outcomes of search procedures</w:t>
            </w:r>
          </w:p>
          <w:p w:rsidR="00000000" w:rsidRPr="00CF31BD" w:rsidP="00CF31BD">
            <w:pPr>
              <w:pStyle w:val="ListBullet2"/>
            </w:pPr>
            <w:r w:rsidRPr="00CF31BD">
              <w:t>defining and providing clear and respectful communication about search purpose and process to all people involved</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13" w:name="O_1050479"/>
      <w:bookmarkEnd w:id="13"/>
      <w:r w:rsidRPr="00CF31BD">
        <w:t>Knowledge Evidence</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1BD">
            <w:pPr>
              <w:pStyle w:val="BodyText"/>
              <w:rPr>
                <w:lang w:val="en-NZ"/>
              </w:rPr>
            </w:pPr>
            <w:r w:rsidRPr="00CF31BD">
              <w:t>Evidence required to demonstrate competence in this unit must be relevant to and satisfy all of the requirements of the elements and performance criteria and include knowledge of:</w:t>
            </w:r>
          </w:p>
        </w:tc>
      </w:tr>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ListBullet"/>
            </w:pPr>
            <w:r w:rsidRPr="00CF31BD">
              <w:t>workplace policies and procedures and legal requirements related to conduc</w:t>
            </w:r>
            <w:r w:rsidRPr="00CF31BD">
              <w:t>ting searches of environment, property and people including:</w:t>
            </w:r>
          </w:p>
          <w:p w:rsidR="00000000" w:rsidRPr="00CF31BD" w:rsidP="00CF31BD">
            <w:pPr>
              <w:pStyle w:val="ListBullet2"/>
            </w:pPr>
            <w:r w:rsidRPr="00CF31BD">
              <w:t>task information including:</w:t>
            </w:r>
          </w:p>
          <w:p w:rsidR="00000000" w:rsidRPr="00CF31BD" w:rsidP="00CF31BD">
            <w:pPr>
              <w:pStyle w:val="ListBullet3"/>
            </w:pPr>
            <w:r w:rsidRPr="00CF31BD">
              <w:t>powers to search</w:t>
            </w:r>
          </w:p>
          <w:p w:rsidR="00000000" w:rsidRPr="00CF31BD" w:rsidP="00CF31BD">
            <w:pPr>
              <w:pStyle w:val="ListBullet3"/>
            </w:pPr>
            <w:r w:rsidRPr="00CF31BD">
              <w:t>purpose and objectives</w:t>
            </w:r>
          </w:p>
          <w:p w:rsidR="00000000" w:rsidRPr="00CF31BD" w:rsidP="00CF31BD">
            <w:pPr>
              <w:pStyle w:val="ListBullet3"/>
            </w:pPr>
            <w:r w:rsidRPr="00CF31BD">
              <w:t>areas and type of search</w:t>
            </w:r>
          </w:p>
          <w:p w:rsidR="00000000" w:rsidRPr="00CF31BD" w:rsidP="00CF31BD">
            <w:pPr>
              <w:pStyle w:val="ListBullet3"/>
            </w:pPr>
            <w:r w:rsidRPr="00CF31BD">
              <w:t>authorised people who can be searched</w:t>
            </w:r>
          </w:p>
          <w:p w:rsidR="00000000" w:rsidRPr="00CF31BD" w:rsidP="00CF31BD">
            <w:pPr>
              <w:pStyle w:val="ListBullet3"/>
            </w:pPr>
            <w:r w:rsidRPr="00CF31BD">
              <w:t>cultural and gender considerations</w:t>
            </w:r>
          </w:p>
          <w:p w:rsidR="00000000" w:rsidRPr="00CF31BD" w:rsidP="00CF31BD">
            <w:pPr>
              <w:pStyle w:val="ListBullet3"/>
            </w:pPr>
            <w:r w:rsidRPr="00CF31BD">
              <w:t>health and safety considerations</w:t>
            </w:r>
          </w:p>
          <w:p w:rsidR="00000000" w:rsidRPr="00CF31BD" w:rsidP="00CF31BD">
            <w:pPr>
              <w:pStyle w:val="ListBullet3"/>
            </w:pPr>
            <w:r w:rsidRPr="00CF31BD">
              <w:t xml:space="preserve">reporting requirements </w:t>
            </w:r>
          </w:p>
          <w:p w:rsidR="00000000" w:rsidRPr="00CF31BD" w:rsidP="00CF31BD">
            <w:pPr>
              <w:pStyle w:val="ListBullet3"/>
            </w:pPr>
            <w:r w:rsidRPr="00CF31BD">
              <w:t>awareness of trauma responses and relevant offender information including:</w:t>
            </w:r>
          </w:p>
          <w:p w:rsidR="00000000" w:rsidRPr="00CF31BD" w:rsidP="00CF31BD">
            <w:pPr>
              <w:pStyle w:val="ListBullet4"/>
            </w:pPr>
            <w:r w:rsidRPr="00CF31BD">
              <w:t>age</w:t>
            </w:r>
          </w:p>
          <w:p w:rsidR="00000000" w:rsidRPr="00CF31BD" w:rsidP="00CF31BD">
            <w:pPr>
              <w:pStyle w:val="ListBullet4"/>
            </w:pPr>
            <w:r w:rsidRPr="00CF31BD">
              <w:t>cognitive impairment</w:t>
            </w:r>
          </w:p>
          <w:p w:rsidR="00000000" w:rsidRPr="00CF31BD" w:rsidP="00CF31BD">
            <w:pPr>
              <w:pStyle w:val="ListBullet4"/>
            </w:pPr>
            <w:r w:rsidRPr="00CF31BD">
              <w:t>religious, gender identity and sexual orientation considerations</w:t>
            </w:r>
          </w:p>
          <w:p w:rsidR="00000000" w:rsidRPr="00CF31BD" w:rsidP="00CF31BD">
            <w:pPr>
              <w:pStyle w:val="ListBullet2"/>
            </w:pPr>
            <w:r w:rsidRPr="00CF31BD">
              <w:t>correct use of search equipment including:</w:t>
            </w:r>
          </w:p>
          <w:p w:rsidR="00000000" w:rsidRPr="00CF31BD" w:rsidP="00CF31BD">
            <w:pPr>
              <w:pStyle w:val="ListBullet3"/>
            </w:pPr>
            <w:r w:rsidRPr="00CF31BD">
              <w:t>machinery and appliances</w:t>
            </w:r>
          </w:p>
          <w:p w:rsidR="00000000" w:rsidRPr="00CF31BD" w:rsidP="00CF31BD">
            <w:pPr>
              <w:pStyle w:val="ListBullet3"/>
            </w:pPr>
            <w:r w:rsidRPr="00CF31BD">
              <w:t>personal protective equipment</w:t>
            </w:r>
          </w:p>
          <w:p w:rsidR="00000000" w:rsidRPr="00CF31BD" w:rsidP="00CF31BD">
            <w:pPr>
              <w:pStyle w:val="ListBullet3"/>
            </w:pPr>
            <w:r w:rsidRPr="00CF31BD">
              <w:t>seizure containers</w:t>
            </w:r>
          </w:p>
          <w:p w:rsidR="00000000" w:rsidRPr="00CF31BD" w:rsidP="00CF31BD">
            <w:pPr>
              <w:pStyle w:val="ListBullet3"/>
            </w:pPr>
            <w:r w:rsidRPr="00CF31BD">
              <w:t>cameras and video</w:t>
            </w:r>
          </w:p>
          <w:p w:rsidR="00000000" w:rsidRPr="00CF31BD" w:rsidP="00CF31BD">
            <w:pPr>
              <w:pStyle w:val="ListBullet3"/>
            </w:pPr>
            <w:r w:rsidRPr="00CF31BD">
              <w:t>handheld metal detector wands and mirrors</w:t>
            </w:r>
          </w:p>
          <w:p w:rsidR="00000000" w:rsidRPr="00CF31BD" w:rsidP="00CF31BD">
            <w:pPr>
              <w:pStyle w:val="ListBullet"/>
            </w:pPr>
            <w:r w:rsidRPr="00CF31BD">
              <w:t>workplace policies, procedures and legal requirements related to identification and confiscation of unauthorised and illegal objects and substances including:</w:t>
            </w:r>
          </w:p>
          <w:p w:rsidR="00000000" w:rsidRPr="00CF31BD" w:rsidP="00CF31BD">
            <w:pPr>
              <w:pStyle w:val="ListBullet2"/>
            </w:pPr>
            <w:r w:rsidRPr="00CF31BD">
              <w:t xml:space="preserve">prohibited, restricted and unauthorised material </w:t>
            </w:r>
          </w:p>
          <w:p w:rsidR="00000000" w:rsidRPr="00CF31BD" w:rsidP="00CF31BD">
            <w:pPr>
              <w:pStyle w:val="ListBullet2"/>
            </w:pPr>
            <w:r w:rsidRPr="00CF31BD">
              <w:t>handling, security, storage and recording of unauthorised material</w:t>
            </w:r>
          </w:p>
          <w:p w:rsidR="00000000" w:rsidRPr="00CF31BD" w:rsidP="00CF31BD">
            <w:pPr>
              <w:pStyle w:val="ListBullet"/>
            </w:pPr>
            <w:r w:rsidRPr="00CF31BD">
              <w:t>effective search techniques including:</w:t>
            </w:r>
          </w:p>
          <w:p w:rsidR="00000000" w:rsidRPr="00CF31BD" w:rsidP="00CF31BD">
            <w:pPr>
              <w:pStyle w:val="ListBullet2"/>
            </w:pPr>
            <w:r w:rsidRPr="00CF31BD">
              <w:t>systematic approach</w:t>
            </w:r>
          </w:p>
          <w:p w:rsidR="00000000" w:rsidRPr="00CF31BD" w:rsidP="00CF31BD">
            <w:pPr>
              <w:pStyle w:val="ListBullet2"/>
            </w:pPr>
            <w:r w:rsidRPr="00CF31BD">
              <w:t>methods and areas of concealment</w:t>
            </w:r>
          </w:p>
          <w:p w:rsidR="00000000" w:rsidRPr="00CF31BD" w:rsidP="00CF31BD">
            <w:pPr>
              <w:pStyle w:val="ListBullet2"/>
            </w:pPr>
            <w:r w:rsidRPr="00CF31BD">
              <w:t xml:space="preserve">environment </w:t>
            </w:r>
          </w:p>
          <w:p w:rsidR="00000000" w:rsidRPr="00CF31BD" w:rsidP="00CF31BD">
            <w:pPr>
              <w:pStyle w:val="ListBullet2"/>
            </w:pPr>
            <w:r w:rsidRPr="00CF31BD">
              <w:t xml:space="preserve">vehicle </w:t>
            </w:r>
          </w:p>
          <w:p w:rsidR="00000000" w:rsidRPr="00CF31BD" w:rsidP="00CF31BD">
            <w:pPr>
              <w:pStyle w:val="ListBullet2"/>
            </w:pPr>
            <w:r w:rsidRPr="00CF31BD">
              <w:t xml:space="preserve">property </w:t>
            </w:r>
          </w:p>
          <w:p w:rsidR="00000000" w:rsidRPr="00CF31BD" w:rsidP="00CF31BD">
            <w:pPr>
              <w:pStyle w:val="ListBullet2"/>
            </w:pPr>
            <w:r w:rsidRPr="00CF31BD">
              <w:t xml:space="preserve">people </w:t>
            </w:r>
          </w:p>
          <w:p w:rsidR="00000000" w:rsidRPr="00CF31BD" w:rsidP="00CF31BD">
            <w:pPr>
              <w:pStyle w:val="ListBullet"/>
            </w:pPr>
            <w:r w:rsidRPr="00CF31BD">
              <w:t>workplace work health and safety policies and procedur</w:t>
            </w:r>
            <w:r w:rsidRPr="00CF31BD">
              <w:t>es related to hazards associated with searches including:</w:t>
            </w:r>
          </w:p>
          <w:p w:rsidR="00000000" w:rsidRPr="00CF31BD" w:rsidP="00CF31BD">
            <w:pPr>
              <w:pStyle w:val="ListBullet2"/>
            </w:pPr>
            <w:r w:rsidRPr="00CF31BD">
              <w:t>personal protective equipment</w:t>
            </w:r>
          </w:p>
          <w:p w:rsidR="00000000" w:rsidRPr="00CF31BD" w:rsidP="00CF31BD">
            <w:pPr>
              <w:pStyle w:val="ListBullet2"/>
            </w:pPr>
            <w:r w:rsidRPr="00CF31BD">
              <w:t>hazard identification and reporting</w:t>
            </w:r>
          </w:p>
          <w:p w:rsidR="00000000" w:rsidRPr="00CF31BD" w:rsidP="00CF31BD">
            <w:pPr>
              <w:pStyle w:val="ListBullet2"/>
            </w:pPr>
            <w:r w:rsidRPr="00CF31BD">
              <w:t>safe manual handling</w:t>
            </w:r>
          </w:p>
          <w:p w:rsidR="00000000" w:rsidRPr="00CF31BD" w:rsidP="00CF31BD">
            <w:pPr>
              <w:pStyle w:val="ListBullet2"/>
            </w:pPr>
            <w:r w:rsidRPr="00CF31BD">
              <w:t>sharps disposal</w:t>
            </w:r>
          </w:p>
          <w:p w:rsidR="00000000" w:rsidRPr="00CF31BD" w:rsidP="00CF31BD">
            <w:pPr>
              <w:pStyle w:val="ListBullet2"/>
            </w:pPr>
            <w:r w:rsidRPr="00CF31BD">
              <w:t>infection control</w:t>
            </w:r>
          </w:p>
          <w:p w:rsidR="00000000" w:rsidRPr="00CF31BD" w:rsidP="00CF31BD">
            <w:pPr>
              <w:pStyle w:val="ListBullet"/>
            </w:pPr>
            <w:r w:rsidRPr="00CF31BD">
              <w:t>communication principles relevant to promotin</w:t>
            </w:r>
            <w:r w:rsidRPr="00CF31BD">
              <w:t>g cooperation, cultural considerations related to conducting searches</w:t>
            </w:r>
          </w:p>
          <w:p w:rsidR="00000000" w:rsidRPr="00CF31BD" w:rsidP="00CF31BD">
            <w:pPr>
              <w:pStyle w:val="ListBullet"/>
            </w:pPr>
            <w:r w:rsidRPr="00CF31BD">
              <w:t>evidence protection, chain of evidence and secure handling</w:t>
            </w:r>
          </w:p>
          <w:p w:rsidR="00000000" w:rsidRPr="00CF31BD" w:rsidP="00CF31BD">
            <w:pPr>
              <w:pStyle w:val="ListBullet"/>
            </w:pPr>
            <w:r w:rsidRPr="00CF31BD">
              <w:t>conduct for individuals conducting searches, including duty of care and principles of humane care</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14" w:name="O_1050480"/>
      <w:bookmarkEnd w:id="14"/>
      <w:r w:rsidRPr="00CF31BD">
        <w:t>Assessment Conditions</w:t>
      </w:r>
    </w:p>
    <w:tbl>
      <w:tblPr>
        <w:tblW w:w="9497" w:type="dxa"/>
        <w:tblLayout w:type="fixed"/>
        <w:tblCellMar>
          <w:left w:w="62" w:type="dxa"/>
          <w:right w:w="62" w:type="dxa"/>
        </w:tblCellMar>
        <w:tblLook w:val="0000"/>
      </w:tblPr>
      <w:tblGrid>
        <w:gridCol w:w="9497"/>
      </w:tblGrid>
      <w:tr w:rsidTr="00CF31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BD" w:rsidP="00CF31BD">
            <w:pPr>
              <w:pStyle w:val="BodyText"/>
            </w:pPr>
            <w:r w:rsidRPr="00CF31BD">
              <w:t xml:space="preserve">Assessors must hold credentials specified within the Standards for Registered Training Organisations current at the time of assessment. </w:t>
            </w:r>
          </w:p>
          <w:p w:rsidR="00000000" w:rsidRPr="00CF31BD" w:rsidP="00CF31BD">
            <w:pPr>
              <w:pStyle w:val="BodyText"/>
            </w:pPr>
            <w:r w:rsidRPr="00CF31BD">
              <w:t>Assessment must satisfy the Principles of Assessment and Rules of Evidence and all regulatory req</w:t>
            </w:r>
            <w:r w:rsidRPr="00CF31BD">
              <w:t>uirements included within the Standards for Registered Training Organisations current at the time of assessment.</w:t>
            </w:r>
          </w:p>
          <w:p w:rsidR="00000000" w:rsidRPr="00CF31BD" w:rsidP="00CF31BD">
            <w:pPr>
              <w:pStyle w:val="BodyText"/>
            </w:pPr>
            <w:r w:rsidRPr="00CF31BD">
              <w:t xml:space="preserve">Assessment must occur in suitable workplace operational situations. Where this is not appropriate, assessment must occur in suitable simulated </w:t>
            </w:r>
            <w:r w:rsidRPr="00CF31BD">
              <w:t>workplace operational situations reflecting actual industry workplace conditions.</w:t>
            </w:r>
          </w:p>
          <w:p w:rsidR="00000000" w:rsidRPr="00CF31BD" w:rsidP="00CF31BD">
            <w:pPr>
              <w:pStyle w:val="BodyText"/>
            </w:pPr>
            <w:r w:rsidRPr="00CF31BD">
              <w:t>Assessment processes and techniques must be appropriate to the language, literacy and numeracy requirements of the work being performed and the needs of the candidate.</w:t>
            </w:r>
          </w:p>
          <w:p w:rsidR="00000000" w:rsidRPr="00CF31BD" w:rsidP="00CF31BD">
            <w:pPr>
              <w:pStyle w:val="BodyText"/>
            </w:pPr>
            <w:r w:rsidRPr="00CF31BD">
              <w:t>Resour</w:t>
            </w:r>
            <w:r w:rsidRPr="00CF31BD">
              <w:t>ces for assessment must include access to:</w:t>
            </w:r>
          </w:p>
          <w:p w:rsidR="00000000" w:rsidRPr="00CF31BD" w:rsidP="00CF31BD">
            <w:pPr>
              <w:pStyle w:val="ListBullet"/>
            </w:pPr>
            <w:r w:rsidRPr="00CF31BD">
              <w:t xml:space="preserve">relevant and appropriate materials, tools, facilities, equipment and personal protective equipment currently used in the industry </w:t>
            </w:r>
          </w:p>
          <w:p w:rsidR="00000000" w:rsidRPr="00CF31BD" w:rsidP="00CF31BD">
            <w:pPr>
              <w:pStyle w:val="ListBullet"/>
            </w:pPr>
            <w:r w:rsidRPr="00CF31BD">
              <w:t>applicable documentation relevant to the industry including workplace policies, p</w:t>
            </w:r>
            <w:r w:rsidRPr="00CF31BD">
              <w:t>rocedures, industry standards, equipment specifications, regulations, codes of practice and operation manuals</w:t>
            </w:r>
          </w:p>
          <w:p w:rsidR="00000000" w:rsidRPr="00CF31BD" w:rsidP="00CF31BD">
            <w:pPr>
              <w:pStyle w:val="ListBullet"/>
            </w:pPr>
            <w:r w:rsidRPr="00CF31BD">
              <w:t>case studies and workplace scenarios to capture the range of situations likely to be encountered.</w:t>
            </w:r>
          </w:p>
        </w:tc>
      </w:tr>
    </w:tbl>
    <w:p w:rsidR="00000000" w:rsidRPr="00CF31BD" w:rsidP="00CF31BD">
      <w:pPr>
        <w:pStyle w:val="NoPaddingFontSize1"/>
      </w:pPr>
    </w:p>
    <w:p w:rsidR="00000000" w:rsidRPr="00CF31BD" w:rsidP="00CF31BD">
      <w:pPr>
        <w:pStyle w:val="AllowPageBreak"/>
      </w:pPr>
    </w:p>
    <w:p w:rsidR="00000000" w:rsidRPr="00CF31BD" w:rsidP="00CF31BD">
      <w:pPr>
        <w:pStyle w:val="Heading1"/>
      </w:pPr>
      <w:bookmarkStart w:id="15" w:name="O_1050483"/>
      <w:bookmarkEnd w:id="15"/>
      <w:r w:rsidRPr="00CF31BD">
        <w:t>Links</w:t>
      </w:r>
    </w:p>
    <w:p w:rsidR="00000000" w:rsidRPr="00CF31BD" w:rsidP="00B743CB">
      <w:pPr>
        <w:pStyle w:val="BodyText"/>
      </w:pPr>
      <w:r w:rsidRPr="00CF31BD">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EE2359">
        <w:rPr>
          <w:rStyle w:val="Hyperlink"/>
        </w:rPr>
        <w:t>https://vetnet.gov.au/Pages/TrainingDocs.aspx?q=114e25cd-3a2c-4490-baae-47d68dcd2fde</w:t>
      </w:r>
      <w:r>
        <w:fldChar w:fldCharType="end"/>
      </w:r>
    </w:p>
    <w:p w:rsidR="00000000" w:rsidRPr="00CF31BD" w:rsidP="00CF31BD"/>
    <w:sectPr w:rsidSect="00CF31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rsidRPr="00B743CB" w:rsidP="00B74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CB" w:rsidP="00CF3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3CB" w:rsidP="00CF31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43CB" w:rsidP="00CF31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rsidP="00CF31BD">
    <w:pPr>
      <w:pStyle w:val="Footer"/>
      <w:framePr w:wrap="around"/>
    </w:pPr>
    <w:r>
      <w:fldChar w:fldCharType="begin"/>
    </w:r>
    <w:r>
      <w:instrText xml:space="preserve"> DOCPROPERTY  Subject  \* MERGEFORMAT </w:instrText>
    </w:r>
    <w:r>
      <w:fldChar w:fldCharType="separate"/>
    </w:r>
    <w:r w:rsidR="00B743CB">
      <w:t>Approved</w:t>
    </w:r>
    <w:r w:rsidR="00B743CB">
      <w:fldChar w:fldCharType="end"/>
    </w:r>
    <w:r>
      <w:tab/>
      <w:t xml:space="preserve">Page </w:t>
    </w:r>
    <w:r>
      <w:fldChar w:fldCharType="begin"/>
    </w:r>
    <w:r>
      <w:instrText xml:space="preserve"> PAGE  \* Arabic  \* MERGEFORMAT </w:instrText>
    </w:r>
    <w:r>
      <w:fldChar w:fldCharType="separate"/>
    </w:r>
    <w:r w:rsidR="00B743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3CB">
      <w:rPr>
        <w:noProof/>
      </w:rPr>
      <w:t>4</w:t>
    </w:r>
    <w:r>
      <w:rPr>
        <w:noProof/>
      </w:rPr>
      <w:fldChar w:fldCharType="end"/>
    </w:r>
  </w:p>
  <w:p w:rsidR="00CF31BD" w:rsidP="00CF31BD">
    <w:pPr>
      <w:pStyle w:val="Footer"/>
      <w:framePr w:wrap="around"/>
    </w:pPr>
    <w:r>
      <w:t xml:space="preserve">© Commonwealth of Australia, </w:t>
    </w:r>
    <w:r>
      <w:fldChar w:fldCharType="begin"/>
    </w:r>
    <w:r>
      <w:instrText xml:space="preserve"> DATE  \@ "yyyy"  \* MERGEFORMAT </w:instrText>
    </w:r>
    <w:r>
      <w:fldChar w:fldCharType="separate"/>
    </w:r>
    <w:r w:rsidR="00B743CB">
      <w:rPr>
        <w:noProof/>
      </w:rPr>
      <w:t>2025</w:t>
    </w:r>
    <w:r>
      <w:fldChar w:fldCharType="end"/>
    </w:r>
    <w:r>
      <w:tab/>
    </w:r>
    <w:r>
      <w:fldChar w:fldCharType="begin"/>
    </w:r>
    <w:r>
      <w:instrText xml:space="preserve"> DOCPROPERTY  Author  \* MERGEFORMAT </w:instrText>
    </w:r>
    <w:r>
      <w:fldChar w:fldCharType="separate"/>
    </w:r>
    <w:r w:rsidR="00B743CB">
      <w:t>Public Skills Australia</w:t>
    </w:r>
    <w:r w:rsidR="00B743CB">
      <w:fldChar w:fldCharType="end"/>
    </w:r>
  </w:p>
  <w:p w:rsidR="00CF31BD" w:rsidP="00CF3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1BD" w:rsidRPr="00B743CB" w:rsidP="00B74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CB" w:rsidRPr="002D2AF8" w:rsidP="00CF31BD">
    <w:pPr>
      <w:pStyle w:val="Header"/>
      <w:framePr w:wrap="around"/>
    </w:pPr>
    <w:r>
      <w:fldChar w:fldCharType="begin"/>
    </w:r>
    <w:r>
      <w:instrText xml:space="preserve"> TITLE   \* MERGEFORMAT </w:instrText>
    </w:r>
    <w:r>
      <w:fldChar w:fldCharType="separate"/>
    </w:r>
    <w:r>
      <w:t>CSCSAS022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43CB" w:rsidP="00CF31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BD" w:rsidRPr="002D2AF8" w:rsidP="00CF31BD">
    <w:pPr>
      <w:pStyle w:val="Header"/>
      <w:framePr w:wrap="around"/>
    </w:pPr>
    <w:r>
      <w:fldChar w:fldCharType="begin"/>
    </w:r>
    <w:r>
      <w:instrText xml:space="preserve"> TITLE   \* MERGEFORMAT </w:instrText>
    </w:r>
    <w:r>
      <w:fldChar w:fldCharType="separate"/>
    </w:r>
    <w:r w:rsidR="00B743CB">
      <w:t>CSCSAS022 Conduct searches</w:t>
    </w:r>
    <w:r w:rsidR="00B743CB">
      <w:fldChar w:fldCharType="end"/>
    </w:r>
    <w:r>
      <w:tab/>
      <w:t xml:space="preserve">Date this document was generated: </w:t>
    </w:r>
    <w:r>
      <w:fldChar w:fldCharType="begin"/>
    </w:r>
    <w:r>
      <w:instrText xml:space="preserve"> CREATEDATE  \@ "d MMMM yyyy"  \* MERGEFORMAT </w:instrText>
    </w:r>
    <w:r>
      <w:fldChar w:fldCharType="separate"/>
    </w:r>
    <w:r w:rsidR="00B743CB">
      <w:rPr>
        <w:noProof/>
      </w:rPr>
      <w:t>1 March 2025</w:t>
    </w:r>
    <w:r>
      <w:fldChar w:fldCharType="end"/>
    </w:r>
  </w:p>
  <w:p w:rsidR="00CF31BD" w:rsidP="00CF3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A3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2D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A8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1BD"/>
    <w:pPr>
      <w:spacing w:before="360" w:after="60"/>
      <w:outlineLvl w:val="0"/>
    </w:pPr>
    <w:rPr>
      <w:sz w:val="32"/>
    </w:rPr>
  </w:style>
  <w:style w:type="paragraph" w:styleId="Heading2">
    <w:name w:val="heading 2"/>
    <w:basedOn w:val="HeadingBase"/>
    <w:next w:val="BodyText"/>
    <w:link w:val="Heading2Char"/>
    <w:qFormat/>
    <w:rsid w:val="00CF31BD"/>
    <w:pPr>
      <w:keepLines/>
      <w:spacing w:before="240" w:after="120"/>
      <w:outlineLvl w:val="1"/>
    </w:pPr>
    <w:rPr>
      <w:sz w:val="28"/>
      <w:szCs w:val="40"/>
    </w:rPr>
  </w:style>
  <w:style w:type="paragraph" w:styleId="Heading3">
    <w:name w:val="heading 3"/>
    <w:basedOn w:val="HeadingBase"/>
    <w:next w:val="BodyText"/>
    <w:link w:val="Heading3Char"/>
    <w:qFormat/>
    <w:rsid w:val="00CF31BD"/>
    <w:pPr>
      <w:spacing w:before="180" w:after="120"/>
      <w:outlineLvl w:val="2"/>
    </w:pPr>
    <w:rPr>
      <w:spacing w:val="-10"/>
      <w:kern w:val="32"/>
    </w:rPr>
  </w:style>
  <w:style w:type="paragraph" w:styleId="Heading4">
    <w:name w:val="heading 4"/>
    <w:basedOn w:val="HeadingBase"/>
    <w:next w:val="BodyText"/>
    <w:link w:val="Heading4Char"/>
    <w:qFormat/>
    <w:rsid w:val="00CF31BD"/>
    <w:pPr>
      <w:spacing w:before="160" w:after="120"/>
      <w:outlineLvl w:val="3"/>
    </w:pPr>
    <w:rPr>
      <w:sz w:val="22"/>
    </w:rPr>
  </w:style>
  <w:style w:type="paragraph" w:styleId="Heading5">
    <w:name w:val="heading 5"/>
    <w:basedOn w:val="HeadingBase"/>
    <w:next w:val="Normal"/>
    <w:link w:val="Heading5Char"/>
    <w:qFormat/>
    <w:rsid w:val="00CF31BD"/>
    <w:pPr>
      <w:spacing w:before="80"/>
      <w:outlineLvl w:val="4"/>
    </w:pPr>
    <w:rPr>
      <w:color w:val="918585"/>
      <w:sz w:val="20"/>
    </w:rPr>
  </w:style>
  <w:style w:type="paragraph" w:styleId="Heading6">
    <w:name w:val="heading 6"/>
    <w:basedOn w:val="HeadingBase"/>
    <w:next w:val="Normal"/>
    <w:link w:val="Heading6Char"/>
    <w:qFormat/>
    <w:rsid w:val="00CF31BD"/>
    <w:pPr>
      <w:spacing w:before="60"/>
      <w:outlineLvl w:val="5"/>
    </w:pPr>
    <w:rPr>
      <w:color w:val="918585"/>
      <w:sz w:val="20"/>
    </w:rPr>
  </w:style>
  <w:style w:type="paragraph" w:styleId="Heading7">
    <w:name w:val="heading 7"/>
    <w:basedOn w:val="Normal"/>
    <w:next w:val="Normal"/>
    <w:link w:val="Heading7Char"/>
    <w:qFormat/>
    <w:rsid w:val="00CF31BD"/>
    <w:pPr>
      <w:ind w:left="720"/>
      <w:outlineLvl w:val="6"/>
    </w:pPr>
    <w:rPr>
      <w:i/>
    </w:rPr>
  </w:style>
  <w:style w:type="paragraph" w:styleId="Heading8">
    <w:name w:val="heading 8"/>
    <w:basedOn w:val="Normal"/>
    <w:next w:val="Normal"/>
    <w:link w:val="Heading8Char"/>
    <w:qFormat/>
    <w:rsid w:val="00CF31BD"/>
    <w:pPr>
      <w:ind w:left="720"/>
      <w:outlineLvl w:val="7"/>
    </w:pPr>
    <w:rPr>
      <w:i/>
    </w:rPr>
  </w:style>
  <w:style w:type="paragraph" w:styleId="Heading9">
    <w:name w:val="heading 9"/>
    <w:basedOn w:val="Normal"/>
    <w:next w:val="Normal"/>
    <w:link w:val="Heading9Char"/>
    <w:qFormat/>
    <w:rsid w:val="00CF31BD"/>
    <w:pPr>
      <w:ind w:left="720"/>
      <w:outlineLvl w:val="8"/>
    </w:pPr>
    <w:rPr>
      <w:i/>
    </w:rPr>
  </w:style>
  <w:style w:type="character" w:default="1" w:styleId="DefaultParagraphFont">
    <w:name w:val="Default Paragraph Font"/>
    <w:uiPriority w:val="1"/>
    <w:unhideWhenUsed/>
    <w:rsid w:val="00CF3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1BD"/>
  </w:style>
  <w:style w:type="character" w:customStyle="1" w:styleId="Heading1Char">
    <w:name w:val="Heading 1 Char"/>
    <w:basedOn w:val="DefaultParagraphFont"/>
    <w:link w:val="Heading1"/>
    <w:rsid w:val="00CF31BD"/>
    <w:rPr>
      <w:rFonts w:ascii="Times New Roman" w:eastAsia="Times New Roman" w:hAnsi="Times New Roman" w:cs="Times New Roman"/>
      <w:b/>
      <w:sz w:val="32"/>
      <w:szCs w:val="20"/>
      <w:lang w:eastAsia="en-US"/>
    </w:rPr>
  </w:style>
  <w:style w:type="paragraph" w:styleId="BodyText">
    <w:name w:val="Body Text"/>
    <w:basedOn w:val="Normal"/>
    <w:link w:val="BodyTextChar"/>
    <w:rsid w:val="00CF3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1BD"/>
    <w:rPr>
      <w:rFonts w:ascii="Times New Roman" w:eastAsia="Times New Roman" w:hAnsi="Times New Roman" w:cs="Times New Roman"/>
      <w:sz w:val="24"/>
      <w:lang w:eastAsia="en-US"/>
    </w:rPr>
  </w:style>
  <w:style w:type="paragraph" w:styleId="ListBullet">
    <w:name w:val="List Bullet"/>
    <w:basedOn w:val="List"/>
    <w:rsid w:val="00CF31BD"/>
    <w:pPr>
      <w:numPr>
        <w:numId w:val="14"/>
      </w:numPr>
      <w:tabs>
        <w:tab w:val="clear" w:pos="340"/>
      </w:tabs>
      <w:spacing w:before="40" w:after="40"/>
    </w:pPr>
  </w:style>
  <w:style w:type="character" w:customStyle="1" w:styleId="SpecialBold">
    <w:name w:val="Special Bold"/>
    <w:basedOn w:val="DefaultParagraphFont"/>
    <w:rsid w:val="00CF31BD"/>
    <w:rPr>
      <w:b/>
      <w:spacing w:val="0"/>
    </w:rPr>
  </w:style>
  <w:style w:type="paragraph" w:styleId="ListBullet2">
    <w:name w:val="List Bullet 2"/>
    <w:basedOn w:val="List2"/>
    <w:rsid w:val="00CF31BD"/>
    <w:pPr>
      <w:numPr>
        <w:numId w:val="15"/>
      </w:numPr>
      <w:tabs>
        <w:tab w:val="clear" w:pos="680"/>
      </w:tabs>
    </w:pPr>
  </w:style>
  <w:style w:type="paragraph" w:customStyle="1" w:styleId="SuperHeading">
    <w:name w:val="SuperHeading"/>
    <w:basedOn w:val="Normal"/>
    <w:rsid w:val="00CF31BD"/>
    <w:pPr>
      <w:spacing w:before="240" w:after="120"/>
      <w:outlineLvl w:val="0"/>
    </w:pPr>
    <w:rPr>
      <w:rFonts w:ascii="Times New Roman" w:hAnsi="Times New Roman"/>
      <w:b/>
      <w:sz w:val="32"/>
    </w:rPr>
  </w:style>
  <w:style w:type="paragraph" w:customStyle="1" w:styleId="AllowPageBreak">
    <w:name w:val="AllowPageBreak"/>
    <w:rsid w:val="00CF31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31BD"/>
    <w:pPr>
      <w:numPr>
        <w:numId w:val="3"/>
      </w:numPr>
      <w:tabs>
        <w:tab w:val="clear" w:pos="1021"/>
      </w:tabs>
      <w:ind w:left="1037" w:hanging="357"/>
    </w:pPr>
  </w:style>
  <w:style w:type="paragraph" w:styleId="ListBullet4">
    <w:name w:val="List Bullet 4"/>
    <w:basedOn w:val="List4"/>
    <w:rsid w:val="00CF31B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3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1BD"/>
    <w:rPr>
      <w:rFonts w:ascii="Courier New" w:eastAsia="Times New Roman" w:hAnsi="Courier New" w:cs="Times New Roman"/>
      <w:i/>
      <w:szCs w:val="20"/>
      <w:lang w:eastAsia="en-US"/>
    </w:rPr>
  </w:style>
  <w:style w:type="paragraph" w:customStyle="1" w:styleId="HeadingBase">
    <w:name w:val="Heading Base"/>
    <w:rsid w:val="00CF3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1BD"/>
    <w:pPr>
      <w:tabs>
        <w:tab w:val="right" w:leader="dot" w:pos="9072"/>
      </w:tabs>
      <w:ind w:left="567"/>
    </w:pPr>
    <w:rPr>
      <w:szCs w:val="22"/>
    </w:rPr>
  </w:style>
  <w:style w:type="paragraph" w:customStyle="1" w:styleId="TOCBase">
    <w:name w:val="TOC Base"/>
    <w:rsid w:val="00CF3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1BD"/>
    <w:pPr>
      <w:tabs>
        <w:tab w:val="right" w:leader="dot" w:pos="9072"/>
      </w:tabs>
      <w:spacing w:before="40" w:after="40"/>
      <w:ind w:left="284"/>
    </w:pPr>
    <w:rPr>
      <w:rFonts w:ascii="Times New Roman" w:hAnsi="Times New Roman"/>
    </w:rPr>
  </w:style>
  <w:style w:type="paragraph" w:styleId="TOC1">
    <w:name w:val="toc 1"/>
    <w:basedOn w:val="TOCBase"/>
    <w:next w:val="Normal"/>
    <w:rsid w:val="00CF3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1BD"/>
    <w:rPr>
      <w:rFonts w:ascii="Times New Roman" w:eastAsia="Times New Roman" w:hAnsi="Times New Roman" w:cs="Times New Roman"/>
      <w:sz w:val="16"/>
      <w:lang w:eastAsia="en-US"/>
    </w:rPr>
  </w:style>
  <w:style w:type="paragraph" w:styleId="Title">
    <w:name w:val="Title"/>
    <w:basedOn w:val="HeadingBase"/>
    <w:link w:val="TitleChar"/>
    <w:qFormat/>
    <w:rsid w:val="00CF31BD"/>
    <w:pPr>
      <w:spacing w:before="5040"/>
      <w:jc w:val="center"/>
    </w:pPr>
    <w:rPr>
      <w:sz w:val="48"/>
      <w:szCs w:val="72"/>
      <w:lang w:val="en-US"/>
    </w:rPr>
  </w:style>
  <w:style w:type="character" w:customStyle="1" w:styleId="TitleChar">
    <w:name w:val="Title Char"/>
    <w:basedOn w:val="DefaultParagraphFont"/>
    <w:link w:val="Title"/>
    <w:rsid w:val="00CF3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1BD"/>
    <w:pPr>
      <w:tabs>
        <w:tab w:val="left" w:pos="3600"/>
        <w:tab w:val="left" w:pos="3958"/>
      </w:tabs>
    </w:pPr>
  </w:style>
  <w:style w:type="paragraph" w:styleId="List">
    <w:name w:val="List"/>
    <w:basedOn w:val="BodyText"/>
    <w:next w:val="BodyText"/>
    <w:rsid w:val="00CF31BD"/>
    <w:pPr>
      <w:tabs>
        <w:tab w:val="left" w:pos="340"/>
      </w:tabs>
      <w:spacing w:before="60" w:after="60"/>
      <w:ind w:left="340" w:hanging="340"/>
    </w:pPr>
  </w:style>
  <w:style w:type="paragraph" w:customStyle="1" w:styleId="Note">
    <w:name w:val="Note"/>
    <w:basedOn w:val="BodyText"/>
    <w:rsid w:val="00CF3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1BD"/>
    <w:pPr>
      <w:framePr w:wrap="auto" w:hAnchor="text" w:y="6049"/>
    </w:pPr>
    <w:rPr>
      <w:color w:val="000000"/>
      <w:sz w:val="40"/>
    </w:rPr>
  </w:style>
  <w:style w:type="paragraph" w:customStyle="1" w:styleId="TOCTitle">
    <w:name w:val="TOCTitle"/>
    <w:basedOn w:val="Heading1"/>
    <w:rsid w:val="00CF31BD"/>
    <w:pPr>
      <w:spacing w:after="240"/>
      <w:jc w:val="center"/>
      <w:outlineLvl w:val="9"/>
    </w:pPr>
    <w:rPr>
      <w:caps/>
    </w:rPr>
  </w:style>
  <w:style w:type="paragraph" w:customStyle="1" w:styleId="Version">
    <w:name w:val="Version"/>
    <w:rsid w:val="00CF3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1BD"/>
    <w:pPr>
      <w:keepNext w:val="0"/>
      <w:tabs>
        <w:tab w:val="right" w:pos="4176"/>
      </w:tabs>
      <w:ind w:left="198" w:hanging="198"/>
    </w:pPr>
    <w:rPr>
      <w:rFonts w:ascii="Garamond" w:hAnsi="Garamond"/>
    </w:rPr>
  </w:style>
  <w:style w:type="paragraph" w:styleId="IndexHeading">
    <w:name w:val="index heading"/>
    <w:basedOn w:val="Normal"/>
    <w:next w:val="Index1"/>
    <w:semiHidden/>
    <w:rsid w:val="00CF31BD"/>
    <w:pPr>
      <w:spacing w:before="120" w:after="120"/>
    </w:pPr>
    <w:rPr>
      <w:rFonts w:ascii="Arial" w:hAnsi="Arial"/>
      <w:b/>
      <w:color w:val="918585"/>
      <w:sz w:val="24"/>
    </w:rPr>
  </w:style>
  <w:style w:type="paragraph" w:styleId="Header">
    <w:name w:val="header"/>
    <w:basedOn w:val="Normal"/>
    <w:link w:val="HeaderChar"/>
    <w:rsid w:val="00CF3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1BD"/>
    <w:rPr>
      <w:rFonts w:ascii="Times New Roman" w:eastAsia="Times New Roman" w:hAnsi="Times New Roman" w:cs="Times New Roman"/>
      <w:sz w:val="16"/>
      <w:szCs w:val="20"/>
      <w:lang w:val="en-GB" w:eastAsia="en-US"/>
    </w:rPr>
  </w:style>
  <w:style w:type="paragraph" w:customStyle="1" w:styleId="Chapter">
    <w:name w:val="Chapter"/>
    <w:basedOn w:val="Normal"/>
    <w:rsid w:val="00CF31BD"/>
    <w:pPr>
      <w:spacing w:before="240"/>
    </w:pPr>
    <w:rPr>
      <w:rFonts w:ascii="Times New Roman" w:hAnsi="Times New Roman"/>
      <w:smallCaps/>
      <w:spacing w:val="80"/>
      <w:sz w:val="28"/>
    </w:rPr>
  </w:style>
  <w:style w:type="paragraph" w:customStyle="1" w:styleId="InChapter">
    <w:name w:val="InChapter"/>
    <w:basedOn w:val="Heading3"/>
    <w:rsid w:val="00CF31BD"/>
    <w:pPr>
      <w:spacing w:after="240"/>
      <w:outlineLvl w:val="9"/>
    </w:pPr>
    <w:rPr>
      <w:noProof/>
    </w:rPr>
  </w:style>
  <w:style w:type="paragraph" w:styleId="Index2">
    <w:name w:val="index 2"/>
    <w:basedOn w:val="Normal"/>
    <w:next w:val="Normal"/>
    <w:semiHidden/>
    <w:rsid w:val="00CF31BD"/>
    <w:pPr>
      <w:tabs>
        <w:tab w:val="right" w:pos="4176"/>
      </w:tabs>
      <w:ind w:left="568" w:hanging="284"/>
    </w:pPr>
    <w:rPr>
      <w:rFonts w:ascii="Garamond" w:hAnsi="Garamond"/>
    </w:rPr>
  </w:style>
  <w:style w:type="paragraph" w:customStyle="1" w:styleId="Byline">
    <w:name w:val="Byline"/>
    <w:rsid w:val="00CF3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1BD"/>
    <w:pPr>
      <w:tabs>
        <w:tab w:val="clear" w:pos="3600"/>
        <w:tab w:val="clear" w:pos="3958"/>
      </w:tabs>
      <w:jc w:val="right"/>
    </w:pPr>
  </w:style>
  <w:style w:type="character" w:styleId="Emphasis">
    <w:name w:val="Emphasis"/>
    <w:basedOn w:val="DefaultParagraphFont"/>
    <w:qFormat/>
    <w:rsid w:val="00CF31BD"/>
    <w:rPr>
      <w:i/>
    </w:rPr>
  </w:style>
  <w:style w:type="paragraph" w:styleId="Caption">
    <w:name w:val="caption"/>
    <w:basedOn w:val="BodyText"/>
    <w:next w:val="Normal"/>
    <w:qFormat/>
    <w:rsid w:val="00CF31BD"/>
    <w:pPr>
      <w:framePr w:w="2268" w:hSpace="181" w:vSpace="181" w:wrap="around" w:vAnchor="text" w:hAnchor="page" w:x="1135" w:y="285" w:anchorLock="1"/>
    </w:pPr>
    <w:rPr>
      <w:i/>
    </w:rPr>
  </w:style>
  <w:style w:type="paragraph" w:customStyle="1" w:styleId="MiniTOCTitle">
    <w:name w:val="MiniTOCTitle"/>
    <w:basedOn w:val="Heading4"/>
    <w:rsid w:val="00CF31BD"/>
    <w:pPr>
      <w:spacing w:before="240"/>
      <w:outlineLvl w:val="9"/>
    </w:pPr>
    <w:rPr>
      <w:noProof/>
      <w:sz w:val="24"/>
    </w:rPr>
  </w:style>
  <w:style w:type="paragraph" w:customStyle="1" w:styleId="MiniTOCItem">
    <w:name w:val="MiniTOCItem"/>
    <w:basedOn w:val="ListBullet"/>
    <w:rsid w:val="00CF31BD"/>
    <w:pPr>
      <w:numPr>
        <w:numId w:val="0"/>
      </w:numPr>
      <w:tabs>
        <w:tab w:val="right" w:leader="dot" w:pos="6521"/>
      </w:tabs>
      <w:spacing w:before="0" w:after="0"/>
    </w:pPr>
  </w:style>
  <w:style w:type="paragraph" w:customStyle="1" w:styleId="TOFTitle">
    <w:name w:val="TOFTitle"/>
    <w:basedOn w:val="TOCTitle"/>
    <w:rsid w:val="00CF31BD"/>
  </w:style>
  <w:style w:type="paragraph" w:styleId="TableofFigures">
    <w:name w:val="table of figures"/>
    <w:basedOn w:val="Normal"/>
    <w:next w:val="Normal"/>
    <w:semiHidden/>
    <w:rsid w:val="00CF31BD"/>
    <w:pPr>
      <w:tabs>
        <w:tab w:val="right" w:leader="dot" w:pos="9072"/>
      </w:tabs>
      <w:ind w:left="970" w:hanging="403"/>
    </w:pPr>
    <w:rPr>
      <w:rFonts w:ascii="Times New Roman" w:hAnsi="Times New Roman"/>
      <w:b/>
    </w:rPr>
  </w:style>
  <w:style w:type="paragraph" w:styleId="ListNumber">
    <w:name w:val="List Number"/>
    <w:basedOn w:val="List"/>
    <w:rsid w:val="00CF31BD"/>
    <w:pPr>
      <w:numPr>
        <w:numId w:val="17"/>
      </w:numPr>
      <w:tabs>
        <w:tab w:val="clear" w:pos="340"/>
      </w:tabs>
    </w:pPr>
  </w:style>
  <w:style w:type="character" w:customStyle="1" w:styleId="WingdingSymbols">
    <w:name w:val="Wingding Symbols"/>
    <w:rsid w:val="00CF31BD"/>
    <w:rPr>
      <w:rFonts w:ascii="Wingdings" w:hAnsi="Wingdings"/>
    </w:rPr>
  </w:style>
  <w:style w:type="paragraph" w:customStyle="1" w:styleId="TableHeading">
    <w:name w:val="Table Heading"/>
    <w:basedOn w:val="HeadingBase"/>
    <w:rsid w:val="00CF31BD"/>
    <w:pPr>
      <w:keepLines/>
      <w:pBdr>
        <w:bottom w:val="single" w:sz="6" w:space="1" w:color="918585"/>
      </w:pBdr>
      <w:spacing w:before="240"/>
    </w:pPr>
  </w:style>
  <w:style w:type="character" w:customStyle="1" w:styleId="HotSpot">
    <w:name w:val="HotSpot"/>
    <w:rsid w:val="00CF31BD"/>
    <w:rPr>
      <w:color w:val="0033CC"/>
      <w:u w:val="none"/>
    </w:rPr>
  </w:style>
  <w:style w:type="paragraph" w:customStyle="1" w:styleId="BodyTextRight">
    <w:name w:val="Body Text Right"/>
    <w:basedOn w:val="BodyText"/>
    <w:rsid w:val="00CF31BD"/>
    <w:pPr>
      <w:spacing w:before="0" w:after="0"/>
      <w:jc w:val="right"/>
    </w:pPr>
  </w:style>
  <w:style w:type="paragraph" w:styleId="Index3">
    <w:name w:val="index 3"/>
    <w:basedOn w:val="ListNumber2"/>
    <w:next w:val="Normal"/>
    <w:semiHidden/>
    <w:rsid w:val="00CF31BD"/>
    <w:pPr>
      <w:numPr>
        <w:numId w:val="0"/>
      </w:numPr>
      <w:tabs>
        <w:tab w:val="right" w:leader="dot" w:pos="4176"/>
      </w:tabs>
    </w:pPr>
  </w:style>
  <w:style w:type="paragraph" w:styleId="ListNumber2">
    <w:name w:val="List Number 2"/>
    <w:basedOn w:val="List2"/>
    <w:rsid w:val="00CF31BD"/>
    <w:pPr>
      <w:numPr>
        <w:numId w:val="12"/>
      </w:numPr>
      <w:tabs>
        <w:tab w:val="clear" w:pos="1060"/>
      </w:tabs>
    </w:pPr>
  </w:style>
  <w:style w:type="paragraph" w:customStyle="1" w:styleId="MarginNote">
    <w:name w:val="Margin Note"/>
    <w:basedOn w:val="BodyText"/>
    <w:rsid w:val="00CF3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1BD"/>
    <w:rPr>
      <w:sz w:val="32"/>
    </w:rPr>
  </w:style>
  <w:style w:type="paragraph" w:customStyle="1" w:styleId="HeadingProcedure">
    <w:name w:val="Heading Procedure"/>
    <w:basedOn w:val="HeadingBase"/>
    <w:next w:val="Normal"/>
    <w:rsid w:val="00CF31BD"/>
    <w:pPr>
      <w:tabs>
        <w:tab w:val="left" w:pos="0"/>
      </w:tabs>
      <w:spacing w:before="120" w:after="60"/>
    </w:pPr>
    <w:rPr>
      <w:i/>
      <w:color w:val="918585"/>
      <w:sz w:val="22"/>
    </w:rPr>
  </w:style>
  <w:style w:type="paragraph" w:customStyle="1" w:styleId="TableBodyText">
    <w:name w:val="Table Body Text"/>
    <w:basedOn w:val="BodyText"/>
    <w:rsid w:val="00CF31BD"/>
    <w:pPr>
      <w:spacing w:before="60" w:after="60"/>
    </w:pPr>
  </w:style>
  <w:style w:type="paragraph" w:styleId="ListContinue">
    <w:name w:val="List Continue"/>
    <w:basedOn w:val="List"/>
    <w:rsid w:val="00CF31BD"/>
    <w:pPr>
      <w:ind w:firstLine="0"/>
    </w:pPr>
  </w:style>
  <w:style w:type="paragraph" w:customStyle="1" w:styleId="ListNote">
    <w:name w:val="List Note"/>
    <w:basedOn w:val="List"/>
    <w:rsid w:val="00CF31BD"/>
    <w:pPr>
      <w:pBdr>
        <w:top w:val="single" w:sz="6" w:space="2" w:color="918585"/>
        <w:bottom w:val="single" w:sz="6" w:space="2" w:color="918585"/>
      </w:pBdr>
      <w:tabs>
        <w:tab w:val="left" w:pos="1021"/>
      </w:tabs>
      <w:ind w:firstLine="0"/>
    </w:pPr>
  </w:style>
  <w:style w:type="paragraph" w:customStyle="1" w:styleId="Warning">
    <w:name w:val="Warning"/>
    <w:basedOn w:val="BodyText"/>
    <w:rsid w:val="00CF31BD"/>
    <w:pPr>
      <w:shd w:val="clear" w:color="auto" w:fill="D9D9D9"/>
      <w:tabs>
        <w:tab w:val="left" w:pos="992"/>
      </w:tabs>
      <w:ind w:left="119" w:right="119"/>
    </w:pPr>
    <w:rPr>
      <w:sz w:val="20"/>
    </w:rPr>
  </w:style>
  <w:style w:type="paragraph" w:customStyle="1" w:styleId="MarginIcons">
    <w:name w:val="Margin Icons"/>
    <w:basedOn w:val="BodyText"/>
    <w:rsid w:val="00CF3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1BD"/>
    <w:rPr>
      <w:rFonts w:ascii="Courier New" w:hAnsi="Courier New"/>
    </w:rPr>
  </w:style>
  <w:style w:type="paragraph" w:customStyle="1" w:styleId="NoteBullet">
    <w:name w:val="Note Bullet"/>
    <w:basedOn w:val="Note"/>
    <w:rsid w:val="00CF31BD"/>
    <w:pPr>
      <w:tabs>
        <w:tab w:val="clear" w:pos="680"/>
      </w:tabs>
      <w:spacing w:before="60" w:after="60"/>
    </w:pPr>
  </w:style>
  <w:style w:type="paragraph" w:customStyle="1" w:styleId="SubHeading2">
    <w:name w:val="SubHeading2"/>
    <w:basedOn w:val="HeadingBase"/>
    <w:rsid w:val="00CF31BD"/>
    <w:pPr>
      <w:spacing w:before="240" w:after="60"/>
    </w:pPr>
    <w:rPr>
      <w:sz w:val="20"/>
    </w:rPr>
  </w:style>
  <w:style w:type="paragraph" w:customStyle="1" w:styleId="SubHeading1">
    <w:name w:val="SubHeading1"/>
    <w:basedOn w:val="HeadingBase"/>
    <w:rsid w:val="00CF31BD"/>
    <w:pPr>
      <w:spacing w:before="240" w:after="60"/>
    </w:pPr>
    <w:rPr>
      <w:color w:val="918585"/>
      <w:sz w:val="22"/>
    </w:rPr>
  </w:style>
  <w:style w:type="paragraph" w:customStyle="1" w:styleId="SideHeading">
    <w:name w:val="Side Heading"/>
    <w:basedOn w:val="HeadingBase"/>
    <w:rsid w:val="00CF3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1BD"/>
    <w:pPr>
      <w:numPr>
        <w:numId w:val="13"/>
      </w:numPr>
    </w:pPr>
  </w:style>
  <w:style w:type="paragraph" w:styleId="PlainText">
    <w:name w:val="Plain Text"/>
    <w:basedOn w:val="Normal"/>
    <w:link w:val="PlainTextChar"/>
    <w:rsid w:val="00CF31BD"/>
    <w:rPr>
      <w:sz w:val="20"/>
    </w:rPr>
  </w:style>
  <w:style w:type="character" w:customStyle="1" w:styleId="PlainTextChar">
    <w:name w:val="Plain Text Char"/>
    <w:basedOn w:val="DefaultParagraphFont"/>
    <w:link w:val="PlainText"/>
    <w:rsid w:val="00CF31BD"/>
    <w:rPr>
      <w:rFonts w:ascii="Courier New" w:eastAsia="Times New Roman" w:hAnsi="Courier New" w:cs="Times New Roman"/>
      <w:sz w:val="20"/>
      <w:szCs w:val="20"/>
      <w:lang w:eastAsia="en-US"/>
    </w:rPr>
  </w:style>
  <w:style w:type="character" w:customStyle="1" w:styleId="MenuOption">
    <w:name w:val="Menu Option"/>
    <w:basedOn w:val="DefaultParagraphFont"/>
    <w:rsid w:val="00CF31BD"/>
    <w:rPr>
      <w:b/>
      <w:smallCaps/>
    </w:rPr>
  </w:style>
  <w:style w:type="paragraph" w:customStyle="1" w:styleId="TableListNumber">
    <w:name w:val="Table List Number"/>
    <w:basedOn w:val="ListNumber"/>
    <w:rsid w:val="00CF31BD"/>
    <w:pPr>
      <w:numPr>
        <w:numId w:val="0"/>
      </w:numPr>
    </w:pPr>
  </w:style>
  <w:style w:type="paragraph" w:styleId="TOC4">
    <w:name w:val="toc 4"/>
    <w:basedOn w:val="TOCBase"/>
    <w:next w:val="Normal"/>
    <w:semiHidden/>
    <w:rsid w:val="00CF31BD"/>
    <w:pPr>
      <w:tabs>
        <w:tab w:val="right" w:leader="dot" w:pos="9071"/>
      </w:tabs>
      <w:ind w:left="1701"/>
    </w:pPr>
  </w:style>
  <w:style w:type="paragraph" w:customStyle="1" w:styleId="ListAlpha">
    <w:name w:val="List Alpha"/>
    <w:basedOn w:val="List"/>
    <w:rsid w:val="00CF31BD"/>
    <w:pPr>
      <w:numPr>
        <w:numId w:val="11"/>
      </w:numPr>
    </w:pPr>
  </w:style>
  <w:style w:type="paragraph" w:customStyle="1" w:styleId="ListAlpha2">
    <w:name w:val="List Alpha 2"/>
    <w:basedOn w:val="List2"/>
    <w:rsid w:val="00CF31BD"/>
    <w:pPr>
      <w:numPr>
        <w:numId w:val="10"/>
      </w:numPr>
    </w:pPr>
  </w:style>
  <w:style w:type="paragraph" w:styleId="List2">
    <w:name w:val="List 2"/>
    <w:basedOn w:val="BodyText"/>
    <w:rsid w:val="00CF31BD"/>
    <w:pPr>
      <w:tabs>
        <w:tab w:val="left" w:pos="680"/>
      </w:tabs>
      <w:spacing w:before="60" w:after="60"/>
      <w:ind w:left="680" w:hanging="340"/>
    </w:pPr>
  </w:style>
  <w:style w:type="paragraph" w:styleId="List3">
    <w:name w:val="List 3"/>
    <w:basedOn w:val="BodyText"/>
    <w:rsid w:val="00CF31BD"/>
    <w:pPr>
      <w:tabs>
        <w:tab w:val="left" w:pos="1021"/>
      </w:tabs>
      <w:spacing w:before="60" w:after="60"/>
      <w:ind w:left="1020" w:hanging="340"/>
    </w:pPr>
  </w:style>
  <w:style w:type="paragraph" w:styleId="List4">
    <w:name w:val="List 4"/>
    <w:basedOn w:val="BodyText"/>
    <w:rsid w:val="00CF31BD"/>
    <w:pPr>
      <w:tabs>
        <w:tab w:val="left" w:pos="1361"/>
      </w:tabs>
      <w:spacing w:before="60" w:after="60"/>
      <w:ind w:left="1361" w:hanging="340"/>
    </w:pPr>
  </w:style>
  <w:style w:type="paragraph" w:styleId="List5">
    <w:name w:val="List 5"/>
    <w:basedOn w:val="BodyText"/>
    <w:rsid w:val="00CF31BD"/>
    <w:pPr>
      <w:tabs>
        <w:tab w:val="left" w:pos="1701"/>
      </w:tabs>
      <w:spacing w:before="60" w:after="60"/>
      <w:ind w:left="1701" w:hanging="340"/>
    </w:pPr>
  </w:style>
  <w:style w:type="paragraph" w:styleId="ListBullet5">
    <w:name w:val="List Bullet 5"/>
    <w:basedOn w:val="List5"/>
    <w:rsid w:val="00CF31BD"/>
    <w:pPr>
      <w:numPr>
        <w:numId w:val="6"/>
      </w:numPr>
    </w:pPr>
  </w:style>
  <w:style w:type="paragraph" w:styleId="ListContinue2">
    <w:name w:val="List Continue 2"/>
    <w:basedOn w:val="List2"/>
    <w:rsid w:val="00CF31BD"/>
    <w:pPr>
      <w:ind w:firstLine="0"/>
    </w:pPr>
  </w:style>
  <w:style w:type="paragraph" w:styleId="ListContinue3">
    <w:name w:val="List Continue 3"/>
    <w:basedOn w:val="List3"/>
    <w:rsid w:val="00CF31BD"/>
    <w:pPr>
      <w:ind w:left="1021" w:firstLine="0"/>
    </w:pPr>
  </w:style>
  <w:style w:type="paragraph" w:styleId="ListContinue4">
    <w:name w:val="List Continue 4"/>
    <w:basedOn w:val="List4"/>
    <w:rsid w:val="00CF31BD"/>
    <w:pPr>
      <w:ind w:firstLine="0"/>
    </w:pPr>
  </w:style>
  <w:style w:type="paragraph" w:styleId="ListContinue5">
    <w:name w:val="List Continue 5"/>
    <w:basedOn w:val="List5"/>
    <w:rsid w:val="00CF31BD"/>
    <w:pPr>
      <w:ind w:firstLine="0"/>
    </w:pPr>
  </w:style>
  <w:style w:type="paragraph" w:styleId="ListNumber3">
    <w:name w:val="List Number 3"/>
    <w:basedOn w:val="List3"/>
    <w:rsid w:val="00CF31BD"/>
    <w:pPr>
      <w:numPr>
        <w:numId w:val="7"/>
      </w:numPr>
    </w:pPr>
  </w:style>
  <w:style w:type="paragraph" w:styleId="ListNumber4">
    <w:name w:val="List Number 4"/>
    <w:basedOn w:val="List4"/>
    <w:rsid w:val="00CF31BD"/>
    <w:pPr>
      <w:numPr>
        <w:numId w:val="8"/>
      </w:numPr>
    </w:pPr>
  </w:style>
  <w:style w:type="paragraph" w:styleId="ListNumber5">
    <w:name w:val="List Number 5"/>
    <w:basedOn w:val="List5"/>
    <w:rsid w:val="00CF31BD"/>
    <w:pPr>
      <w:numPr>
        <w:numId w:val="9"/>
      </w:numPr>
    </w:pPr>
  </w:style>
  <w:style w:type="paragraph" w:styleId="BlockText">
    <w:name w:val="Block Text"/>
    <w:basedOn w:val="Normal"/>
    <w:rsid w:val="00CF31BD"/>
    <w:pPr>
      <w:spacing w:after="120"/>
      <w:ind w:left="1440" w:right="1440"/>
    </w:pPr>
  </w:style>
  <w:style w:type="character" w:customStyle="1" w:styleId="Subscript">
    <w:name w:val="Subscript"/>
    <w:basedOn w:val="DefaultParagraphFont"/>
    <w:rsid w:val="00CF31BD"/>
    <w:rPr>
      <w:sz w:val="16"/>
      <w:vertAlign w:val="subscript"/>
    </w:rPr>
  </w:style>
  <w:style w:type="character" w:customStyle="1" w:styleId="Superscript">
    <w:name w:val="Superscript"/>
    <w:basedOn w:val="DefaultParagraphFont"/>
    <w:rsid w:val="00CF31BD"/>
    <w:rPr>
      <w:sz w:val="16"/>
      <w:vertAlign w:val="superscript"/>
    </w:rPr>
  </w:style>
  <w:style w:type="character" w:customStyle="1" w:styleId="Symbols">
    <w:name w:val="Symbols"/>
    <w:basedOn w:val="DefaultParagraphFont"/>
    <w:rsid w:val="00CF31BD"/>
    <w:rPr>
      <w:rFonts w:ascii="Symbol" w:hAnsi="Symbol"/>
    </w:rPr>
  </w:style>
  <w:style w:type="character" w:customStyle="1" w:styleId="MenuOptions">
    <w:name w:val="Menu Options"/>
    <w:basedOn w:val="DefaultParagraphFont"/>
    <w:rsid w:val="00CF31BD"/>
    <w:rPr>
      <w:rFonts w:ascii="Arial Narrow" w:hAnsi="Arial Narrow"/>
      <w:smallCaps/>
    </w:rPr>
  </w:style>
  <w:style w:type="character" w:customStyle="1" w:styleId="Buttons">
    <w:name w:val="Buttons"/>
    <w:basedOn w:val="DefaultParagraphFont"/>
    <w:rsid w:val="00CF31BD"/>
    <w:rPr>
      <w:b/>
    </w:rPr>
  </w:style>
  <w:style w:type="character" w:customStyle="1" w:styleId="Underlined">
    <w:name w:val="Underlined"/>
    <w:basedOn w:val="DefaultParagraphFont"/>
    <w:rsid w:val="00CF31BD"/>
    <w:rPr>
      <w:u w:val="single"/>
    </w:rPr>
  </w:style>
  <w:style w:type="paragraph" w:customStyle="1" w:styleId="TableBodyTextRight">
    <w:name w:val="Table Body Text Right"/>
    <w:basedOn w:val="TableBodyText"/>
    <w:rsid w:val="00CF31BD"/>
    <w:pPr>
      <w:widowControl w:val="0"/>
      <w:autoSpaceDE w:val="0"/>
      <w:autoSpaceDN w:val="0"/>
      <w:adjustRightInd w:val="0"/>
      <w:jc w:val="right"/>
    </w:pPr>
    <w:rPr>
      <w:rFonts w:cs="Arial"/>
      <w:szCs w:val="18"/>
    </w:rPr>
  </w:style>
  <w:style w:type="paragraph" w:customStyle="1" w:styleId="CopyrightText">
    <w:name w:val="Copyright Text"/>
    <w:basedOn w:val="BodyText"/>
    <w:rsid w:val="00CF31BD"/>
    <w:rPr>
      <w:sz w:val="18"/>
    </w:rPr>
  </w:style>
  <w:style w:type="paragraph" w:customStyle="1" w:styleId="BodySmallRight">
    <w:name w:val="Body Small Right"/>
    <w:basedOn w:val="BodyTextRight"/>
    <w:rsid w:val="00CF31BD"/>
    <w:rPr>
      <w:sz w:val="18"/>
      <w:szCs w:val="18"/>
    </w:rPr>
  </w:style>
  <w:style w:type="paragraph" w:customStyle="1" w:styleId="MarginEdition">
    <w:name w:val="Margin Edition"/>
    <w:basedOn w:val="MarginNote"/>
    <w:rsid w:val="00CF31BD"/>
    <w:pPr>
      <w:spacing w:before="0" w:after="0"/>
    </w:pPr>
    <w:rPr>
      <w:rFonts w:ascii="Times New Roman" w:hAnsi="Times New Roman"/>
      <w:color w:val="999999"/>
    </w:rPr>
  </w:style>
  <w:style w:type="paragraph" w:customStyle="1" w:styleId="Spacer">
    <w:name w:val="Spacer"/>
    <w:basedOn w:val="Normal"/>
    <w:rsid w:val="00CF31BD"/>
    <w:rPr>
      <w:sz w:val="2"/>
      <w:szCs w:val="2"/>
    </w:rPr>
  </w:style>
  <w:style w:type="character" w:customStyle="1" w:styleId="Small">
    <w:name w:val="Small"/>
    <w:basedOn w:val="DefaultParagraphFont"/>
    <w:rsid w:val="00CF31BD"/>
    <w:rPr>
      <w:sz w:val="16"/>
    </w:rPr>
  </w:style>
  <w:style w:type="paragraph" w:customStyle="1" w:styleId="WideTable">
    <w:name w:val="Wide Table"/>
    <w:basedOn w:val="Normal"/>
    <w:rsid w:val="00CF31BD"/>
    <w:pPr>
      <w:ind w:left="-1418"/>
    </w:pPr>
    <w:rPr>
      <w:sz w:val="2"/>
      <w:szCs w:val="2"/>
    </w:rPr>
  </w:style>
  <w:style w:type="character" w:styleId="PageNumber">
    <w:name w:val="page number"/>
    <w:basedOn w:val="DefaultParagraphFont"/>
    <w:rsid w:val="00CF31BD"/>
  </w:style>
  <w:style w:type="paragraph" w:styleId="Quote">
    <w:name w:val="Quote"/>
    <w:basedOn w:val="Heading1"/>
    <w:link w:val="QuoteChar"/>
    <w:qFormat/>
    <w:rsid w:val="00CF31BD"/>
    <w:rPr>
      <w:b w:val="0"/>
      <w:sz w:val="72"/>
      <w:szCs w:val="72"/>
      <w:lang w:val="en-NZ"/>
    </w:rPr>
  </w:style>
  <w:style w:type="character" w:customStyle="1" w:styleId="QuoteChar">
    <w:name w:val="Quote Char"/>
    <w:basedOn w:val="DefaultParagraphFont"/>
    <w:link w:val="Quote"/>
    <w:rsid w:val="00CF3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1BD"/>
    <w:pPr>
      <w:pageBreakBefore/>
    </w:pPr>
  </w:style>
  <w:style w:type="paragraph" w:customStyle="1" w:styleId="Border">
    <w:name w:val="Border"/>
    <w:basedOn w:val="Normal"/>
    <w:qFormat/>
    <w:rsid w:val="00CF3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1BD"/>
    <w:rPr>
      <w:b/>
      <w:bCs/>
      <w:i/>
      <w:iCs/>
      <w:color w:val="auto"/>
    </w:rPr>
  </w:style>
  <w:style w:type="paragraph" w:styleId="IntenseQuote">
    <w:name w:val="Intense Quote"/>
    <w:basedOn w:val="Normal"/>
    <w:next w:val="Normal"/>
    <w:link w:val="IntenseQuoteChar"/>
    <w:uiPriority w:val="30"/>
    <w:qFormat/>
    <w:rsid w:val="00CF3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1BD"/>
    <w:rPr>
      <w:smallCaps/>
      <w:color w:val="auto"/>
      <w:u w:val="single"/>
    </w:rPr>
  </w:style>
  <w:style w:type="character" w:styleId="IntenseReference">
    <w:name w:val="Intense Reference"/>
    <w:basedOn w:val="DefaultParagraphFont"/>
    <w:uiPriority w:val="32"/>
    <w:qFormat/>
    <w:rsid w:val="00CF31BD"/>
    <w:rPr>
      <w:b/>
      <w:bCs/>
      <w:smallCaps/>
      <w:color w:val="auto"/>
      <w:spacing w:val="5"/>
      <w:u w:val="single"/>
    </w:rPr>
  </w:style>
  <w:style w:type="paragraph" w:customStyle="1" w:styleId="2ColumnHeading">
    <w:name w:val="2Column Heading"/>
    <w:basedOn w:val="BodyText"/>
    <w:qFormat/>
    <w:rsid w:val="00CF31BD"/>
    <w:pPr>
      <w:spacing w:after="60"/>
      <w:ind w:left="-2268"/>
    </w:pPr>
    <w:rPr>
      <w:b/>
    </w:rPr>
  </w:style>
  <w:style w:type="paragraph" w:customStyle="1" w:styleId="Heading1TOC">
    <w:name w:val="Heading1 TOC"/>
    <w:basedOn w:val="Normal"/>
    <w:qFormat/>
    <w:rsid w:val="00CF31BD"/>
    <w:pPr>
      <w:spacing w:before="240" w:after="120"/>
    </w:pPr>
    <w:rPr>
      <w:rFonts w:ascii="Times New Roman" w:hAnsi="Times New Roman"/>
      <w:b/>
      <w:sz w:val="32"/>
    </w:rPr>
  </w:style>
  <w:style w:type="paragraph" w:customStyle="1" w:styleId="Heading2TOC">
    <w:name w:val="Heading2 TOC"/>
    <w:basedOn w:val="Normal"/>
    <w:qFormat/>
    <w:rsid w:val="00CF31BD"/>
    <w:pPr>
      <w:spacing w:before="240" w:after="60"/>
    </w:pPr>
    <w:rPr>
      <w:rFonts w:ascii="Times New Roman" w:hAnsi="Times New Roman"/>
      <w:b/>
      <w:sz w:val="28"/>
    </w:rPr>
  </w:style>
  <w:style w:type="character" w:customStyle="1" w:styleId="Underline">
    <w:name w:val="Underline"/>
    <w:basedOn w:val="DefaultParagraphFont"/>
    <w:qFormat/>
    <w:rsid w:val="00CF31BD"/>
    <w:rPr>
      <w:u w:val="single"/>
    </w:rPr>
  </w:style>
  <w:style w:type="character" w:customStyle="1" w:styleId="BoldandItalics">
    <w:name w:val="Bold and Italics"/>
    <w:qFormat/>
    <w:rsid w:val="00CF31BD"/>
    <w:rPr>
      <w:b/>
      <w:i/>
      <w:u w:val="none"/>
    </w:rPr>
  </w:style>
  <w:style w:type="paragraph" w:styleId="BalloonText">
    <w:name w:val="Balloon Text"/>
    <w:basedOn w:val="Normal"/>
    <w:link w:val="BalloonTextChar"/>
    <w:rsid w:val="00CF31BD"/>
    <w:rPr>
      <w:rFonts w:ascii="Tahoma" w:hAnsi="Tahoma" w:cs="Tahoma"/>
      <w:sz w:val="16"/>
      <w:szCs w:val="16"/>
    </w:rPr>
  </w:style>
  <w:style w:type="character" w:customStyle="1" w:styleId="BalloonTextChar">
    <w:name w:val="Balloon Text Char"/>
    <w:basedOn w:val="DefaultParagraphFont"/>
    <w:link w:val="BalloonText"/>
    <w:rsid w:val="00CF3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1BD"/>
    <w:rPr>
      <w:b/>
      <w:color w:val="660033"/>
      <w:spacing w:val="0"/>
    </w:rPr>
  </w:style>
  <w:style w:type="paragraph" w:customStyle="1" w:styleId="Nameditemlist">
    <w:name w:val="Named item list"/>
    <w:basedOn w:val="BodyText"/>
    <w:qFormat/>
    <w:rsid w:val="00CF31BD"/>
    <w:pPr>
      <w:tabs>
        <w:tab w:val="left" w:pos="2835"/>
      </w:tabs>
      <w:ind w:left="2835" w:hanging="2835"/>
    </w:pPr>
  </w:style>
  <w:style w:type="paragraph" w:customStyle="1" w:styleId="BodyTextnopadding">
    <w:name w:val="Body Text no padding"/>
    <w:basedOn w:val="BodyText"/>
    <w:qFormat/>
    <w:rsid w:val="00CF31BD"/>
    <w:pPr>
      <w:spacing w:before="0" w:after="0"/>
    </w:pPr>
  </w:style>
  <w:style w:type="paragraph" w:customStyle="1" w:styleId="BodyTextBold">
    <w:name w:val="Body Text Bold"/>
    <w:basedOn w:val="BodyText"/>
    <w:qFormat/>
    <w:rsid w:val="00CF31BD"/>
    <w:rPr>
      <w:b/>
    </w:rPr>
  </w:style>
  <w:style w:type="character" w:styleId="Hyperlink">
    <w:name w:val="Hyperlink"/>
    <w:basedOn w:val="DefaultParagraphFont"/>
    <w:uiPriority w:val="99"/>
    <w:unhideWhenUsed/>
    <w:rsid w:val="00B74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6910</Characters>
  <Application>Microsoft Office Word</Application>
  <DocSecurity>0</DocSecurity>
  <Lines>238</Lines>
  <Paragraphs>152</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CSCSAS022 Conduct searches</dc:title>
  <dc:subject>Approved</dc:subject>
  <dc:creator>Public Skills Australia</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