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5FB1" w:rsidP="00A15FB1">
      <w:pPr>
        <w:pStyle w:val="Title"/>
      </w:pPr>
      <w:r>
        <w:fldChar w:fldCharType="begin"/>
      </w:r>
      <w:r>
        <w:instrText xml:space="preserve"> TITLE   \* MERGEFORMAT </w:instrText>
      </w:r>
      <w:r>
        <w:fldChar w:fldCharType="separate"/>
      </w:r>
      <w:r>
        <w:t>CSCSAS021 Participate in incident briefing, debriefing and analysis</w:t>
      </w:r>
      <w:r>
        <w:fldChar w:fldCharType="end"/>
      </w:r>
    </w:p>
    <w:p w:rsidR="00A15FB1" w:rsidP="00A15FB1">
      <w:pPr>
        <w:pStyle w:val="Version"/>
        <w:sectPr w:rsidSect="003B7A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7A94" w:rsidP="003B7A94">
      <w:pPr>
        <w:pStyle w:val="SuperHeading"/>
      </w:pPr>
      <w:r w:rsidRPr="003B7A94">
        <w:t>CSCSAS021 Participate in incident briefing, debriefing and analysis</w:t>
      </w:r>
    </w:p>
    <w:p w:rsidR="00000000" w:rsidRPr="003B7A94" w:rsidP="003B7A94">
      <w:pPr>
        <w:pStyle w:val="Heading1"/>
      </w:pPr>
      <w:bookmarkStart w:id="1" w:name="O_647192"/>
      <w:bookmarkEnd w:id="1"/>
      <w:r w:rsidRPr="003B7A94">
        <w:t>Modification History</w:t>
      </w:r>
    </w:p>
    <w:tbl>
      <w:tblPr>
        <w:tblW w:w="0" w:type="auto"/>
        <w:tblLayout w:type="fixed"/>
        <w:tblCellMar>
          <w:left w:w="62" w:type="dxa"/>
          <w:right w:w="62" w:type="dxa"/>
        </w:tblCellMar>
        <w:tblLook w:val="0000"/>
      </w:tblPr>
      <w:tblGrid>
        <w:gridCol w:w="1134"/>
        <w:gridCol w:w="7937"/>
      </w:tblGrid>
      <w:tr w:rsidTr="00A15FB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A94">
            <w:pPr>
              <w:pStyle w:val="TableHeading"/>
              <w:rPr>
                <w:lang w:val="en-NZ"/>
              </w:rPr>
            </w:pPr>
            <w:r w:rsidRPr="003B7A9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A94">
            <w:pPr>
              <w:pStyle w:val="TableHeading"/>
              <w:rPr>
                <w:lang w:val="en-NZ"/>
              </w:rPr>
            </w:pPr>
            <w:r w:rsidRPr="003B7A94">
              <w:t>Comments</w:t>
            </w:r>
          </w:p>
        </w:tc>
      </w:tr>
      <w:tr w:rsidTr="00A15FB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A94">
            <w:pPr>
              <w:pStyle w:val="BodyText"/>
              <w:rPr>
                <w:lang w:val="en-NZ"/>
              </w:rPr>
            </w:pPr>
            <w:r w:rsidRPr="003B7A9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A94" w:rsidP="003B7A94">
            <w:pPr>
              <w:pStyle w:val="BodyText"/>
            </w:pPr>
            <w:r w:rsidRPr="003B7A94">
              <w:t xml:space="preserve">This unit was released in CSC Correctional Services Training Package release 1.0 and meets the Standards for Training Packages. </w:t>
            </w:r>
          </w:p>
        </w:tc>
      </w:tr>
    </w:tbl>
    <w:p w:rsidR="00A15FB1" w:rsidP="003B7A94">
      <w:pPr>
        <w:pStyle w:val="BodyText"/>
      </w:pPr>
    </w:p>
    <w:p w:rsidR="00A15FB1" w:rsidP="003B7A94">
      <w:pPr>
        <w:pStyle w:val="BodyText"/>
      </w:pPr>
    </w:p>
    <w:p w:rsidR="00000000" w:rsidRPr="003B7A94" w:rsidP="003B7A94">
      <w:pPr>
        <w:pStyle w:val="Heading1"/>
      </w:pPr>
      <w:bookmarkStart w:id="2" w:name="O_647193"/>
      <w:bookmarkEnd w:id="2"/>
      <w:r w:rsidRPr="003B7A94">
        <w:t>Application</w:t>
      </w:r>
    </w:p>
    <w:p w:rsidR="00000000" w:rsidRPr="003B7A94" w:rsidP="00A15FB1">
      <w:pPr>
        <w:pStyle w:val="BodyText"/>
      </w:pPr>
      <w:r w:rsidRPr="003B7A94">
        <w:t>This unit describes the skills required to participate in incident briefings and post-incident debriefings, and to prepare incident documentation.</w:t>
      </w:r>
    </w:p>
    <w:p w:rsidR="00000000" w:rsidRPr="003B7A94" w:rsidP="00A15FB1">
      <w:pPr>
        <w:pStyle w:val="BodyText"/>
      </w:pPr>
      <w:r w:rsidRPr="003B7A94">
        <w:t>This unit applies to those working as part of a specialist emergency response</w:t>
      </w:r>
      <w:r w:rsidRPr="003B7A94">
        <w:t xml:space="preserve"> team in prisons, secure custodial centres and community facilities under custodial supervision. With contextualisation this unit may apply in other work environments.</w:t>
      </w:r>
    </w:p>
    <w:p w:rsidR="00000000" w:rsidRPr="003B7A94" w:rsidP="00A15FB1">
      <w:pPr>
        <w:pStyle w:val="BodyText"/>
      </w:pPr>
      <w:r w:rsidRPr="003B7A94">
        <w:t>The skills and knowledge described in this unit must be applied within the legislative,</w:t>
      </w:r>
      <w:r w:rsidRPr="003B7A94">
        <w:t xml:space="preserve"> regulatory and policy environment in which they are carried out. Organisational policies and procedures must be consulted and adhered to, particularly those related to incident response and reporting.</w:t>
      </w:r>
    </w:p>
    <w:p w:rsidR="00000000" w:rsidRPr="003B7A94" w:rsidP="00A15FB1">
      <w:pPr>
        <w:pStyle w:val="BodyText"/>
      </w:pPr>
      <w:r w:rsidRPr="003B7A94">
        <w:t>Those undertaking this unit work autonomously drawing</w:t>
      </w:r>
      <w:r w:rsidRPr="003B7A94">
        <w:t xml:space="preserve"> upon support from a range of established resources. The role involves complex task organisation and analysis in a range of contexts including those that are unfamiliar and unpredictable.</w:t>
      </w:r>
    </w:p>
    <w:p w:rsidR="00000000" w:rsidRPr="003B7A94" w:rsidP="00A15FB1">
      <w:pPr>
        <w:pStyle w:val="BodyText"/>
      </w:pPr>
      <w:r w:rsidRPr="003B7A94">
        <w:t>No licensing, legislative or certificat</w:t>
      </w:r>
      <w:r w:rsidRPr="003B7A94">
        <w:t>ion requirements apply to unit at the time of publication.</w:t>
      </w:r>
    </w:p>
    <w:p w:rsidR="00000000" w:rsidRPr="003B7A94" w:rsidP="003B7A94">
      <w:pPr>
        <w:pStyle w:val="Heading1"/>
      </w:pPr>
      <w:bookmarkStart w:id="3" w:name="O_647195"/>
      <w:bookmarkEnd w:id="3"/>
      <w:r w:rsidRPr="003B7A94">
        <w:t>Competency Field</w:t>
      </w:r>
    </w:p>
    <w:p w:rsidR="00A15FB1" w:rsidP="00A15FB1">
      <w:pPr>
        <w:pStyle w:val="BodyText"/>
      </w:pPr>
      <w:r w:rsidRPr="003B7A94">
        <w:t>Safety and security</w:t>
      </w:r>
    </w:p>
    <w:p w:rsidR="00000000" w:rsidRPr="003B7A94" w:rsidP="003B7A94">
      <w:pPr>
        <w:pStyle w:val="Heading1"/>
      </w:pPr>
      <w:bookmarkStart w:id="4" w:name="O_647197"/>
      <w:bookmarkEnd w:id="4"/>
      <w:r w:rsidRPr="003B7A94">
        <w:t>Elements and Performance Criteria</w:t>
      </w:r>
    </w:p>
    <w:tbl>
      <w:tblPr>
        <w:tblW w:w="0" w:type="auto"/>
        <w:tblLayout w:type="fixed"/>
        <w:tblCellMar>
          <w:left w:w="62" w:type="dxa"/>
          <w:right w:w="62" w:type="dxa"/>
        </w:tblCellMar>
        <w:tblLook w:val="0000"/>
      </w:tblPr>
      <w:tblGrid>
        <w:gridCol w:w="2268"/>
        <w:gridCol w:w="6804"/>
      </w:tblGrid>
      <w:tr w:rsidTr="003B7A9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A94">
            <w:pPr>
              <w:pStyle w:val="TableHeading"/>
              <w:rPr>
                <w:lang w:val="en-NZ"/>
              </w:rPr>
            </w:pPr>
            <w:r w:rsidRPr="003B7A9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A94">
            <w:pPr>
              <w:pStyle w:val="TableHeading"/>
              <w:rPr>
                <w:lang w:val="en-NZ"/>
              </w:rPr>
            </w:pPr>
            <w:r w:rsidRPr="003B7A94">
              <w:t>PERFORMANCE CRITERIA</w:t>
            </w:r>
          </w:p>
        </w:tc>
      </w:tr>
      <w:tr w:rsidTr="003B7A9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A94">
            <w:pPr>
              <w:pStyle w:val="BodyText"/>
              <w:rPr>
                <w:lang w:val="en-NZ"/>
              </w:rPr>
            </w:pPr>
            <w:r w:rsidRPr="003B7A9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A94">
            <w:pPr>
              <w:pStyle w:val="BodyText"/>
              <w:rPr>
                <w:lang w:val="en-NZ"/>
              </w:rPr>
            </w:pPr>
            <w:r w:rsidRPr="003B7A94">
              <w:t>Performance criteri</w:t>
            </w:r>
            <w:r w:rsidRPr="003B7A94">
              <w:t>a describe the performance needed to demonstrate achievement of the element. Where bold italicised text is used, further information is detailed in the range of conditions section.</w:t>
            </w:r>
          </w:p>
        </w:tc>
      </w:tr>
      <w:tr w:rsidTr="003B7A9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A94">
            <w:pPr>
              <w:pStyle w:val="List"/>
              <w:rPr>
                <w:lang w:val="en-NZ"/>
              </w:rPr>
            </w:pPr>
            <w:r w:rsidRPr="003B7A94">
              <w:rPr>
                <w:rStyle w:val="SpecialBold"/>
              </w:rPr>
              <w:t xml:space="preserve">1. </w:t>
            </w:r>
            <w:r w:rsidRPr="003B7A94">
              <w:rPr>
                <w:rStyle w:val="SpecialBold"/>
              </w:rPr>
              <w:tab/>
              <w:t>Participate in incident briefing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A94" w:rsidP="003B7A94">
            <w:pPr>
              <w:pStyle w:val="List"/>
            </w:pPr>
            <w:r w:rsidRPr="003B7A94">
              <w:t>1.1</w:t>
            </w:r>
            <w:r w:rsidRPr="003B7A94">
              <w:tab/>
              <w:t>Ensure a safe and appropriate loc</w:t>
            </w:r>
            <w:r w:rsidRPr="003B7A94">
              <w:t>ation is used for incident briefing.</w:t>
            </w:r>
          </w:p>
          <w:p w:rsidR="00000000" w:rsidRPr="003B7A94" w:rsidP="003B7A94">
            <w:pPr>
              <w:pStyle w:val="List"/>
            </w:pPr>
            <w:r w:rsidRPr="003B7A94">
              <w:t>1.2</w:t>
            </w:r>
            <w:r w:rsidRPr="003B7A94">
              <w:tab/>
              <w:t>Contribute relevant knowledge or insight to briefing to enhance incident response formulation.</w:t>
            </w:r>
          </w:p>
          <w:p w:rsidR="00000000" w:rsidRPr="003B7A94" w:rsidP="003B7A94">
            <w:pPr>
              <w:pStyle w:val="List"/>
            </w:pPr>
            <w:r w:rsidRPr="003B7A94">
              <w:t>1.3</w:t>
            </w:r>
            <w:r w:rsidRPr="003B7A94">
              <w:tab/>
              <w:t>Encourage all incident response team members to contribute to briefing.</w:t>
            </w:r>
          </w:p>
          <w:p w:rsidR="00000000" w:rsidP="003B7A94">
            <w:pPr>
              <w:pStyle w:val="List"/>
              <w:rPr>
                <w:lang w:val="en-NZ"/>
              </w:rPr>
            </w:pPr>
            <w:r w:rsidRPr="003B7A94">
              <w:t>1.4</w:t>
            </w:r>
            <w:r w:rsidRPr="003B7A94">
              <w:tab/>
              <w:t>Request clarification of incident respon</w:t>
            </w:r>
            <w:r w:rsidRPr="003B7A94">
              <w:t>se purpose, team roles and actions if required.</w:t>
            </w:r>
          </w:p>
        </w:tc>
      </w:tr>
      <w:tr w:rsidTr="003B7A9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A94">
            <w:pPr>
              <w:pStyle w:val="List"/>
              <w:rPr>
                <w:lang w:val="en-NZ"/>
              </w:rPr>
            </w:pPr>
            <w:r w:rsidRPr="003B7A94">
              <w:rPr>
                <w:rStyle w:val="SpecialBold"/>
              </w:rPr>
              <w:t>2.</w:t>
            </w:r>
            <w:r w:rsidRPr="003B7A94">
              <w:rPr>
                <w:rStyle w:val="SpecialBold"/>
              </w:rPr>
              <w:tab/>
              <w:t>Participate in post-incident debriefing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A94" w:rsidP="003B7A94">
            <w:pPr>
              <w:pStyle w:val="List"/>
            </w:pPr>
            <w:r w:rsidRPr="003B7A94">
              <w:t>2.1</w:t>
            </w:r>
            <w:r w:rsidRPr="003B7A94">
              <w:tab/>
              <w:t>Respond to requests to undertake post-incident debriefing actions in a timely manner.</w:t>
            </w:r>
          </w:p>
          <w:p w:rsidR="00000000" w:rsidRPr="003B7A94" w:rsidP="003B7A94">
            <w:pPr>
              <w:pStyle w:val="List"/>
            </w:pPr>
            <w:r w:rsidRPr="003B7A94">
              <w:t>2.2</w:t>
            </w:r>
            <w:r w:rsidRPr="003B7A94">
              <w:tab/>
            </w:r>
            <w:r w:rsidRPr="003B7A94">
              <w:t>Reflect on incident response actions of self and others, including consideration of response outcomes and organisational expectations.</w:t>
            </w:r>
          </w:p>
          <w:p w:rsidR="00000000" w:rsidRPr="003B7A94" w:rsidP="003B7A94">
            <w:pPr>
              <w:pStyle w:val="List"/>
            </w:pPr>
            <w:r w:rsidRPr="003B7A94">
              <w:t>2.3 Work cooperatively with all people involved in the conduct of the post-incident debriefing, recognising individual ro</w:t>
            </w:r>
            <w:r w:rsidRPr="003B7A94">
              <w:t>les and responsibilities.</w:t>
            </w:r>
          </w:p>
          <w:p w:rsidR="00000000" w:rsidRPr="003B7A94" w:rsidP="003B7A94">
            <w:pPr>
              <w:pStyle w:val="List"/>
            </w:pPr>
            <w:r w:rsidRPr="003B7A94">
              <w:t>2.4 Identify and seek information required for the post-incident debrief from relevant people.</w:t>
            </w:r>
          </w:p>
          <w:p w:rsidR="00000000" w:rsidRPr="003B7A94" w:rsidP="003B7A94">
            <w:pPr>
              <w:pStyle w:val="List"/>
            </w:pPr>
            <w:r w:rsidRPr="003B7A94">
              <w:t>2.5</w:t>
            </w:r>
            <w:r w:rsidRPr="003B7A94">
              <w:tab/>
              <w:t>Actively contribute to post-incident debriefing process as required by designated role.</w:t>
            </w:r>
          </w:p>
          <w:p w:rsidR="00000000" w:rsidP="003B7A94">
            <w:pPr>
              <w:pStyle w:val="List"/>
              <w:rPr>
                <w:lang w:val="en-NZ"/>
              </w:rPr>
            </w:pPr>
            <w:r w:rsidRPr="003B7A94">
              <w:t>2.6</w:t>
            </w:r>
            <w:r w:rsidRPr="003B7A94">
              <w:tab/>
              <w:t>Complete required debriefing actions wi</w:t>
            </w:r>
            <w:r w:rsidRPr="003B7A94">
              <w:t>thin designated timelines.</w:t>
            </w:r>
          </w:p>
        </w:tc>
      </w:tr>
      <w:tr w:rsidTr="003B7A9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A94">
            <w:pPr>
              <w:pStyle w:val="List"/>
              <w:rPr>
                <w:lang w:val="en-NZ"/>
              </w:rPr>
            </w:pPr>
            <w:r w:rsidRPr="003B7A94">
              <w:rPr>
                <w:rStyle w:val="SpecialBold"/>
              </w:rPr>
              <w:t>3.</w:t>
            </w:r>
            <w:r w:rsidRPr="003B7A94">
              <w:rPr>
                <w:rStyle w:val="SpecialBold"/>
              </w:rPr>
              <w:tab/>
              <w:t>Contribute to incident analysis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A94" w:rsidP="003B7A94">
            <w:pPr>
              <w:pStyle w:val="List"/>
            </w:pPr>
            <w:r w:rsidRPr="003B7A94">
              <w:t>3.1 Collect and record details of incidents as required by designated role.</w:t>
            </w:r>
          </w:p>
          <w:p w:rsidR="00000000" w:rsidRPr="003B7A94" w:rsidP="003B7A94">
            <w:pPr>
              <w:pStyle w:val="List"/>
            </w:pPr>
            <w:r w:rsidRPr="003B7A94">
              <w:t>3.2</w:t>
            </w:r>
            <w:r w:rsidRPr="003B7A94">
              <w:tab/>
              <w:t>Contribute to development of incident timeline.</w:t>
            </w:r>
          </w:p>
          <w:p w:rsidR="00000000" w:rsidRPr="003B7A94" w:rsidP="003B7A94">
            <w:pPr>
              <w:pStyle w:val="List"/>
            </w:pPr>
            <w:r w:rsidRPr="003B7A94">
              <w:t>3.3</w:t>
            </w:r>
            <w:r w:rsidRPr="003B7A94">
              <w:tab/>
              <w:t xml:space="preserve">Identify conditions and/or circumstances that contributed to </w:t>
            </w:r>
            <w:r w:rsidRPr="003B7A94">
              <w:t>the incident.</w:t>
            </w:r>
          </w:p>
          <w:p w:rsidR="00000000" w:rsidP="003B7A94">
            <w:pPr>
              <w:pStyle w:val="List"/>
              <w:rPr>
                <w:lang w:val="en-NZ"/>
              </w:rPr>
            </w:pPr>
            <w:r w:rsidRPr="003B7A94">
              <w:t>3.4</w:t>
            </w:r>
            <w:r w:rsidRPr="003B7A94">
              <w:tab/>
              <w:t>Analyse incident response to identify areas for improvement or adjustment.</w:t>
            </w:r>
          </w:p>
        </w:tc>
      </w:tr>
      <w:tr w:rsidTr="003B7A9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A94">
            <w:pPr>
              <w:pStyle w:val="List"/>
              <w:rPr>
                <w:lang w:val="en-NZ"/>
              </w:rPr>
            </w:pPr>
            <w:r w:rsidRPr="003B7A94">
              <w:rPr>
                <w:rStyle w:val="SpecialBold"/>
              </w:rPr>
              <w:t>4.</w:t>
            </w:r>
            <w:r w:rsidRPr="003B7A94">
              <w:rPr>
                <w:rStyle w:val="SpecialBold"/>
              </w:rPr>
              <w:tab/>
              <w:t>Prepare and submit incident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A94" w:rsidP="003B7A94">
            <w:pPr>
              <w:pStyle w:val="List"/>
            </w:pPr>
            <w:r w:rsidRPr="003B7A94">
              <w:t>4.1</w:t>
            </w:r>
            <w:r w:rsidRPr="003B7A94">
              <w:tab/>
              <w:t xml:space="preserve">Prepare and submit written recommendations based on incident analysis. </w:t>
            </w:r>
          </w:p>
        </w:tc>
      </w:tr>
    </w:tbl>
    <w:p w:rsidR="00A15FB1" w:rsidP="003B7A94">
      <w:pPr>
        <w:pStyle w:val="BodyText"/>
      </w:pPr>
    </w:p>
    <w:p w:rsidR="00A15FB1" w:rsidP="003B7A94">
      <w:pPr>
        <w:pStyle w:val="BodyText"/>
      </w:pPr>
    </w:p>
    <w:p w:rsidR="00000000" w:rsidRPr="003B7A94" w:rsidP="003B7A94">
      <w:pPr>
        <w:pStyle w:val="Heading1"/>
      </w:pPr>
      <w:bookmarkStart w:id="5" w:name="O_647198"/>
      <w:bookmarkEnd w:id="5"/>
      <w:r w:rsidRPr="003B7A94">
        <w:t>Foundation Skills</w:t>
      </w:r>
    </w:p>
    <w:p w:rsidR="00000000" w:rsidRPr="003B7A94" w:rsidP="00A15FB1">
      <w:pPr>
        <w:pStyle w:val="BodyText"/>
      </w:pPr>
      <w:r w:rsidRPr="003B7A94">
        <w:t>The foundation skills demands of this unit have been mapped for alignment with the Australian Core Skills Framework (ACSF). The following tables outline the performance levels indicated for successful attainment of the unit.</w:t>
      </w:r>
    </w:p>
    <w:p w:rsidR="00000000" w:rsidRPr="003B7A94" w:rsidP="00A15FB1">
      <w:pPr>
        <w:pStyle w:val="BodyText"/>
      </w:pPr>
      <w:r w:rsidRPr="003B7A94">
        <w:t>ACSF levels indicative of perf</w:t>
      </w:r>
      <w:r w:rsidRPr="003B7A94">
        <w:t xml:space="preserve">ormance:  </w:t>
      </w:r>
    </w:p>
    <w:p w:rsidR="00000000" w:rsidRPr="003B7A94" w:rsidP="003B7A94">
      <w:pPr>
        <w:pStyle w:val="BodyText"/>
      </w:pPr>
      <w:bookmarkStart w:id="6" w:name="O_65357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7.5pt;width:461.25pt">
            <v:imagedata r:id="rId10" o:title=""/>
          </v:shape>
        </w:pict>
      </w:r>
      <w:bookmarkEnd w:id="6"/>
    </w:p>
    <w:p w:rsidR="00000000" w:rsidRPr="003B7A94" w:rsidP="003B7A94">
      <w:pPr>
        <w:pStyle w:val="BodyText"/>
      </w:pPr>
    </w:p>
    <w:p w:rsidR="00000000" w:rsidRPr="003B7A94" w:rsidP="00A15FB1">
      <w:pPr>
        <w:pStyle w:val="BodyText"/>
      </w:pPr>
      <w:r w:rsidRPr="003B7A94">
        <w:t>Further information on ACSF and the foundation skills underpinning this unit can be foun</w:t>
      </w:r>
      <w:r w:rsidRPr="003B7A94">
        <w:t xml:space="preserve">d in the </w:t>
      </w:r>
      <w:r w:rsidRPr="003B7A94">
        <w:rPr>
          <w:rStyle w:val="HotSpot"/>
        </w:rPr>
        <w:t>Foundation Skills Guide</w:t>
      </w:r>
      <w:bookmarkStart w:id="7" w:name="H_626176"/>
      <w:bookmarkEnd w:id="7"/>
      <w:r w:rsidRPr="003B7A94">
        <w:t xml:space="preserve"> </w:t>
      </w:r>
      <w:r>
        <w:fldChar w:fldCharType="begin"/>
      </w:r>
      <w:r>
        <w:instrText xml:space="preserve"> HYPERLINK "http://www.govskills.com.au/guides/correctional-services/foundation-skills-guide" </w:instrText>
      </w:r>
      <w:r>
        <w:fldChar w:fldCharType="separate"/>
      </w:r>
      <w:r w:rsidRPr="003B7A94">
        <w:rPr>
          <w:rStyle w:val="HotSpot"/>
        </w:rPr>
        <w:t>http://www.govskills.com.au/guides/correctional-services/foundation-skills-guide</w:t>
      </w:r>
      <w:r>
        <w:fldChar w:fldCharType="end"/>
      </w:r>
      <w:r w:rsidRPr="003B7A94">
        <w:t xml:space="preserve"> on the GSA website.</w:t>
      </w:r>
    </w:p>
    <w:p w:rsidR="00000000" w:rsidRPr="003B7A94" w:rsidP="003B7A94">
      <w:pPr>
        <w:pStyle w:val="Heading1"/>
      </w:pPr>
      <w:bookmarkStart w:id="8" w:name="O_647200"/>
      <w:bookmarkEnd w:id="8"/>
      <w:r w:rsidRPr="003B7A94">
        <w:t>Unit Mapping Information</w:t>
      </w:r>
    </w:p>
    <w:p w:rsidR="00000000" w:rsidRPr="003B7A94" w:rsidP="00A15FB1">
      <w:pPr>
        <w:pStyle w:val="BodyText"/>
      </w:pPr>
      <w:r w:rsidRPr="003B7A94">
        <w:t>No equivalent unit.</w:t>
      </w:r>
    </w:p>
    <w:p w:rsidR="00000000" w:rsidRPr="003B7A94" w:rsidP="003B7A94">
      <w:pPr>
        <w:pStyle w:val="Heading1"/>
      </w:pPr>
      <w:bookmarkStart w:id="9" w:name="O_647207"/>
      <w:bookmarkEnd w:id="9"/>
      <w:r w:rsidRPr="003B7A94">
        <w:t>Links</w:t>
      </w:r>
    </w:p>
    <w:p w:rsidR="00000000" w:rsidRPr="003B7A94" w:rsidP="00A15FB1">
      <w:pPr>
        <w:pStyle w:val="BodyText"/>
      </w:pPr>
      <w:r w:rsidRPr="003B7A94">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D26B1">
        <w:rPr>
          <w:rStyle w:val="Hyperlink"/>
        </w:rPr>
        <w:t>https://vetnet.gov.au/Pages/TrainingDocs.aspx?q=114e25cd-3a2c-4490-baae-47d68dcd2fde</w:t>
      </w:r>
      <w:r>
        <w:fldChar w:fldCharType="end"/>
      </w:r>
    </w:p>
    <w:p w:rsidR="00000000" w:rsidRPr="003B7A94" w:rsidP="00A15FB1">
      <w:pPr>
        <w:pStyle w:val="BodyText"/>
      </w:pPr>
      <w:r w:rsidRPr="003B7A94">
        <w:t>Comp</w:t>
      </w:r>
      <w:r w:rsidRPr="003B7A94">
        <w:t xml:space="preserve">anion Volume implementation guides are found in VETNet - </w:t>
      </w:r>
      <w:r>
        <w:fldChar w:fldCharType="begin"/>
      </w:r>
      <w:r>
        <w:instrText xml:space="preserve"> HYPERLINK "https://vetnet.gov.au/Pages/TrainingDocs.aspx?q=114e25cd-3a2c-4490-baae-47d68dcd2fde" </w:instrText>
      </w:r>
      <w:r>
        <w:fldChar w:fldCharType="separate"/>
      </w:r>
      <w:r w:rsidRPr="002D26B1">
        <w:rPr>
          <w:rStyle w:val="Hyperlink"/>
        </w:rPr>
        <w:t>https://vetnet.gov.au/Pages/TrainingDocs.aspx?q=114e25cd-3a2c-4490-baae-47d68dcd2fde</w:t>
      </w:r>
      <w:r>
        <w:fldChar w:fldCharType="end"/>
      </w:r>
    </w:p>
    <w:p w:rsidR="00000000" w:rsidRPr="003B7A94" w:rsidP="00A15FB1">
      <w:pPr>
        <w:pStyle w:val="BodyText"/>
      </w:pPr>
      <w:r w:rsidRPr="003B7A94">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D26B1">
        <w:rPr>
          <w:rStyle w:val="Hyperlink"/>
        </w:rPr>
        <w:t>https://vetnet.gov.au/Pages/TrainingDocs.aspx?q=114e25cd-3a2c-4490-baae-47d68dcd2fde</w:t>
      </w:r>
      <w:r>
        <w:fldChar w:fldCharType="end"/>
      </w:r>
    </w:p>
    <w:p w:rsidR="00000000" w:rsidRPr="003B7A94" w:rsidP="00A15FB1">
      <w:pPr>
        <w:pStyle w:val="BodyText"/>
      </w:pPr>
      <w:r w:rsidRPr="003B7A94">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D26B1">
        <w:rPr>
          <w:rStyle w:val="Hyperlink"/>
        </w:rPr>
        <w:t>https://vetnet.gov.au/Pages/TrainingDocs.aspx?q=114e25cd-3a2c-4490-baae-47d68dcd2fde</w:t>
      </w:r>
      <w:r>
        <w:fldChar w:fldCharType="end"/>
      </w:r>
    </w:p>
    <w:p w:rsidR="00000000" w:rsidRPr="003B7A94" w:rsidP="003B7A94"/>
    <w:sectPr w:rsidSect="003B7A94">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F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FB1">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F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FB1" w:rsidP="003B7A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5FB1" w:rsidP="003B7A9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15FB1" w:rsidP="003B7A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F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F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7A94" w:rsidRPr="00A15FB1" w:rsidP="00A15F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F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FB1" w:rsidRPr="002D2AF8" w:rsidP="003B7A94">
    <w:pPr>
      <w:pStyle w:val="Header"/>
      <w:framePr w:wrap="around"/>
    </w:pPr>
    <w:r>
      <w:fldChar w:fldCharType="begin"/>
    </w:r>
    <w:r>
      <w:instrText xml:space="preserve"> TITLE   \* MERGEFORMAT </w:instrText>
    </w:r>
    <w:r>
      <w:fldChar w:fldCharType="separate"/>
    </w:r>
    <w:r>
      <w:t>CSCSAS021 Participate in incident briefing, debriefing and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A15FB1" w:rsidP="003B7A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A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7A94"/>
    <w:pPr>
      <w:spacing w:before="360" w:after="60"/>
      <w:outlineLvl w:val="0"/>
    </w:pPr>
    <w:rPr>
      <w:sz w:val="32"/>
    </w:rPr>
  </w:style>
  <w:style w:type="paragraph" w:styleId="Heading2">
    <w:name w:val="heading 2"/>
    <w:basedOn w:val="HeadingBase"/>
    <w:next w:val="BodyText"/>
    <w:link w:val="Heading2Char"/>
    <w:qFormat/>
    <w:rsid w:val="003B7A94"/>
    <w:pPr>
      <w:keepLines/>
      <w:spacing w:before="240" w:after="120"/>
      <w:outlineLvl w:val="1"/>
    </w:pPr>
    <w:rPr>
      <w:sz w:val="28"/>
      <w:szCs w:val="40"/>
    </w:rPr>
  </w:style>
  <w:style w:type="paragraph" w:styleId="Heading3">
    <w:name w:val="heading 3"/>
    <w:basedOn w:val="HeadingBase"/>
    <w:next w:val="BodyText"/>
    <w:link w:val="Heading3Char"/>
    <w:qFormat/>
    <w:rsid w:val="003B7A94"/>
    <w:pPr>
      <w:spacing w:before="180" w:after="120"/>
      <w:outlineLvl w:val="2"/>
    </w:pPr>
    <w:rPr>
      <w:spacing w:val="-10"/>
      <w:kern w:val="32"/>
    </w:rPr>
  </w:style>
  <w:style w:type="paragraph" w:styleId="Heading4">
    <w:name w:val="heading 4"/>
    <w:basedOn w:val="HeadingBase"/>
    <w:next w:val="BodyText"/>
    <w:link w:val="Heading4Char"/>
    <w:qFormat/>
    <w:rsid w:val="003B7A94"/>
    <w:pPr>
      <w:spacing w:before="160" w:after="120"/>
      <w:outlineLvl w:val="3"/>
    </w:pPr>
    <w:rPr>
      <w:sz w:val="22"/>
    </w:rPr>
  </w:style>
  <w:style w:type="paragraph" w:styleId="Heading5">
    <w:name w:val="heading 5"/>
    <w:basedOn w:val="HeadingBase"/>
    <w:next w:val="Normal"/>
    <w:link w:val="Heading5Char"/>
    <w:qFormat/>
    <w:rsid w:val="003B7A94"/>
    <w:pPr>
      <w:spacing w:before="80"/>
      <w:outlineLvl w:val="4"/>
    </w:pPr>
    <w:rPr>
      <w:color w:val="918585"/>
      <w:sz w:val="20"/>
    </w:rPr>
  </w:style>
  <w:style w:type="paragraph" w:styleId="Heading6">
    <w:name w:val="heading 6"/>
    <w:basedOn w:val="HeadingBase"/>
    <w:next w:val="Normal"/>
    <w:link w:val="Heading6Char"/>
    <w:qFormat/>
    <w:rsid w:val="003B7A94"/>
    <w:pPr>
      <w:spacing w:before="60"/>
      <w:outlineLvl w:val="5"/>
    </w:pPr>
    <w:rPr>
      <w:color w:val="918585"/>
      <w:sz w:val="20"/>
    </w:rPr>
  </w:style>
  <w:style w:type="paragraph" w:styleId="Heading7">
    <w:name w:val="heading 7"/>
    <w:basedOn w:val="Normal"/>
    <w:next w:val="Normal"/>
    <w:link w:val="Heading7Char"/>
    <w:qFormat/>
    <w:rsid w:val="003B7A94"/>
    <w:pPr>
      <w:ind w:left="720"/>
      <w:outlineLvl w:val="6"/>
    </w:pPr>
    <w:rPr>
      <w:i/>
    </w:rPr>
  </w:style>
  <w:style w:type="paragraph" w:styleId="Heading8">
    <w:name w:val="heading 8"/>
    <w:basedOn w:val="Normal"/>
    <w:next w:val="Normal"/>
    <w:link w:val="Heading8Char"/>
    <w:qFormat/>
    <w:rsid w:val="003B7A94"/>
    <w:pPr>
      <w:ind w:left="720"/>
      <w:outlineLvl w:val="7"/>
    </w:pPr>
    <w:rPr>
      <w:i/>
    </w:rPr>
  </w:style>
  <w:style w:type="paragraph" w:styleId="Heading9">
    <w:name w:val="heading 9"/>
    <w:basedOn w:val="Normal"/>
    <w:next w:val="Normal"/>
    <w:link w:val="Heading9Char"/>
    <w:qFormat/>
    <w:rsid w:val="003B7A94"/>
    <w:pPr>
      <w:ind w:left="720"/>
      <w:outlineLvl w:val="8"/>
    </w:pPr>
    <w:rPr>
      <w:i/>
    </w:rPr>
  </w:style>
  <w:style w:type="character" w:default="1" w:styleId="DefaultParagraphFont">
    <w:name w:val="Default Paragraph Font"/>
    <w:uiPriority w:val="1"/>
    <w:unhideWhenUsed/>
    <w:rsid w:val="003B7A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7A94"/>
  </w:style>
  <w:style w:type="character" w:customStyle="1" w:styleId="Heading1Char">
    <w:name w:val="Heading 1 Char"/>
    <w:basedOn w:val="DefaultParagraphFont"/>
    <w:link w:val="Heading1"/>
    <w:rsid w:val="003B7A94"/>
    <w:rPr>
      <w:rFonts w:ascii="Times New Roman" w:eastAsia="Times New Roman" w:hAnsi="Times New Roman" w:cs="Times New Roman"/>
      <w:b/>
      <w:sz w:val="32"/>
      <w:szCs w:val="20"/>
      <w:lang w:eastAsia="en-US"/>
    </w:rPr>
  </w:style>
  <w:style w:type="paragraph" w:styleId="BodyText">
    <w:name w:val="Body Text"/>
    <w:basedOn w:val="Normal"/>
    <w:link w:val="BodyTextChar"/>
    <w:rsid w:val="003B7A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7A94"/>
    <w:rPr>
      <w:rFonts w:ascii="Times New Roman" w:eastAsia="Times New Roman" w:hAnsi="Times New Roman" w:cs="Times New Roman"/>
      <w:sz w:val="24"/>
      <w:lang w:eastAsia="en-US"/>
    </w:rPr>
  </w:style>
  <w:style w:type="paragraph" w:styleId="List">
    <w:name w:val="List"/>
    <w:basedOn w:val="BodyText"/>
    <w:next w:val="BodyText"/>
    <w:rsid w:val="003B7A94"/>
    <w:pPr>
      <w:tabs>
        <w:tab w:val="left" w:pos="340"/>
      </w:tabs>
      <w:spacing w:before="60" w:after="60"/>
      <w:ind w:left="340" w:hanging="340"/>
    </w:pPr>
  </w:style>
  <w:style w:type="character" w:customStyle="1" w:styleId="SpecialBold">
    <w:name w:val="Special Bold"/>
    <w:basedOn w:val="DefaultParagraphFont"/>
    <w:rsid w:val="003B7A94"/>
    <w:rPr>
      <w:b/>
      <w:spacing w:val="0"/>
    </w:rPr>
  </w:style>
  <w:style w:type="paragraph" w:customStyle="1" w:styleId="SuperHeading">
    <w:name w:val="SuperHeading"/>
    <w:basedOn w:val="Normal"/>
    <w:rsid w:val="003B7A94"/>
    <w:pPr>
      <w:spacing w:before="240" w:after="120"/>
      <w:outlineLvl w:val="0"/>
    </w:pPr>
    <w:rPr>
      <w:rFonts w:ascii="Times New Roman" w:hAnsi="Times New Roman"/>
      <w:b/>
      <w:sz w:val="32"/>
    </w:rPr>
  </w:style>
  <w:style w:type="paragraph" w:customStyle="1" w:styleId="TableHeading">
    <w:name w:val="Table Heading"/>
    <w:basedOn w:val="HeadingBase"/>
    <w:rsid w:val="003B7A94"/>
    <w:pPr>
      <w:keepLines/>
      <w:pBdr>
        <w:bottom w:val="single" w:sz="6" w:space="1" w:color="918585"/>
      </w:pBdr>
      <w:spacing w:before="240"/>
    </w:pPr>
  </w:style>
  <w:style w:type="character" w:customStyle="1" w:styleId="HotSpot">
    <w:name w:val="HotSpot"/>
    <w:rsid w:val="003B7A94"/>
    <w:rPr>
      <w:color w:val="0033CC"/>
      <w:u w:val="none"/>
    </w:rPr>
  </w:style>
  <w:style w:type="paragraph" w:customStyle="1" w:styleId="AllowPageBreak">
    <w:name w:val="AllowPageBreak"/>
    <w:rsid w:val="003B7A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7A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7A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7A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7A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7A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7A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7A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7A94"/>
    <w:rPr>
      <w:rFonts w:ascii="Courier New" w:eastAsia="Times New Roman" w:hAnsi="Courier New" w:cs="Times New Roman"/>
      <w:i/>
      <w:szCs w:val="20"/>
      <w:lang w:eastAsia="en-US"/>
    </w:rPr>
  </w:style>
  <w:style w:type="paragraph" w:customStyle="1" w:styleId="HeadingBase">
    <w:name w:val="Heading Base"/>
    <w:rsid w:val="003B7A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7A94"/>
    <w:pPr>
      <w:tabs>
        <w:tab w:val="right" w:leader="dot" w:pos="9072"/>
      </w:tabs>
      <w:ind w:left="567"/>
    </w:pPr>
    <w:rPr>
      <w:szCs w:val="22"/>
    </w:rPr>
  </w:style>
  <w:style w:type="paragraph" w:customStyle="1" w:styleId="TOCBase">
    <w:name w:val="TOC Base"/>
    <w:rsid w:val="003B7A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7A94"/>
    <w:pPr>
      <w:tabs>
        <w:tab w:val="right" w:leader="dot" w:pos="9072"/>
      </w:tabs>
      <w:spacing w:before="40" w:after="40"/>
      <w:ind w:left="284"/>
    </w:pPr>
    <w:rPr>
      <w:rFonts w:ascii="Times New Roman" w:hAnsi="Times New Roman"/>
    </w:rPr>
  </w:style>
  <w:style w:type="paragraph" w:styleId="TOC1">
    <w:name w:val="toc 1"/>
    <w:basedOn w:val="TOCBase"/>
    <w:next w:val="Normal"/>
    <w:rsid w:val="003B7A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7A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7A94"/>
    <w:rPr>
      <w:rFonts w:ascii="Times New Roman" w:eastAsia="Times New Roman" w:hAnsi="Times New Roman" w:cs="Times New Roman"/>
      <w:sz w:val="16"/>
      <w:lang w:eastAsia="en-US"/>
    </w:rPr>
  </w:style>
  <w:style w:type="paragraph" w:styleId="Title">
    <w:name w:val="Title"/>
    <w:basedOn w:val="HeadingBase"/>
    <w:link w:val="TitleChar"/>
    <w:qFormat/>
    <w:rsid w:val="003B7A94"/>
    <w:pPr>
      <w:spacing w:before="5040"/>
      <w:jc w:val="center"/>
    </w:pPr>
    <w:rPr>
      <w:sz w:val="48"/>
      <w:szCs w:val="72"/>
      <w:lang w:val="en-US"/>
    </w:rPr>
  </w:style>
  <w:style w:type="character" w:customStyle="1" w:styleId="TitleChar">
    <w:name w:val="Title Char"/>
    <w:basedOn w:val="DefaultParagraphFont"/>
    <w:link w:val="Title"/>
    <w:rsid w:val="003B7A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7A94"/>
    <w:pPr>
      <w:tabs>
        <w:tab w:val="left" w:pos="3600"/>
        <w:tab w:val="left" w:pos="3958"/>
      </w:tabs>
    </w:pPr>
  </w:style>
  <w:style w:type="paragraph" w:styleId="ListBullet">
    <w:name w:val="List Bullet"/>
    <w:basedOn w:val="List"/>
    <w:rsid w:val="003B7A94"/>
    <w:pPr>
      <w:numPr>
        <w:numId w:val="10"/>
      </w:numPr>
      <w:tabs>
        <w:tab w:val="clear" w:pos="340"/>
      </w:tabs>
      <w:spacing w:before="40" w:after="40"/>
    </w:pPr>
  </w:style>
  <w:style w:type="paragraph" w:customStyle="1" w:styleId="Note">
    <w:name w:val="Note"/>
    <w:basedOn w:val="BodyText"/>
    <w:rsid w:val="003B7A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7A94"/>
    <w:pPr>
      <w:framePr w:wrap="auto" w:hAnchor="text" w:y="6049"/>
    </w:pPr>
    <w:rPr>
      <w:color w:val="000000"/>
      <w:sz w:val="40"/>
    </w:rPr>
  </w:style>
  <w:style w:type="paragraph" w:customStyle="1" w:styleId="TOCTitle">
    <w:name w:val="TOCTitle"/>
    <w:basedOn w:val="Heading1"/>
    <w:rsid w:val="003B7A94"/>
    <w:pPr>
      <w:spacing w:after="240"/>
      <w:jc w:val="center"/>
      <w:outlineLvl w:val="9"/>
    </w:pPr>
    <w:rPr>
      <w:caps/>
    </w:rPr>
  </w:style>
  <w:style w:type="paragraph" w:customStyle="1" w:styleId="Version">
    <w:name w:val="Version"/>
    <w:rsid w:val="003B7A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7A94"/>
    <w:pPr>
      <w:numPr>
        <w:numId w:val="11"/>
      </w:numPr>
      <w:tabs>
        <w:tab w:val="clear" w:pos="680"/>
      </w:tabs>
    </w:pPr>
  </w:style>
  <w:style w:type="paragraph" w:styleId="Index1">
    <w:name w:val="index 1"/>
    <w:basedOn w:val="Normal"/>
    <w:next w:val="Normal"/>
    <w:semiHidden/>
    <w:rsid w:val="003B7A94"/>
    <w:pPr>
      <w:keepNext w:val="0"/>
      <w:tabs>
        <w:tab w:val="right" w:pos="4176"/>
      </w:tabs>
      <w:ind w:left="198" w:hanging="198"/>
    </w:pPr>
    <w:rPr>
      <w:rFonts w:ascii="Garamond" w:hAnsi="Garamond"/>
    </w:rPr>
  </w:style>
  <w:style w:type="paragraph" w:styleId="IndexHeading">
    <w:name w:val="index heading"/>
    <w:basedOn w:val="Normal"/>
    <w:next w:val="Index1"/>
    <w:semiHidden/>
    <w:rsid w:val="003B7A94"/>
    <w:pPr>
      <w:spacing w:before="120" w:after="120"/>
    </w:pPr>
    <w:rPr>
      <w:rFonts w:ascii="Arial" w:hAnsi="Arial"/>
      <w:b/>
      <w:color w:val="918585"/>
      <w:sz w:val="24"/>
    </w:rPr>
  </w:style>
  <w:style w:type="paragraph" w:styleId="Header">
    <w:name w:val="header"/>
    <w:basedOn w:val="Normal"/>
    <w:link w:val="HeaderChar"/>
    <w:rsid w:val="003B7A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7A94"/>
    <w:rPr>
      <w:rFonts w:ascii="Times New Roman" w:eastAsia="Times New Roman" w:hAnsi="Times New Roman" w:cs="Times New Roman"/>
      <w:sz w:val="16"/>
      <w:szCs w:val="20"/>
      <w:lang w:val="en-GB" w:eastAsia="en-US"/>
    </w:rPr>
  </w:style>
  <w:style w:type="paragraph" w:customStyle="1" w:styleId="Chapter">
    <w:name w:val="Chapter"/>
    <w:basedOn w:val="Normal"/>
    <w:rsid w:val="003B7A94"/>
    <w:pPr>
      <w:spacing w:before="240"/>
    </w:pPr>
    <w:rPr>
      <w:rFonts w:ascii="Times New Roman" w:hAnsi="Times New Roman"/>
      <w:smallCaps/>
      <w:spacing w:val="80"/>
      <w:sz w:val="28"/>
    </w:rPr>
  </w:style>
  <w:style w:type="paragraph" w:customStyle="1" w:styleId="InChapter">
    <w:name w:val="InChapter"/>
    <w:basedOn w:val="Heading3"/>
    <w:rsid w:val="003B7A94"/>
    <w:pPr>
      <w:spacing w:after="240"/>
      <w:outlineLvl w:val="9"/>
    </w:pPr>
    <w:rPr>
      <w:noProof/>
    </w:rPr>
  </w:style>
  <w:style w:type="paragraph" w:styleId="Index2">
    <w:name w:val="index 2"/>
    <w:basedOn w:val="Normal"/>
    <w:next w:val="Normal"/>
    <w:semiHidden/>
    <w:rsid w:val="003B7A94"/>
    <w:pPr>
      <w:tabs>
        <w:tab w:val="right" w:pos="4176"/>
      </w:tabs>
      <w:ind w:left="568" w:hanging="284"/>
    </w:pPr>
    <w:rPr>
      <w:rFonts w:ascii="Garamond" w:hAnsi="Garamond"/>
    </w:rPr>
  </w:style>
  <w:style w:type="paragraph" w:customStyle="1" w:styleId="Byline">
    <w:name w:val="Byline"/>
    <w:rsid w:val="003B7A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7A94"/>
    <w:pPr>
      <w:tabs>
        <w:tab w:val="clear" w:pos="3600"/>
        <w:tab w:val="clear" w:pos="3958"/>
      </w:tabs>
      <w:jc w:val="right"/>
    </w:pPr>
  </w:style>
  <w:style w:type="character" w:styleId="Emphasis">
    <w:name w:val="Emphasis"/>
    <w:basedOn w:val="DefaultParagraphFont"/>
    <w:qFormat/>
    <w:rsid w:val="003B7A94"/>
    <w:rPr>
      <w:i/>
    </w:rPr>
  </w:style>
  <w:style w:type="paragraph" w:styleId="Caption">
    <w:name w:val="caption"/>
    <w:basedOn w:val="BodyText"/>
    <w:next w:val="Normal"/>
    <w:qFormat/>
    <w:rsid w:val="003B7A94"/>
    <w:pPr>
      <w:framePr w:w="2268" w:hSpace="181" w:vSpace="181" w:wrap="around" w:vAnchor="text" w:hAnchor="page" w:x="1135" w:y="285" w:anchorLock="1"/>
    </w:pPr>
    <w:rPr>
      <w:i/>
    </w:rPr>
  </w:style>
  <w:style w:type="paragraph" w:customStyle="1" w:styleId="MiniTOCTitle">
    <w:name w:val="MiniTOCTitle"/>
    <w:basedOn w:val="Heading4"/>
    <w:rsid w:val="003B7A94"/>
    <w:pPr>
      <w:spacing w:before="240"/>
      <w:outlineLvl w:val="9"/>
    </w:pPr>
    <w:rPr>
      <w:noProof/>
      <w:sz w:val="24"/>
    </w:rPr>
  </w:style>
  <w:style w:type="paragraph" w:customStyle="1" w:styleId="MiniTOCItem">
    <w:name w:val="MiniTOCItem"/>
    <w:basedOn w:val="ListBullet"/>
    <w:rsid w:val="003B7A94"/>
    <w:pPr>
      <w:numPr>
        <w:numId w:val="0"/>
      </w:numPr>
      <w:tabs>
        <w:tab w:val="right" w:leader="dot" w:pos="6521"/>
      </w:tabs>
      <w:spacing w:before="0" w:after="0"/>
    </w:pPr>
  </w:style>
  <w:style w:type="paragraph" w:customStyle="1" w:styleId="TOFTitle">
    <w:name w:val="TOFTitle"/>
    <w:basedOn w:val="TOCTitle"/>
    <w:rsid w:val="003B7A94"/>
  </w:style>
  <w:style w:type="paragraph" w:styleId="TableofFigures">
    <w:name w:val="table of figures"/>
    <w:basedOn w:val="Normal"/>
    <w:next w:val="Normal"/>
    <w:semiHidden/>
    <w:rsid w:val="003B7A94"/>
    <w:pPr>
      <w:tabs>
        <w:tab w:val="right" w:leader="dot" w:pos="9072"/>
      </w:tabs>
      <w:ind w:left="970" w:hanging="403"/>
    </w:pPr>
    <w:rPr>
      <w:rFonts w:ascii="Times New Roman" w:hAnsi="Times New Roman"/>
      <w:b/>
    </w:rPr>
  </w:style>
  <w:style w:type="paragraph" w:styleId="ListNumber">
    <w:name w:val="List Number"/>
    <w:basedOn w:val="List"/>
    <w:rsid w:val="003B7A94"/>
    <w:pPr>
      <w:numPr>
        <w:numId w:val="13"/>
      </w:numPr>
      <w:tabs>
        <w:tab w:val="clear" w:pos="340"/>
      </w:tabs>
    </w:pPr>
  </w:style>
  <w:style w:type="character" w:customStyle="1" w:styleId="WingdingSymbols">
    <w:name w:val="Wingding Symbols"/>
    <w:rsid w:val="003B7A94"/>
    <w:rPr>
      <w:rFonts w:ascii="Wingdings" w:hAnsi="Wingdings"/>
    </w:rPr>
  </w:style>
  <w:style w:type="paragraph" w:customStyle="1" w:styleId="BodyTextRight">
    <w:name w:val="Body Text Right"/>
    <w:basedOn w:val="BodyText"/>
    <w:rsid w:val="003B7A94"/>
    <w:pPr>
      <w:spacing w:before="0" w:after="0"/>
      <w:jc w:val="right"/>
    </w:pPr>
  </w:style>
  <w:style w:type="paragraph" w:styleId="Index3">
    <w:name w:val="index 3"/>
    <w:basedOn w:val="ListNumber2"/>
    <w:next w:val="Normal"/>
    <w:semiHidden/>
    <w:rsid w:val="003B7A94"/>
    <w:pPr>
      <w:numPr>
        <w:numId w:val="0"/>
      </w:numPr>
      <w:tabs>
        <w:tab w:val="right" w:leader="dot" w:pos="4176"/>
      </w:tabs>
    </w:pPr>
  </w:style>
  <w:style w:type="paragraph" w:styleId="ListNumber2">
    <w:name w:val="List Number 2"/>
    <w:basedOn w:val="List2"/>
    <w:rsid w:val="003B7A94"/>
    <w:pPr>
      <w:numPr>
        <w:numId w:val="8"/>
      </w:numPr>
      <w:tabs>
        <w:tab w:val="clear" w:pos="1060"/>
      </w:tabs>
    </w:pPr>
  </w:style>
  <w:style w:type="paragraph" w:customStyle="1" w:styleId="MarginNote">
    <w:name w:val="Margin Note"/>
    <w:basedOn w:val="BodyText"/>
    <w:rsid w:val="003B7A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7A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7A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7A94"/>
    <w:rPr>
      <w:sz w:val="32"/>
    </w:rPr>
  </w:style>
  <w:style w:type="paragraph" w:customStyle="1" w:styleId="HeadingProcedure">
    <w:name w:val="Heading Procedure"/>
    <w:basedOn w:val="HeadingBase"/>
    <w:next w:val="Normal"/>
    <w:rsid w:val="003B7A94"/>
    <w:pPr>
      <w:tabs>
        <w:tab w:val="left" w:pos="0"/>
      </w:tabs>
      <w:spacing w:before="120" w:after="60"/>
    </w:pPr>
    <w:rPr>
      <w:i/>
      <w:color w:val="918585"/>
      <w:sz w:val="22"/>
    </w:rPr>
  </w:style>
  <w:style w:type="paragraph" w:customStyle="1" w:styleId="TableBodyText">
    <w:name w:val="Table Body Text"/>
    <w:basedOn w:val="BodyText"/>
    <w:rsid w:val="003B7A94"/>
    <w:pPr>
      <w:spacing w:before="60" w:after="60"/>
    </w:pPr>
  </w:style>
  <w:style w:type="paragraph" w:styleId="ListContinue">
    <w:name w:val="List Continue"/>
    <w:basedOn w:val="List"/>
    <w:rsid w:val="003B7A94"/>
    <w:pPr>
      <w:ind w:firstLine="0"/>
    </w:pPr>
  </w:style>
  <w:style w:type="paragraph" w:customStyle="1" w:styleId="ListNote">
    <w:name w:val="List Note"/>
    <w:basedOn w:val="List"/>
    <w:rsid w:val="003B7A94"/>
    <w:pPr>
      <w:pBdr>
        <w:top w:val="single" w:sz="6" w:space="2" w:color="918585"/>
        <w:bottom w:val="single" w:sz="6" w:space="2" w:color="918585"/>
      </w:pBdr>
      <w:tabs>
        <w:tab w:val="left" w:pos="1021"/>
      </w:tabs>
      <w:ind w:firstLine="0"/>
    </w:pPr>
  </w:style>
  <w:style w:type="paragraph" w:customStyle="1" w:styleId="Warning">
    <w:name w:val="Warning"/>
    <w:basedOn w:val="BodyText"/>
    <w:rsid w:val="003B7A94"/>
    <w:pPr>
      <w:shd w:val="clear" w:color="auto" w:fill="D9D9D9"/>
      <w:tabs>
        <w:tab w:val="left" w:pos="992"/>
      </w:tabs>
      <w:ind w:left="119" w:right="119"/>
    </w:pPr>
    <w:rPr>
      <w:sz w:val="20"/>
    </w:rPr>
  </w:style>
  <w:style w:type="paragraph" w:customStyle="1" w:styleId="MarginIcons">
    <w:name w:val="Margin Icons"/>
    <w:basedOn w:val="BodyText"/>
    <w:rsid w:val="003B7A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7A94"/>
    <w:rPr>
      <w:rFonts w:ascii="Courier New" w:hAnsi="Courier New"/>
    </w:rPr>
  </w:style>
  <w:style w:type="paragraph" w:customStyle="1" w:styleId="NoteBullet">
    <w:name w:val="Note Bullet"/>
    <w:basedOn w:val="Note"/>
    <w:rsid w:val="003B7A94"/>
    <w:pPr>
      <w:tabs>
        <w:tab w:val="clear" w:pos="680"/>
      </w:tabs>
      <w:spacing w:before="60" w:after="60"/>
    </w:pPr>
  </w:style>
  <w:style w:type="paragraph" w:customStyle="1" w:styleId="SubHeading2">
    <w:name w:val="SubHeading2"/>
    <w:basedOn w:val="HeadingBase"/>
    <w:rsid w:val="003B7A94"/>
    <w:pPr>
      <w:spacing w:before="240" w:after="60"/>
    </w:pPr>
    <w:rPr>
      <w:sz w:val="20"/>
    </w:rPr>
  </w:style>
  <w:style w:type="paragraph" w:customStyle="1" w:styleId="SubHeading1">
    <w:name w:val="SubHeading1"/>
    <w:basedOn w:val="HeadingBase"/>
    <w:rsid w:val="003B7A94"/>
    <w:pPr>
      <w:spacing w:before="240" w:after="60"/>
    </w:pPr>
    <w:rPr>
      <w:color w:val="918585"/>
      <w:sz w:val="22"/>
    </w:rPr>
  </w:style>
  <w:style w:type="paragraph" w:customStyle="1" w:styleId="SideHeading">
    <w:name w:val="Side Heading"/>
    <w:basedOn w:val="HeadingBase"/>
    <w:rsid w:val="003B7A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7A94"/>
    <w:pPr>
      <w:numPr>
        <w:numId w:val="9"/>
      </w:numPr>
    </w:pPr>
  </w:style>
  <w:style w:type="paragraph" w:styleId="PlainText">
    <w:name w:val="Plain Text"/>
    <w:basedOn w:val="Normal"/>
    <w:link w:val="PlainTextChar"/>
    <w:rsid w:val="003B7A94"/>
    <w:rPr>
      <w:sz w:val="20"/>
    </w:rPr>
  </w:style>
  <w:style w:type="character" w:customStyle="1" w:styleId="PlainTextChar">
    <w:name w:val="Plain Text Char"/>
    <w:basedOn w:val="DefaultParagraphFont"/>
    <w:link w:val="PlainText"/>
    <w:rsid w:val="003B7A94"/>
    <w:rPr>
      <w:rFonts w:ascii="Courier New" w:eastAsia="Times New Roman" w:hAnsi="Courier New" w:cs="Times New Roman"/>
      <w:sz w:val="20"/>
      <w:szCs w:val="20"/>
      <w:lang w:eastAsia="en-US"/>
    </w:rPr>
  </w:style>
  <w:style w:type="character" w:customStyle="1" w:styleId="MenuOption">
    <w:name w:val="Menu Option"/>
    <w:basedOn w:val="DefaultParagraphFont"/>
    <w:rsid w:val="003B7A94"/>
    <w:rPr>
      <w:b/>
      <w:smallCaps/>
    </w:rPr>
  </w:style>
  <w:style w:type="paragraph" w:customStyle="1" w:styleId="TableListNumber">
    <w:name w:val="Table List Number"/>
    <w:basedOn w:val="ListNumber"/>
    <w:rsid w:val="003B7A94"/>
    <w:pPr>
      <w:numPr>
        <w:numId w:val="0"/>
      </w:numPr>
    </w:pPr>
  </w:style>
  <w:style w:type="paragraph" w:styleId="TOC4">
    <w:name w:val="toc 4"/>
    <w:basedOn w:val="TOCBase"/>
    <w:next w:val="Normal"/>
    <w:semiHidden/>
    <w:rsid w:val="003B7A94"/>
    <w:pPr>
      <w:tabs>
        <w:tab w:val="right" w:leader="dot" w:pos="9071"/>
      </w:tabs>
      <w:ind w:left="1701"/>
    </w:pPr>
  </w:style>
  <w:style w:type="paragraph" w:customStyle="1" w:styleId="ListAlpha">
    <w:name w:val="List Alpha"/>
    <w:basedOn w:val="List"/>
    <w:rsid w:val="003B7A94"/>
    <w:pPr>
      <w:numPr>
        <w:numId w:val="7"/>
      </w:numPr>
    </w:pPr>
  </w:style>
  <w:style w:type="paragraph" w:customStyle="1" w:styleId="ListAlpha2">
    <w:name w:val="List Alpha 2"/>
    <w:basedOn w:val="List2"/>
    <w:rsid w:val="003B7A94"/>
    <w:pPr>
      <w:numPr>
        <w:numId w:val="6"/>
      </w:numPr>
    </w:pPr>
  </w:style>
  <w:style w:type="paragraph" w:styleId="List2">
    <w:name w:val="List 2"/>
    <w:basedOn w:val="BodyText"/>
    <w:rsid w:val="003B7A94"/>
    <w:pPr>
      <w:tabs>
        <w:tab w:val="left" w:pos="680"/>
      </w:tabs>
      <w:spacing w:before="60" w:after="60"/>
      <w:ind w:left="680" w:hanging="340"/>
    </w:pPr>
  </w:style>
  <w:style w:type="paragraph" w:styleId="List3">
    <w:name w:val="List 3"/>
    <w:basedOn w:val="BodyText"/>
    <w:rsid w:val="003B7A94"/>
    <w:pPr>
      <w:tabs>
        <w:tab w:val="left" w:pos="1021"/>
      </w:tabs>
      <w:spacing w:before="60" w:after="60"/>
      <w:ind w:left="1020" w:hanging="340"/>
    </w:pPr>
  </w:style>
  <w:style w:type="paragraph" w:styleId="List4">
    <w:name w:val="List 4"/>
    <w:basedOn w:val="BodyText"/>
    <w:rsid w:val="003B7A94"/>
    <w:pPr>
      <w:tabs>
        <w:tab w:val="left" w:pos="1361"/>
      </w:tabs>
      <w:spacing w:before="60" w:after="60"/>
      <w:ind w:left="1361" w:hanging="340"/>
    </w:pPr>
  </w:style>
  <w:style w:type="paragraph" w:styleId="List5">
    <w:name w:val="List 5"/>
    <w:basedOn w:val="BodyText"/>
    <w:rsid w:val="003B7A94"/>
    <w:pPr>
      <w:tabs>
        <w:tab w:val="left" w:pos="1701"/>
      </w:tabs>
      <w:spacing w:before="60" w:after="60"/>
      <w:ind w:left="1701" w:hanging="340"/>
    </w:pPr>
  </w:style>
  <w:style w:type="paragraph" w:styleId="ListBullet3">
    <w:name w:val="List Bullet 3"/>
    <w:basedOn w:val="List3"/>
    <w:rsid w:val="003B7A94"/>
    <w:pPr>
      <w:numPr>
        <w:numId w:val="12"/>
      </w:numPr>
      <w:tabs>
        <w:tab w:val="clear" w:pos="1021"/>
      </w:tabs>
      <w:ind w:left="1037" w:hanging="357"/>
    </w:pPr>
  </w:style>
  <w:style w:type="paragraph" w:styleId="ListBullet4">
    <w:name w:val="List Bullet 4"/>
    <w:basedOn w:val="List4"/>
    <w:rsid w:val="003B7A94"/>
    <w:pPr>
      <w:numPr>
        <w:numId w:val="1"/>
      </w:numPr>
      <w:tabs>
        <w:tab w:val="clear" w:pos="1361"/>
      </w:tabs>
    </w:pPr>
  </w:style>
  <w:style w:type="paragraph" w:styleId="ListBullet5">
    <w:name w:val="List Bullet 5"/>
    <w:basedOn w:val="List5"/>
    <w:rsid w:val="003B7A94"/>
    <w:pPr>
      <w:numPr>
        <w:numId w:val="2"/>
      </w:numPr>
    </w:pPr>
  </w:style>
  <w:style w:type="paragraph" w:styleId="ListContinue2">
    <w:name w:val="List Continue 2"/>
    <w:basedOn w:val="List2"/>
    <w:rsid w:val="003B7A94"/>
    <w:pPr>
      <w:ind w:firstLine="0"/>
    </w:pPr>
  </w:style>
  <w:style w:type="paragraph" w:styleId="ListContinue3">
    <w:name w:val="List Continue 3"/>
    <w:basedOn w:val="List3"/>
    <w:rsid w:val="003B7A94"/>
    <w:pPr>
      <w:ind w:left="1021" w:firstLine="0"/>
    </w:pPr>
  </w:style>
  <w:style w:type="paragraph" w:styleId="ListContinue4">
    <w:name w:val="List Continue 4"/>
    <w:basedOn w:val="List4"/>
    <w:rsid w:val="003B7A94"/>
    <w:pPr>
      <w:ind w:firstLine="0"/>
    </w:pPr>
  </w:style>
  <w:style w:type="paragraph" w:styleId="ListContinue5">
    <w:name w:val="List Continue 5"/>
    <w:basedOn w:val="List5"/>
    <w:rsid w:val="003B7A94"/>
    <w:pPr>
      <w:ind w:firstLine="0"/>
    </w:pPr>
  </w:style>
  <w:style w:type="paragraph" w:styleId="ListNumber3">
    <w:name w:val="List Number 3"/>
    <w:basedOn w:val="List3"/>
    <w:rsid w:val="003B7A94"/>
    <w:pPr>
      <w:numPr>
        <w:numId w:val="3"/>
      </w:numPr>
    </w:pPr>
  </w:style>
  <w:style w:type="paragraph" w:styleId="ListNumber4">
    <w:name w:val="List Number 4"/>
    <w:basedOn w:val="List4"/>
    <w:rsid w:val="003B7A94"/>
    <w:pPr>
      <w:numPr>
        <w:numId w:val="4"/>
      </w:numPr>
    </w:pPr>
  </w:style>
  <w:style w:type="paragraph" w:styleId="ListNumber5">
    <w:name w:val="List Number 5"/>
    <w:basedOn w:val="List5"/>
    <w:rsid w:val="003B7A94"/>
    <w:pPr>
      <w:numPr>
        <w:numId w:val="5"/>
      </w:numPr>
    </w:pPr>
  </w:style>
  <w:style w:type="paragraph" w:styleId="BlockText">
    <w:name w:val="Block Text"/>
    <w:basedOn w:val="Normal"/>
    <w:rsid w:val="003B7A94"/>
    <w:pPr>
      <w:spacing w:after="120"/>
      <w:ind w:left="1440" w:right="1440"/>
    </w:pPr>
  </w:style>
  <w:style w:type="character" w:customStyle="1" w:styleId="Subscript">
    <w:name w:val="Subscript"/>
    <w:basedOn w:val="DefaultParagraphFont"/>
    <w:rsid w:val="003B7A94"/>
    <w:rPr>
      <w:sz w:val="16"/>
      <w:vertAlign w:val="subscript"/>
    </w:rPr>
  </w:style>
  <w:style w:type="character" w:customStyle="1" w:styleId="Superscript">
    <w:name w:val="Superscript"/>
    <w:basedOn w:val="DefaultParagraphFont"/>
    <w:rsid w:val="003B7A94"/>
    <w:rPr>
      <w:sz w:val="16"/>
      <w:vertAlign w:val="superscript"/>
    </w:rPr>
  </w:style>
  <w:style w:type="character" w:customStyle="1" w:styleId="Symbols">
    <w:name w:val="Symbols"/>
    <w:basedOn w:val="DefaultParagraphFont"/>
    <w:rsid w:val="003B7A94"/>
    <w:rPr>
      <w:rFonts w:ascii="Symbol" w:hAnsi="Symbol"/>
    </w:rPr>
  </w:style>
  <w:style w:type="character" w:customStyle="1" w:styleId="MenuOptions">
    <w:name w:val="Menu Options"/>
    <w:basedOn w:val="DefaultParagraphFont"/>
    <w:rsid w:val="003B7A94"/>
    <w:rPr>
      <w:rFonts w:ascii="Arial Narrow" w:hAnsi="Arial Narrow"/>
      <w:smallCaps/>
    </w:rPr>
  </w:style>
  <w:style w:type="character" w:customStyle="1" w:styleId="Buttons">
    <w:name w:val="Buttons"/>
    <w:basedOn w:val="DefaultParagraphFont"/>
    <w:rsid w:val="003B7A94"/>
    <w:rPr>
      <w:b/>
    </w:rPr>
  </w:style>
  <w:style w:type="character" w:customStyle="1" w:styleId="Underlined">
    <w:name w:val="Underlined"/>
    <w:basedOn w:val="DefaultParagraphFont"/>
    <w:rsid w:val="003B7A94"/>
    <w:rPr>
      <w:u w:val="single"/>
    </w:rPr>
  </w:style>
  <w:style w:type="paragraph" w:customStyle="1" w:styleId="TableBodyTextRight">
    <w:name w:val="Table Body Text Right"/>
    <w:basedOn w:val="TableBodyText"/>
    <w:rsid w:val="003B7A94"/>
    <w:pPr>
      <w:widowControl w:val="0"/>
      <w:autoSpaceDE w:val="0"/>
      <w:autoSpaceDN w:val="0"/>
      <w:adjustRightInd w:val="0"/>
      <w:jc w:val="right"/>
    </w:pPr>
    <w:rPr>
      <w:rFonts w:cs="Arial"/>
      <w:szCs w:val="18"/>
    </w:rPr>
  </w:style>
  <w:style w:type="paragraph" w:customStyle="1" w:styleId="CopyrightText">
    <w:name w:val="Copyright Text"/>
    <w:basedOn w:val="BodyText"/>
    <w:rsid w:val="003B7A94"/>
    <w:rPr>
      <w:sz w:val="18"/>
    </w:rPr>
  </w:style>
  <w:style w:type="paragraph" w:customStyle="1" w:styleId="BodySmallRight">
    <w:name w:val="Body Small Right"/>
    <w:basedOn w:val="BodyTextRight"/>
    <w:rsid w:val="003B7A94"/>
    <w:rPr>
      <w:sz w:val="18"/>
      <w:szCs w:val="18"/>
    </w:rPr>
  </w:style>
  <w:style w:type="paragraph" w:customStyle="1" w:styleId="MarginEdition">
    <w:name w:val="Margin Edition"/>
    <w:basedOn w:val="MarginNote"/>
    <w:rsid w:val="003B7A94"/>
    <w:pPr>
      <w:spacing w:before="0" w:after="0"/>
    </w:pPr>
    <w:rPr>
      <w:rFonts w:ascii="Times New Roman" w:hAnsi="Times New Roman"/>
      <w:color w:val="999999"/>
    </w:rPr>
  </w:style>
  <w:style w:type="paragraph" w:customStyle="1" w:styleId="Spacer">
    <w:name w:val="Spacer"/>
    <w:basedOn w:val="Normal"/>
    <w:rsid w:val="003B7A94"/>
    <w:rPr>
      <w:sz w:val="2"/>
      <w:szCs w:val="2"/>
    </w:rPr>
  </w:style>
  <w:style w:type="character" w:customStyle="1" w:styleId="Small">
    <w:name w:val="Small"/>
    <w:basedOn w:val="DefaultParagraphFont"/>
    <w:rsid w:val="003B7A94"/>
    <w:rPr>
      <w:sz w:val="16"/>
    </w:rPr>
  </w:style>
  <w:style w:type="paragraph" w:customStyle="1" w:styleId="WideTable">
    <w:name w:val="Wide Table"/>
    <w:basedOn w:val="Normal"/>
    <w:rsid w:val="003B7A94"/>
    <w:pPr>
      <w:ind w:left="-1418"/>
    </w:pPr>
    <w:rPr>
      <w:sz w:val="2"/>
      <w:szCs w:val="2"/>
    </w:rPr>
  </w:style>
  <w:style w:type="character" w:styleId="PageNumber">
    <w:name w:val="page number"/>
    <w:basedOn w:val="DefaultParagraphFont"/>
    <w:rsid w:val="003B7A94"/>
  </w:style>
  <w:style w:type="paragraph" w:styleId="Quote">
    <w:name w:val="Quote"/>
    <w:basedOn w:val="Heading1"/>
    <w:link w:val="QuoteChar"/>
    <w:qFormat/>
    <w:rsid w:val="003B7A94"/>
    <w:rPr>
      <w:b w:val="0"/>
      <w:sz w:val="72"/>
      <w:szCs w:val="72"/>
      <w:lang w:val="en-NZ"/>
    </w:rPr>
  </w:style>
  <w:style w:type="character" w:customStyle="1" w:styleId="QuoteChar">
    <w:name w:val="Quote Char"/>
    <w:basedOn w:val="DefaultParagraphFont"/>
    <w:link w:val="Quote"/>
    <w:rsid w:val="003B7A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7A94"/>
    <w:pPr>
      <w:pageBreakBefore/>
    </w:pPr>
  </w:style>
  <w:style w:type="paragraph" w:customStyle="1" w:styleId="Border">
    <w:name w:val="Border"/>
    <w:basedOn w:val="Normal"/>
    <w:qFormat/>
    <w:rsid w:val="003B7A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7A94"/>
    <w:rPr>
      <w:b/>
      <w:bCs/>
      <w:i/>
      <w:iCs/>
      <w:color w:val="auto"/>
    </w:rPr>
  </w:style>
  <w:style w:type="paragraph" w:styleId="IntenseQuote">
    <w:name w:val="Intense Quote"/>
    <w:basedOn w:val="Normal"/>
    <w:next w:val="Normal"/>
    <w:link w:val="IntenseQuoteChar"/>
    <w:uiPriority w:val="30"/>
    <w:qFormat/>
    <w:rsid w:val="003B7A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7A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7A94"/>
    <w:rPr>
      <w:smallCaps/>
      <w:color w:val="auto"/>
      <w:u w:val="single"/>
    </w:rPr>
  </w:style>
  <w:style w:type="character" w:styleId="IntenseReference">
    <w:name w:val="Intense Reference"/>
    <w:basedOn w:val="DefaultParagraphFont"/>
    <w:uiPriority w:val="32"/>
    <w:qFormat/>
    <w:rsid w:val="003B7A94"/>
    <w:rPr>
      <w:b/>
      <w:bCs/>
      <w:smallCaps/>
      <w:color w:val="auto"/>
      <w:spacing w:val="5"/>
      <w:u w:val="single"/>
    </w:rPr>
  </w:style>
  <w:style w:type="paragraph" w:customStyle="1" w:styleId="2ColumnHeading">
    <w:name w:val="2Column Heading"/>
    <w:basedOn w:val="BodyText"/>
    <w:qFormat/>
    <w:rsid w:val="003B7A94"/>
    <w:pPr>
      <w:spacing w:after="60"/>
      <w:ind w:left="-2268"/>
    </w:pPr>
    <w:rPr>
      <w:b/>
    </w:rPr>
  </w:style>
  <w:style w:type="paragraph" w:customStyle="1" w:styleId="Heading1TOC">
    <w:name w:val="Heading1 TOC"/>
    <w:basedOn w:val="Normal"/>
    <w:qFormat/>
    <w:rsid w:val="003B7A94"/>
    <w:pPr>
      <w:spacing w:before="240" w:after="120"/>
    </w:pPr>
    <w:rPr>
      <w:rFonts w:ascii="Times New Roman" w:hAnsi="Times New Roman"/>
      <w:b/>
      <w:sz w:val="32"/>
    </w:rPr>
  </w:style>
  <w:style w:type="paragraph" w:customStyle="1" w:styleId="Heading2TOC">
    <w:name w:val="Heading2 TOC"/>
    <w:basedOn w:val="Normal"/>
    <w:qFormat/>
    <w:rsid w:val="003B7A94"/>
    <w:pPr>
      <w:spacing w:before="240" w:after="60"/>
    </w:pPr>
    <w:rPr>
      <w:rFonts w:ascii="Times New Roman" w:hAnsi="Times New Roman"/>
      <w:b/>
      <w:sz w:val="28"/>
    </w:rPr>
  </w:style>
  <w:style w:type="character" w:customStyle="1" w:styleId="Underline">
    <w:name w:val="Underline"/>
    <w:basedOn w:val="DefaultParagraphFont"/>
    <w:qFormat/>
    <w:rsid w:val="003B7A94"/>
    <w:rPr>
      <w:u w:val="single"/>
    </w:rPr>
  </w:style>
  <w:style w:type="character" w:customStyle="1" w:styleId="BoldandItalics">
    <w:name w:val="Bold and Italics"/>
    <w:qFormat/>
    <w:rsid w:val="003B7A94"/>
    <w:rPr>
      <w:b/>
      <w:i/>
      <w:u w:val="none"/>
    </w:rPr>
  </w:style>
  <w:style w:type="paragraph" w:styleId="BalloonText">
    <w:name w:val="Balloon Text"/>
    <w:basedOn w:val="Normal"/>
    <w:link w:val="BalloonTextChar"/>
    <w:rsid w:val="003B7A94"/>
    <w:rPr>
      <w:rFonts w:ascii="Tahoma" w:hAnsi="Tahoma" w:cs="Tahoma"/>
      <w:sz w:val="16"/>
      <w:szCs w:val="16"/>
    </w:rPr>
  </w:style>
  <w:style w:type="character" w:customStyle="1" w:styleId="BalloonTextChar">
    <w:name w:val="Balloon Text Char"/>
    <w:basedOn w:val="DefaultParagraphFont"/>
    <w:link w:val="BalloonText"/>
    <w:rsid w:val="003B7A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7A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7A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7A94"/>
    <w:rPr>
      <w:b/>
      <w:color w:val="660033"/>
      <w:spacing w:val="0"/>
    </w:rPr>
  </w:style>
  <w:style w:type="paragraph" w:customStyle="1" w:styleId="Nameditemlist">
    <w:name w:val="Named item list"/>
    <w:basedOn w:val="BodyText"/>
    <w:qFormat/>
    <w:rsid w:val="003B7A94"/>
    <w:pPr>
      <w:tabs>
        <w:tab w:val="left" w:pos="2835"/>
      </w:tabs>
      <w:ind w:left="2835" w:hanging="2835"/>
    </w:pPr>
  </w:style>
  <w:style w:type="paragraph" w:customStyle="1" w:styleId="BodyTextnopadding">
    <w:name w:val="Body Text no padding"/>
    <w:basedOn w:val="BodyText"/>
    <w:qFormat/>
    <w:rsid w:val="003B7A94"/>
    <w:pPr>
      <w:spacing w:before="0" w:after="0"/>
    </w:pPr>
  </w:style>
  <w:style w:type="paragraph" w:customStyle="1" w:styleId="BodyTextBold">
    <w:name w:val="Body Text Bold"/>
    <w:basedOn w:val="BodyText"/>
    <w:qFormat/>
    <w:rsid w:val="003B7A94"/>
    <w:rPr>
      <w:b/>
    </w:rPr>
  </w:style>
  <w:style w:type="character" w:styleId="Hyperlink">
    <w:name w:val="Hyperlink"/>
    <w:basedOn w:val="DefaultParagraphFont"/>
    <w:uiPriority w:val="99"/>
    <w:unhideWhenUsed/>
    <w:rsid w:val="00A15F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4315</Characters>
  <Application>Microsoft Office Word</Application>
  <DocSecurity>0</DocSecurity>
  <Lines>126</Lines>
  <Paragraphs>65</Paragraphs>
  <ScaleCrop>false</ScaleCrop>
  <Company>Author-it Software Corporation Ltd.</Company>
  <LinksUpToDate>false</LinksUpToDate>
  <CharactersWithSpaces>4875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CSCSAS021 Participate in incident briefing, debriefing and analysis</dc:title>
  <dc:subject>Approved</dc:subject>
  <dc:creator>Australian Industry Standards</dc:creator>
  <cp:keywords>Release: 1</cp:keywords>
  <dc:description>Review Date: 12 April 2008</dc:description>
  <cp:lastModifiedBy>HSD_TPCMSd.prod</cp:lastModifiedBy>
  <cp:revision>3</cp:revision>
  <dcterms:created xsi:type="dcterms:W3CDTF">2022-03-22T23:29:00Z</dcterms:created>
  <dcterms:modified xsi:type="dcterms:W3CDTF">2022-03-22T23:29:00Z</dcterms:modified>
</cp:coreProperties>
</file>