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C1F" w:rsidP="00C22C1F">
      <w:pPr>
        <w:pStyle w:val="Title"/>
      </w:pPr>
      <w:r>
        <w:fldChar w:fldCharType="begin"/>
      </w:r>
      <w:r>
        <w:instrText xml:space="preserve"> TITLE   \* MERGEFORMAT </w:instrText>
      </w:r>
      <w:r>
        <w:fldChar w:fldCharType="separate"/>
      </w:r>
      <w:r>
        <w:t>CSCSAS017 Use firearms</w:t>
      </w:r>
      <w:r>
        <w:fldChar w:fldCharType="end"/>
      </w:r>
    </w:p>
    <w:p w:rsidR="00C22C1F" w:rsidP="00C22C1F">
      <w:pPr>
        <w:pStyle w:val="Version"/>
        <w:sectPr w:rsidSect="003B10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024" w:rsidP="003B1024">
      <w:pPr>
        <w:pStyle w:val="SuperHeading"/>
      </w:pPr>
      <w:r w:rsidRPr="003B1024">
        <w:t>CSCSAS017 Use firearms</w:t>
      </w:r>
    </w:p>
    <w:p w:rsidR="00000000" w:rsidRPr="003B1024" w:rsidP="003B1024">
      <w:pPr>
        <w:pStyle w:val="Heading1"/>
      </w:pPr>
      <w:bookmarkStart w:id="1" w:name="O_1089850"/>
      <w:bookmarkEnd w:id="1"/>
      <w:r w:rsidRPr="003B1024">
        <w:t>Modification History</w:t>
      </w:r>
    </w:p>
    <w:tbl>
      <w:tblPr>
        <w:tblW w:w="9496" w:type="dxa"/>
        <w:tblLayout w:type="fixed"/>
        <w:tblCellMar>
          <w:left w:w="62" w:type="dxa"/>
          <w:right w:w="62" w:type="dxa"/>
        </w:tblCellMar>
        <w:tblLook w:val="0000"/>
      </w:tblPr>
      <w:tblGrid>
        <w:gridCol w:w="9496"/>
      </w:tblGrid>
      <w:tr w:rsidTr="003B1024">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Release 2. Modifications have been made to:</w:t>
            </w:r>
          </w:p>
          <w:p w:rsidR="00000000" w:rsidRPr="003B1024" w:rsidP="003B1024">
            <w:pPr>
              <w:pStyle w:val="ListBullet"/>
            </w:pPr>
            <w:r w:rsidRPr="003B1024">
              <w:t>Assessment Conditions</w:t>
            </w:r>
          </w:p>
          <w:p w:rsidR="00000000" w:rsidRPr="003B1024" w:rsidP="003B1024">
            <w:pPr>
              <w:pStyle w:val="BodyText"/>
            </w:pPr>
            <w:r w:rsidRPr="003B1024">
              <w:t xml:space="preserve">Release 1.  This unit was released in CSC Correctional Services Training Package release 1.0 and meets the Standards for Training Packages. </w:t>
            </w:r>
          </w:p>
          <w:p w:rsidR="00000000" w:rsidRPr="003B1024" w:rsidP="003B1024">
            <w:pPr>
              <w:pStyle w:val="BodyText"/>
            </w:pPr>
            <w:r w:rsidRPr="003B1024">
              <w:t>This unit supersedes and is equivalent to CSCSA</w:t>
            </w:r>
            <w:r w:rsidRPr="003B1024">
              <w:t>S404A Use firearms.</w:t>
            </w:r>
          </w:p>
          <w:p w:rsidR="00000000" w:rsidRPr="003B1024" w:rsidP="003B1024">
            <w:pPr>
              <w:pStyle w:val="ListBullet"/>
            </w:pPr>
            <w:r w:rsidRPr="003B1024">
              <w:t>PC 2.3 and 3.3 wording revised</w:t>
            </w:r>
          </w:p>
        </w:tc>
      </w:tr>
    </w:tbl>
    <w:p w:rsidR="00000000" w:rsidRPr="003B1024" w:rsidP="003B1024">
      <w:pPr>
        <w:pStyle w:val="NoPaddingFontSize1"/>
      </w:pPr>
    </w:p>
    <w:p w:rsidR="00000000" w:rsidRPr="003B1024" w:rsidP="003B1024">
      <w:pPr>
        <w:pStyle w:val="AllowPageBreak"/>
      </w:pPr>
    </w:p>
    <w:p w:rsidR="00000000" w:rsidRPr="003B1024" w:rsidP="003B1024">
      <w:pPr>
        <w:pStyle w:val="Heading1"/>
      </w:pPr>
      <w:bookmarkStart w:id="2" w:name="O_1089849"/>
      <w:bookmarkEnd w:id="2"/>
      <w:r w:rsidRPr="003B1024">
        <w:t>Application</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This unit describes the skills required to assess the need to use firearms, handle and discharge firearms and evaluate responses post-incident.</w:t>
            </w:r>
          </w:p>
          <w:p w:rsidR="00000000" w:rsidRPr="003B1024" w:rsidP="003B1024">
            <w:pPr>
              <w:pStyle w:val="BodyText"/>
            </w:pPr>
            <w:r w:rsidRPr="003B1024">
              <w:t xml:space="preserve">This unit applies to those </w:t>
            </w:r>
            <w:r w:rsidRPr="003B1024">
              <w:t xml:space="preserve">working with offenders in prisons and secure custodial centres. With changes based on different organisation’s needs, it can apply to specialist emergency units, escort services, specialist roles and to workers in the community where this function is part </w:t>
            </w:r>
            <w:r w:rsidRPr="003B1024">
              <w:t>of the work role.</w:t>
            </w:r>
          </w:p>
          <w:p w:rsidR="00000000" w:rsidRPr="003B1024" w:rsidP="003B1024">
            <w:pPr>
              <w:pStyle w:val="BodyText"/>
            </w:pPr>
            <w:r w:rsidRPr="003B1024">
              <w:t>The skills and knowledge described in this unit must be applied within the legislative, regulatory and policy environment in which they are carried out. Organisational policies and procedures must be consulted and adhered to, particularly</w:t>
            </w:r>
            <w:r w:rsidRPr="003B1024">
              <w:t xml:space="preserve"> those related to discharge of firearms.</w:t>
            </w:r>
          </w:p>
          <w:p w:rsidR="00000000" w:rsidRPr="003B1024" w:rsidP="003B1024">
            <w:pPr>
              <w:pStyle w:val="BodyText"/>
            </w:pPr>
            <w:r w:rsidRPr="003B1024">
              <w:t xml:space="preserve">Those undertaking this unit work independently as part of a coordinated team. The role requires strong communication and decision making skills. </w:t>
            </w:r>
          </w:p>
          <w:p w:rsidR="00000000" w:rsidRPr="003B1024" w:rsidP="003B1024">
            <w:pPr>
              <w:pStyle w:val="BodyText"/>
            </w:pPr>
            <w:r w:rsidRPr="003B1024">
              <w:t>No licensing, legislative or certification requirements apply to unit at the time of publication.</w:t>
            </w:r>
          </w:p>
        </w:tc>
      </w:tr>
    </w:tbl>
    <w:p w:rsidR="00000000" w:rsidRPr="003B1024" w:rsidP="003B1024">
      <w:pPr>
        <w:pStyle w:val="NoPaddingFontSize1"/>
      </w:pPr>
    </w:p>
    <w:p w:rsidR="00000000" w:rsidRPr="003B1024" w:rsidP="003B1024">
      <w:pPr>
        <w:pStyle w:val="AllowPageBreak"/>
      </w:pPr>
    </w:p>
    <w:p w:rsidR="00000000" w:rsidRPr="003B1024" w:rsidP="003B1024">
      <w:pPr>
        <w:pStyle w:val="Heading1"/>
      </w:pPr>
      <w:bookmarkStart w:id="3" w:name="O_1140245"/>
      <w:bookmarkEnd w:id="3"/>
      <w:r w:rsidRPr="003B1024">
        <w:t>Pre-requisite Unit</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Not applicable</w:t>
            </w:r>
          </w:p>
        </w:tc>
      </w:tr>
    </w:tbl>
    <w:p w:rsidR="00000000" w:rsidRPr="003B1024" w:rsidP="003B1024">
      <w:pPr>
        <w:pStyle w:val="NoPaddingFontSize1"/>
      </w:pPr>
    </w:p>
    <w:p w:rsidR="00000000" w:rsidRPr="003B1024" w:rsidP="003B1024">
      <w:pPr>
        <w:pStyle w:val="AllowPageBreak"/>
      </w:pPr>
    </w:p>
    <w:p w:rsidR="00000000" w:rsidRPr="003B1024" w:rsidP="003B1024">
      <w:pPr>
        <w:pStyle w:val="Heading1"/>
      </w:pPr>
      <w:bookmarkStart w:id="4" w:name="O_1089848"/>
      <w:bookmarkEnd w:id="4"/>
      <w:r w:rsidRPr="003B1024">
        <w:t>Competency Field</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Safety and security</w:t>
            </w:r>
          </w:p>
        </w:tc>
      </w:tr>
    </w:tbl>
    <w:p w:rsidR="00000000" w:rsidRPr="003B1024" w:rsidP="003B1024">
      <w:pPr>
        <w:pStyle w:val="NoPaddingFontSize1"/>
      </w:pPr>
    </w:p>
    <w:p w:rsidR="00000000" w:rsidRPr="003B1024" w:rsidP="003B1024">
      <w:pPr>
        <w:pStyle w:val="AllowPageBreak"/>
      </w:pPr>
    </w:p>
    <w:p w:rsidR="00000000" w:rsidRPr="003B1024" w:rsidP="003B1024">
      <w:pPr>
        <w:pStyle w:val="Heading1"/>
      </w:pPr>
      <w:bookmarkStart w:id="5" w:name="O_1140246"/>
      <w:bookmarkEnd w:id="5"/>
      <w:r w:rsidRPr="003B1024">
        <w:t>Unit Sector</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Not applicab</w:t>
            </w:r>
            <w:r w:rsidRPr="003B1024">
              <w:t>le</w:t>
            </w:r>
          </w:p>
        </w:tc>
      </w:tr>
    </w:tbl>
    <w:p w:rsidR="00C22C1F" w:rsidP="003B1024">
      <w:pPr>
        <w:pStyle w:val="NoPaddingFontSize1"/>
      </w:pPr>
    </w:p>
    <w:p w:rsidR="00C22C1F" w:rsidP="003B1024">
      <w:pPr>
        <w:pStyle w:val="NoPaddingFontSize1"/>
      </w:pPr>
    </w:p>
    <w:p w:rsidR="00000000" w:rsidRPr="003B1024" w:rsidP="003B1024">
      <w:pPr>
        <w:pStyle w:val="Heading1"/>
      </w:pPr>
      <w:bookmarkStart w:id="6" w:name="O_1089847"/>
      <w:bookmarkEnd w:id="6"/>
      <w:r w:rsidRPr="003B1024">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3B102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PERFORMANCE CRITERIA</w:t>
            </w:r>
          </w:p>
        </w:tc>
      </w:tr>
      <w:tr w:rsidTr="003B1024">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Performance criteria describe the performance needed to demonstrate achievement of the element. Where bold italicised text is used, further information is detailed in the range of conditions section.</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Assess the need to use firearms</w:t>
            </w: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Analyse incident</w:t>
            </w:r>
            <w:r w:rsidRPr="003B1024">
              <w:t xml:space="preserve"> to assess the need for the use of firearms against the degree and nature of risk to people, the organisation’s use of force guidelines, and emergency response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Anticipate risk, based on assessment of information available, observation of the hazards in the situation and likely consequences of events.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Assess and select options for action on the basis of capacity to complete the actions and suitability of re</w:t>
            </w:r>
            <w:r w:rsidRPr="003B1024">
              <w:t>sponse to the degree of risk.</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Identify situations requiring assistance and request support promptly.</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Handle and discharge firearms</w:t>
            </w: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Carry firearms in a secure, protected and accessible manner that complies with legal requirements and organisat</w:t>
            </w:r>
            <w:r w:rsidRPr="003B1024">
              <w:t>ion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Employ tactical positioning that is consistent with assessment of intentions and risks and anticipates a range of different actions.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Make judgements about the use of firearms according to use of force guidelines and legal requirements.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Select ammunition appropriate to firearm that complies with manufacturer specifications and legal requirements.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 xml:space="preserve">Select personal protective </w:t>
            </w:r>
            <w:r w:rsidRPr="003B1024">
              <w:t>equipment according to the requirements of the situation and use it according to organisational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Check that grip, handling and presentation of firearms comply with legal requirements and ensure retention and continued control.</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Discharge firearms where necessary according to legislation and organisational policy and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Maintain consistency of accuracy in the discharge of firearms as defined by organisational standards and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rPr>
                <w:rStyle w:val="SpecialBold"/>
              </w:rPr>
              <w:t>Evaluate response</w:t>
            </w: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Evaluate and review effectiveness of responses according to information, observation and outcomes of events.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Provide accurate and constructive observations of incidents in review and debriefing of incidents.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t>Complete records and reports that comply with the organisation’s procedures.</w:t>
            </w:r>
          </w:p>
        </w:tc>
      </w:tr>
      <w:tr w:rsidTr="003B1024">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B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B1024">
            <w:pPr>
              <w:pStyle w:val="BodyText"/>
              <w:rPr>
                <w:lang w:val="en-NZ"/>
              </w:rPr>
            </w:pPr>
            <w:r w:rsidRPr="003B1024">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Recognise and manage the effects of stress, using stress management techniques.</w:t>
            </w:r>
          </w:p>
        </w:tc>
      </w:tr>
    </w:tbl>
    <w:p w:rsidR="00C22C1F" w:rsidP="003B1024">
      <w:pPr>
        <w:pStyle w:val="NoPaddingFontSize1"/>
      </w:pPr>
    </w:p>
    <w:p w:rsidR="00C22C1F" w:rsidP="003B1024">
      <w:pPr>
        <w:pStyle w:val="NoPaddingFontSize1"/>
      </w:pPr>
    </w:p>
    <w:p w:rsidR="00000000" w:rsidRPr="003B1024" w:rsidP="003B1024">
      <w:pPr>
        <w:pStyle w:val="Heading1"/>
      </w:pPr>
      <w:bookmarkStart w:id="7" w:name="O_1089846"/>
      <w:bookmarkEnd w:id="7"/>
      <w:r w:rsidRPr="003B1024">
        <w:t>Foundation Skills</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Foundation skills essential to performance are expli</w:t>
            </w:r>
            <w:r w:rsidRPr="003B1024">
              <w:t>cit in the performance criteria of this unit of competency.</w:t>
            </w:r>
          </w:p>
        </w:tc>
      </w:tr>
    </w:tbl>
    <w:p w:rsidR="00000000" w:rsidRPr="003B1024" w:rsidP="003B1024">
      <w:pPr>
        <w:pStyle w:val="NoPaddingFontSize1"/>
      </w:pPr>
    </w:p>
    <w:p w:rsidR="00000000" w:rsidRPr="003B1024" w:rsidP="003B1024">
      <w:pPr>
        <w:pStyle w:val="AllowPageBreak"/>
      </w:pPr>
    </w:p>
    <w:p w:rsidR="00000000" w:rsidRPr="003B1024" w:rsidP="003B1024">
      <w:pPr>
        <w:pStyle w:val="Heading1"/>
      </w:pPr>
      <w:bookmarkStart w:id="8" w:name="O_1140247"/>
      <w:bookmarkEnd w:id="8"/>
      <w:r w:rsidRPr="003B1024">
        <w:t>Range of Conditions</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Range is restricted to essential operating conditions and any other variables essential to the work environment.</w:t>
            </w:r>
          </w:p>
          <w:p w:rsidR="00000000" w:rsidRPr="003B1024" w:rsidP="003B1024">
            <w:pPr>
              <w:pStyle w:val="BodyText"/>
            </w:pPr>
            <w:r w:rsidRPr="003B1024">
              <w:t>Non-essential conditions may be found in the Companion Volume Implementation Guide.</w:t>
            </w:r>
          </w:p>
        </w:tc>
      </w:tr>
    </w:tbl>
    <w:p w:rsidR="00C22C1F" w:rsidP="003B1024">
      <w:pPr>
        <w:pStyle w:val="NoPaddingFontSize1"/>
      </w:pPr>
    </w:p>
    <w:p w:rsidR="00C22C1F" w:rsidP="003B1024">
      <w:pPr>
        <w:pStyle w:val="NoPaddingFontSize1"/>
      </w:pPr>
    </w:p>
    <w:p w:rsidR="00000000" w:rsidRPr="003B1024" w:rsidP="003B1024">
      <w:pPr>
        <w:pStyle w:val="Heading1"/>
      </w:pPr>
      <w:bookmarkStart w:id="9" w:name="O_1089845"/>
      <w:bookmarkEnd w:id="9"/>
      <w:r w:rsidRPr="003B1024">
        <w:t>Unit Mapping Information</w:t>
      </w:r>
    </w:p>
    <w:tbl>
      <w:tblPr>
        <w:tblW w:w="9497" w:type="dxa"/>
        <w:tblLayout w:type="fixed"/>
        <w:tblCellMar>
          <w:left w:w="62" w:type="dxa"/>
          <w:right w:w="62" w:type="dxa"/>
        </w:tblCellMar>
        <w:tblLook w:val="0000"/>
      </w:tblPr>
      <w:tblGrid>
        <w:gridCol w:w="9497"/>
      </w:tblGrid>
      <w:tr w:rsidTr="003B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024" w:rsidP="003B1024">
            <w:pPr>
              <w:pStyle w:val="BodyText"/>
            </w:pPr>
            <w:r w:rsidRPr="003B1024">
              <w:t>Supersedes and is equivalent to CSCSAS404A Use firearms.</w:t>
            </w:r>
          </w:p>
        </w:tc>
      </w:tr>
    </w:tbl>
    <w:p w:rsidR="00C22C1F" w:rsidP="003B1024">
      <w:pPr>
        <w:pStyle w:val="NoPaddingFontSize1"/>
      </w:pPr>
    </w:p>
    <w:p w:rsidR="00C22C1F" w:rsidP="003B1024">
      <w:pPr>
        <w:pStyle w:val="NoPaddingFontSize1"/>
      </w:pPr>
    </w:p>
    <w:p w:rsidR="00000000" w:rsidRPr="003B1024" w:rsidP="003B1024">
      <w:pPr>
        <w:pStyle w:val="Heading1"/>
      </w:pPr>
      <w:bookmarkStart w:id="10" w:name="O_1089851"/>
      <w:bookmarkEnd w:id="10"/>
      <w:r w:rsidRPr="003B1024">
        <w:t>Links</w:t>
      </w:r>
    </w:p>
    <w:p w:rsidR="00000000" w:rsidRPr="003B1024" w:rsidP="00C22C1F">
      <w:pPr>
        <w:pStyle w:val="BodyText"/>
      </w:pPr>
      <w:r w:rsidRPr="003B1024">
        <w:t>Companion Volume implementation guides a</w:t>
      </w:r>
      <w:r w:rsidRPr="003B1024">
        <w:t xml:space="preserve">re found in VETNet - </w:t>
      </w:r>
      <w:r>
        <w:fldChar w:fldCharType="begin"/>
      </w:r>
      <w:r>
        <w:instrText xml:space="preserve"> HYPERLINK "https://vetnet.gov.au/Pages/TrainingDocs.aspx?q=114e25cd-3a2c-4490-baae-47d68dcd2fde" </w:instrText>
      </w:r>
      <w:r>
        <w:fldChar w:fldCharType="separate"/>
      </w:r>
      <w:r w:rsidRPr="00A8437F">
        <w:rPr>
          <w:rStyle w:val="Hyperlink"/>
        </w:rPr>
        <w:t>https://vetnet.gov.au/Pages/TrainingDocs.aspx?q=114e25cd-3a2c-4490-baae-47d68dcd2fde</w:t>
      </w:r>
      <w:r>
        <w:fldChar w:fldCharType="end"/>
      </w:r>
    </w:p>
    <w:p w:rsidR="00000000" w:rsidRPr="003B1024" w:rsidP="003B1024"/>
    <w:sectPr w:rsidSect="003B10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24" w:rsidRPr="00C22C1F" w:rsidP="00C22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1F" w:rsidP="003B1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C1F" w:rsidP="003B10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2C1F" w:rsidP="003B1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024" w:rsidRPr="00C22C1F" w:rsidP="00C22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1F" w:rsidRPr="002D2AF8" w:rsidP="003B1024">
    <w:pPr>
      <w:pStyle w:val="Header"/>
      <w:framePr w:wrap="around"/>
    </w:pPr>
    <w:r>
      <w:fldChar w:fldCharType="begin"/>
    </w:r>
    <w:r>
      <w:instrText xml:space="preserve"> TITLE   \* MERGEFORMAT </w:instrText>
    </w:r>
    <w:r>
      <w:fldChar w:fldCharType="separate"/>
    </w:r>
    <w:r>
      <w:t>CSCSAS017 Use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22C1F" w:rsidP="003B1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707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C0F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024"/>
    <w:pPr>
      <w:spacing w:before="360" w:after="60"/>
      <w:outlineLvl w:val="0"/>
    </w:pPr>
    <w:rPr>
      <w:sz w:val="32"/>
    </w:rPr>
  </w:style>
  <w:style w:type="paragraph" w:styleId="Heading2">
    <w:name w:val="heading 2"/>
    <w:basedOn w:val="HeadingBase"/>
    <w:next w:val="BodyText"/>
    <w:link w:val="Heading2Char"/>
    <w:qFormat/>
    <w:rsid w:val="003B1024"/>
    <w:pPr>
      <w:keepLines/>
      <w:spacing w:before="240" w:after="120"/>
      <w:outlineLvl w:val="1"/>
    </w:pPr>
    <w:rPr>
      <w:sz w:val="28"/>
      <w:szCs w:val="40"/>
    </w:rPr>
  </w:style>
  <w:style w:type="paragraph" w:styleId="Heading3">
    <w:name w:val="heading 3"/>
    <w:basedOn w:val="HeadingBase"/>
    <w:next w:val="BodyText"/>
    <w:link w:val="Heading3Char"/>
    <w:qFormat/>
    <w:rsid w:val="003B1024"/>
    <w:pPr>
      <w:spacing w:before="180" w:after="120"/>
      <w:outlineLvl w:val="2"/>
    </w:pPr>
    <w:rPr>
      <w:spacing w:val="-10"/>
      <w:kern w:val="32"/>
    </w:rPr>
  </w:style>
  <w:style w:type="paragraph" w:styleId="Heading4">
    <w:name w:val="heading 4"/>
    <w:basedOn w:val="HeadingBase"/>
    <w:next w:val="BodyText"/>
    <w:link w:val="Heading4Char"/>
    <w:qFormat/>
    <w:rsid w:val="003B1024"/>
    <w:pPr>
      <w:spacing w:before="160" w:after="120"/>
      <w:outlineLvl w:val="3"/>
    </w:pPr>
    <w:rPr>
      <w:sz w:val="22"/>
    </w:rPr>
  </w:style>
  <w:style w:type="paragraph" w:styleId="Heading5">
    <w:name w:val="heading 5"/>
    <w:basedOn w:val="HeadingBase"/>
    <w:next w:val="Normal"/>
    <w:link w:val="Heading5Char"/>
    <w:qFormat/>
    <w:rsid w:val="003B1024"/>
    <w:pPr>
      <w:spacing w:before="80"/>
      <w:outlineLvl w:val="4"/>
    </w:pPr>
    <w:rPr>
      <w:color w:val="918585"/>
      <w:sz w:val="20"/>
    </w:rPr>
  </w:style>
  <w:style w:type="paragraph" w:styleId="Heading6">
    <w:name w:val="heading 6"/>
    <w:basedOn w:val="HeadingBase"/>
    <w:next w:val="Normal"/>
    <w:link w:val="Heading6Char"/>
    <w:qFormat/>
    <w:rsid w:val="003B1024"/>
    <w:pPr>
      <w:spacing w:before="60"/>
      <w:outlineLvl w:val="5"/>
    </w:pPr>
    <w:rPr>
      <w:color w:val="918585"/>
      <w:sz w:val="20"/>
    </w:rPr>
  </w:style>
  <w:style w:type="paragraph" w:styleId="Heading7">
    <w:name w:val="heading 7"/>
    <w:basedOn w:val="Normal"/>
    <w:next w:val="Normal"/>
    <w:link w:val="Heading7Char"/>
    <w:qFormat/>
    <w:rsid w:val="003B1024"/>
    <w:pPr>
      <w:ind w:left="720"/>
      <w:outlineLvl w:val="6"/>
    </w:pPr>
    <w:rPr>
      <w:i/>
    </w:rPr>
  </w:style>
  <w:style w:type="paragraph" w:styleId="Heading8">
    <w:name w:val="heading 8"/>
    <w:basedOn w:val="Normal"/>
    <w:next w:val="Normal"/>
    <w:link w:val="Heading8Char"/>
    <w:qFormat/>
    <w:rsid w:val="003B1024"/>
    <w:pPr>
      <w:ind w:left="720"/>
      <w:outlineLvl w:val="7"/>
    </w:pPr>
    <w:rPr>
      <w:i/>
    </w:rPr>
  </w:style>
  <w:style w:type="paragraph" w:styleId="Heading9">
    <w:name w:val="heading 9"/>
    <w:basedOn w:val="Normal"/>
    <w:next w:val="Normal"/>
    <w:link w:val="Heading9Char"/>
    <w:qFormat/>
    <w:rsid w:val="003B1024"/>
    <w:pPr>
      <w:ind w:left="720"/>
      <w:outlineLvl w:val="8"/>
    </w:pPr>
    <w:rPr>
      <w:i/>
    </w:rPr>
  </w:style>
  <w:style w:type="character" w:default="1" w:styleId="DefaultParagraphFont">
    <w:name w:val="Default Paragraph Font"/>
    <w:uiPriority w:val="1"/>
    <w:unhideWhenUsed/>
    <w:rsid w:val="003B1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024"/>
  </w:style>
  <w:style w:type="character" w:customStyle="1" w:styleId="Heading1Char">
    <w:name w:val="Heading 1 Char"/>
    <w:basedOn w:val="DefaultParagraphFont"/>
    <w:link w:val="Heading1"/>
    <w:rsid w:val="003B1024"/>
    <w:rPr>
      <w:rFonts w:ascii="Times New Roman" w:eastAsia="Times New Roman" w:hAnsi="Times New Roman" w:cs="Times New Roman"/>
      <w:b/>
      <w:sz w:val="32"/>
      <w:szCs w:val="20"/>
      <w:lang w:eastAsia="en-US"/>
    </w:rPr>
  </w:style>
  <w:style w:type="paragraph" w:styleId="BodyText">
    <w:name w:val="Body Text"/>
    <w:basedOn w:val="Normal"/>
    <w:link w:val="BodyTextChar"/>
    <w:rsid w:val="003B1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024"/>
    <w:rPr>
      <w:rFonts w:ascii="Times New Roman" w:eastAsia="Times New Roman" w:hAnsi="Times New Roman" w:cs="Times New Roman"/>
      <w:sz w:val="24"/>
      <w:lang w:eastAsia="en-US"/>
    </w:rPr>
  </w:style>
  <w:style w:type="paragraph" w:styleId="ListBullet">
    <w:name w:val="List Bullet"/>
    <w:basedOn w:val="List"/>
    <w:rsid w:val="003B1024"/>
    <w:pPr>
      <w:numPr>
        <w:numId w:val="11"/>
      </w:numPr>
      <w:tabs>
        <w:tab w:val="clear" w:pos="340"/>
      </w:tabs>
      <w:spacing w:before="40" w:after="40"/>
    </w:pPr>
  </w:style>
  <w:style w:type="character" w:customStyle="1" w:styleId="SpecialBold">
    <w:name w:val="Special Bold"/>
    <w:basedOn w:val="DefaultParagraphFont"/>
    <w:rsid w:val="003B1024"/>
    <w:rPr>
      <w:b/>
      <w:spacing w:val="0"/>
    </w:rPr>
  </w:style>
  <w:style w:type="paragraph" w:customStyle="1" w:styleId="SuperHeading">
    <w:name w:val="SuperHeading"/>
    <w:basedOn w:val="Normal"/>
    <w:rsid w:val="003B1024"/>
    <w:pPr>
      <w:spacing w:before="240" w:after="120"/>
      <w:outlineLvl w:val="0"/>
    </w:pPr>
    <w:rPr>
      <w:rFonts w:ascii="Times New Roman" w:hAnsi="Times New Roman"/>
      <w:b/>
      <w:sz w:val="32"/>
    </w:rPr>
  </w:style>
  <w:style w:type="paragraph" w:customStyle="1" w:styleId="AllowPageBreak">
    <w:name w:val="AllowPageBreak"/>
    <w:rsid w:val="003B10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1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024"/>
    <w:rPr>
      <w:rFonts w:ascii="Courier New" w:eastAsia="Times New Roman" w:hAnsi="Courier New" w:cs="Times New Roman"/>
      <w:i/>
      <w:szCs w:val="20"/>
      <w:lang w:eastAsia="en-US"/>
    </w:rPr>
  </w:style>
  <w:style w:type="paragraph" w:customStyle="1" w:styleId="HeadingBase">
    <w:name w:val="Heading Base"/>
    <w:rsid w:val="003B1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024"/>
    <w:pPr>
      <w:tabs>
        <w:tab w:val="right" w:leader="dot" w:pos="9072"/>
      </w:tabs>
      <w:ind w:left="567"/>
    </w:pPr>
    <w:rPr>
      <w:szCs w:val="22"/>
    </w:rPr>
  </w:style>
  <w:style w:type="paragraph" w:customStyle="1" w:styleId="TOCBase">
    <w:name w:val="TOC Base"/>
    <w:rsid w:val="003B1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024"/>
    <w:pPr>
      <w:tabs>
        <w:tab w:val="right" w:leader="dot" w:pos="9072"/>
      </w:tabs>
      <w:spacing w:before="40" w:after="40"/>
      <w:ind w:left="284"/>
    </w:pPr>
    <w:rPr>
      <w:rFonts w:ascii="Times New Roman" w:hAnsi="Times New Roman"/>
    </w:rPr>
  </w:style>
  <w:style w:type="paragraph" w:styleId="TOC1">
    <w:name w:val="toc 1"/>
    <w:basedOn w:val="TOCBase"/>
    <w:next w:val="Normal"/>
    <w:rsid w:val="003B1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024"/>
    <w:rPr>
      <w:rFonts w:ascii="Times New Roman" w:eastAsia="Times New Roman" w:hAnsi="Times New Roman" w:cs="Times New Roman"/>
      <w:sz w:val="16"/>
      <w:lang w:eastAsia="en-US"/>
    </w:rPr>
  </w:style>
  <w:style w:type="paragraph" w:styleId="Title">
    <w:name w:val="Title"/>
    <w:basedOn w:val="HeadingBase"/>
    <w:link w:val="TitleChar"/>
    <w:qFormat/>
    <w:rsid w:val="003B1024"/>
    <w:pPr>
      <w:spacing w:before="5040"/>
      <w:jc w:val="center"/>
    </w:pPr>
    <w:rPr>
      <w:sz w:val="48"/>
      <w:szCs w:val="72"/>
      <w:lang w:val="en-US"/>
    </w:rPr>
  </w:style>
  <w:style w:type="character" w:customStyle="1" w:styleId="TitleChar">
    <w:name w:val="Title Char"/>
    <w:basedOn w:val="DefaultParagraphFont"/>
    <w:link w:val="Title"/>
    <w:rsid w:val="003B1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024"/>
    <w:pPr>
      <w:tabs>
        <w:tab w:val="left" w:pos="3600"/>
        <w:tab w:val="left" w:pos="3958"/>
      </w:tabs>
    </w:pPr>
  </w:style>
  <w:style w:type="paragraph" w:styleId="List">
    <w:name w:val="List"/>
    <w:basedOn w:val="BodyText"/>
    <w:next w:val="BodyText"/>
    <w:rsid w:val="003B1024"/>
    <w:pPr>
      <w:tabs>
        <w:tab w:val="left" w:pos="340"/>
      </w:tabs>
      <w:spacing w:before="60" w:after="60"/>
      <w:ind w:left="340" w:hanging="340"/>
    </w:pPr>
  </w:style>
  <w:style w:type="paragraph" w:customStyle="1" w:styleId="Note">
    <w:name w:val="Note"/>
    <w:basedOn w:val="BodyText"/>
    <w:rsid w:val="003B1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024"/>
    <w:pPr>
      <w:framePr w:wrap="auto" w:hAnchor="text" w:y="6049"/>
    </w:pPr>
    <w:rPr>
      <w:color w:val="000000"/>
      <w:sz w:val="40"/>
    </w:rPr>
  </w:style>
  <w:style w:type="paragraph" w:customStyle="1" w:styleId="TOCTitle">
    <w:name w:val="TOCTitle"/>
    <w:basedOn w:val="Heading1"/>
    <w:rsid w:val="003B1024"/>
    <w:pPr>
      <w:spacing w:after="240"/>
      <w:jc w:val="center"/>
      <w:outlineLvl w:val="9"/>
    </w:pPr>
    <w:rPr>
      <w:caps/>
    </w:rPr>
  </w:style>
  <w:style w:type="paragraph" w:customStyle="1" w:styleId="Version">
    <w:name w:val="Version"/>
    <w:rsid w:val="003B1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024"/>
    <w:pPr>
      <w:numPr>
        <w:numId w:val="12"/>
      </w:numPr>
      <w:tabs>
        <w:tab w:val="clear" w:pos="680"/>
      </w:tabs>
    </w:pPr>
  </w:style>
  <w:style w:type="paragraph" w:styleId="Index1">
    <w:name w:val="index 1"/>
    <w:basedOn w:val="Normal"/>
    <w:next w:val="Normal"/>
    <w:semiHidden/>
    <w:rsid w:val="003B1024"/>
    <w:pPr>
      <w:keepNext w:val="0"/>
      <w:tabs>
        <w:tab w:val="right" w:pos="4176"/>
      </w:tabs>
      <w:ind w:left="198" w:hanging="198"/>
    </w:pPr>
    <w:rPr>
      <w:rFonts w:ascii="Garamond" w:hAnsi="Garamond"/>
    </w:rPr>
  </w:style>
  <w:style w:type="paragraph" w:styleId="IndexHeading">
    <w:name w:val="index heading"/>
    <w:basedOn w:val="Normal"/>
    <w:next w:val="Index1"/>
    <w:semiHidden/>
    <w:rsid w:val="003B1024"/>
    <w:pPr>
      <w:spacing w:before="120" w:after="120"/>
    </w:pPr>
    <w:rPr>
      <w:rFonts w:ascii="Arial" w:hAnsi="Arial"/>
      <w:b/>
      <w:color w:val="918585"/>
      <w:sz w:val="24"/>
    </w:rPr>
  </w:style>
  <w:style w:type="paragraph" w:styleId="Header">
    <w:name w:val="header"/>
    <w:basedOn w:val="Normal"/>
    <w:link w:val="HeaderChar"/>
    <w:rsid w:val="003B1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024"/>
    <w:rPr>
      <w:rFonts w:ascii="Times New Roman" w:eastAsia="Times New Roman" w:hAnsi="Times New Roman" w:cs="Times New Roman"/>
      <w:sz w:val="16"/>
      <w:szCs w:val="20"/>
      <w:lang w:val="en-GB" w:eastAsia="en-US"/>
    </w:rPr>
  </w:style>
  <w:style w:type="paragraph" w:customStyle="1" w:styleId="Chapter">
    <w:name w:val="Chapter"/>
    <w:basedOn w:val="Normal"/>
    <w:rsid w:val="003B1024"/>
    <w:pPr>
      <w:spacing w:before="240"/>
    </w:pPr>
    <w:rPr>
      <w:rFonts w:ascii="Times New Roman" w:hAnsi="Times New Roman"/>
      <w:smallCaps/>
      <w:spacing w:val="80"/>
      <w:sz w:val="28"/>
    </w:rPr>
  </w:style>
  <w:style w:type="paragraph" w:customStyle="1" w:styleId="InChapter">
    <w:name w:val="InChapter"/>
    <w:basedOn w:val="Heading3"/>
    <w:rsid w:val="003B1024"/>
    <w:pPr>
      <w:spacing w:after="240"/>
      <w:outlineLvl w:val="9"/>
    </w:pPr>
    <w:rPr>
      <w:noProof/>
    </w:rPr>
  </w:style>
  <w:style w:type="paragraph" w:styleId="Index2">
    <w:name w:val="index 2"/>
    <w:basedOn w:val="Normal"/>
    <w:next w:val="Normal"/>
    <w:semiHidden/>
    <w:rsid w:val="003B1024"/>
    <w:pPr>
      <w:tabs>
        <w:tab w:val="right" w:pos="4176"/>
      </w:tabs>
      <w:ind w:left="568" w:hanging="284"/>
    </w:pPr>
    <w:rPr>
      <w:rFonts w:ascii="Garamond" w:hAnsi="Garamond"/>
    </w:rPr>
  </w:style>
  <w:style w:type="paragraph" w:customStyle="1" w:styleId="Byline">
    <w:name w:val="Byline"/>
    <w:rsid w:val="003B1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024"/>
    <w:pPr>
      <w:tabs>
        <w:tab w:val="clear" w:pos="3600"/>
        <w:tab w:val="clear" w:pos="3958"/>
      </w:tabs>
      <w:jc w:val="right"/>
    </w:pPr>
  </w:style>
  <w:style w:type="character" w:styleId="Emphasis">
    <w:name w:val="Emphasis"/>
    <w:basedOn w:val="DefaultParagraphFont"/>
    <w:qFormat/>
    <w:rsid w:val="003B1024"/>
    <w:rPr>
      <w:i/>
    </w:rPr>
  </w:style>
  <w:style w:type="paragraph" w:styleId="Caption">
    <w:name w:val="caption"/>
    <w:basedOn w:val="BodyText"/>
    <w:next w:val="Normal"/>
    <w:qFormat/>
    <w:rsid w:val="003B1024"/>
    <w:pPr>
      <w:framePr w:w="2268" w:hSpace="181" w:vSpace="181" w:wrap="around" w:vAnchor="text" w:hAnchor="page" w:x="1135" w:y="285" w:anchorLock="1"/>
    </w:pPr>
    <w:rPr>
      <w:i/>
    </w:rPr>
  </w:style>
  <w:style w:type="paragraph" w:customStyle="1" w:styleId="MiniTOCTitle">
    <w:name w:val="MiniTOCTitle"/>
    <w:basedOn w:val="Heading4"/>
    <w:rsid w:val="003B1024"/>
    <w:pPr>
      <w:spacing w:before="240"/>
      <w:outlineLvl w:val="9"/>
    </w:pPr>
    <w:rPr>
      <w:noProof/>
      <w:sz w:val="24"/>
    </w:rPr>
  </w:style>
  <w:style w:type="paragraph" w:customStyle="1" w:styleId="MiniTOCItem">
    <w:name w:val="MiniTOCItem"/>
    <w:basedOn w:val="ListBullet"/>
    <w:rsid w:val="003B1024"/>
    <w:pPr>
      <w:numPr>
        <w:numId w:val="0"/>
      </w:numPr>
      <w:tabs>
        <w:tab w:val="right" w:leader="dot" w:pos="6521"/>
      </w:tabs>
      <w:spacing w:before="0" w:after="0"/>
    </w:pPr>
  </w:style>
  <w:style w:type="paragraph" w:customStyle="1" w:styleId="TOFTitle">
    <w:name w:val="TOFTitle"/>
    <w:basedOn w:val="TOCTitle"/>
    <w:rsid w:val="003B1024"/>
  </w:style>
  <w:style w:type="paragraph" w:styleId="TableofFigures">
    <w:name w:val="table of figures"/>
    <w:basedOn w:val="Normal"/>
    <w:next w:val="Normal"/>
    <w:semiHidden/>
    <w:rsid w:val="003B1024"/>
    <w:pPr>
      <w:tabs>
        <w:tab w:val="right" w:leader="dot" w:pos="9072"/>
      </w:tabs>
      <w:ind w:left="970" w:hanging="403"/>
    </w:pPr>
    <w:rPr>
      <w:rFonts w:ascii="Times New Roman" w:hAnsi="Times New Roman"/>
      <w:b/>
    </w:rPr>
  </w:style>
  <w:style w:type="paragraph" w:styleId="ListNumber">
    <w:name w:val="List Number"/>
    <w:basedOn w:val="List"/>
    <w:rsid w:val="003B1024"/>
    <w:pPr>
      <w:numPr>
        <w:numId w:val="14"/>
      </w:numPr>
      <w:tabs>
        <w:tab w:val="clear" w:pos="340"/>
      </w:tabs>
    </w:pPr>
  </w:style>
  <w:style w:type="character" w:customStyle="1" w:styleId="WingdingSymbols">
    <w:name w:val="Wingding Symbols"/>
    <w:rsid w:val="003B1024"/>
    <w:rPr>
      <w:rFonts w:ascii="Wingdings" w:hAnsi="Wingdings"/>
    </w:rPr>
  </w:style>
  <w:style w:type="paragraph" w:customStyle="1" w:styleId="TableHeading">
    <w:name w:val="Table Heading"/>
    <w:basedOn w:val="HeadingBase"/>
    <w:rsid w:val="003B1024"/>
    <w:pPr>
      <w:keepLines/>
      <w:pBdr>
        <w:bottom w:val="single" w:sz="6" w:space="1" w:color="918585"/>
      </w:pBdr>
      <w:spacing w:before="240"/>
    </w:pPr>
  </w:style>
  <w:style w:type="character" w:customStyle="1" w:styleId="HotSpot">
    <w:name w:val="HotSpot"/>
    <w:rsid w:val="003B1024"/>
    <w:rPr>
      <w:color w:val="0033CC"/>
      <w:u w:val="none"/>
    </w:rPr>
  </w:style>
  <w:style w:type="paragraph" w:customStyle="1" w:styleId="BodyTextRight">
    <w:name w:val="Body Text Right"/>
    <w:basedOn w:val="BodyText"/>
    <w:rsid w:val="003B1024"/>
    <w:pPr>
      <w:spacing w:before="0" w:after="0"/>
      <w:jc w:val="right"/>
    </w:pPr>
  </w:style>
  <w:style w:type="paragraph" w:styleId="Index3">
    <w:name w:val="index 3"/>
    <w:basedOn w:val="ListNumber2"/>
    <w:next w:val="Normal"/>
    <w:semiHidden/>
    <w:rsid w:val="003B1024"/>
    <w:pPr>
      <w:numPr>
        <w:numId w:val="0"/>
      </w:numPr>
      <w:tabs>
        <w:tab w:val="right" w:leader="dot" w:pos="4176"/>
      </w:tabs>
    </w:pPr>
  </w:style>
  <w:style w:type="paragraph" w:styleId="ListNumber2">
    <w:name w:val="List Number 2"/>
    <w:basedOn w:val="List2"/>
    <w:rsid w:val="003B1024"/>
    <w:pPr>
      <w:numPr>
        <w:numId w:val="9"/>
      </w:numPr>
      <w:tabs>
        <w:tab w:val="clear" w:pos="1060"/>
      </w:tabs>
    </w:pPr>
  </w:style>
  <w:style w:type="paragraph" w:customStyle="1" w:styleId="MarginNote">
    <w:name w:val="Margin Note"/>
    <w:basedOn w:val="BodyText"/>
    <w:rsid w:val="003B1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024"/>
    <w:rPr>
      <w:sz w:val="32"/>
    </w:rPr>
  </w:style>
  <w:style w:type="paragraph" w:customStyle="1" w:styleId="HeadingProcedure">
    <w:name w:val="Heading Procedure"/>
    <w:basedOn w:val="HeadingBase"/>
    <w:next w:val="Normal"/>
    <w:rsid w:val="003B1024"/>
    <w:pPr>
      <w:tabs>
        <w:tab w:val="left" w:pos="0"/>
      </w:tabs>
      <w:spacing w:before="120" w:after="60"/>
    </w:pPr>
    <w:rPr>
      <w:i/>
      <w:color w:val="918585"/>
      <w:sz w:val="22"/>
    </w:rPr>
  </w:style>
  <w:style w:type="paragraph" w:customStyle="1" w:styleId="TableBodyText">
    <w:name w:val="Table Body Text"/>
    <w:basedOn w:val="BodyText"/>
    <w:rsid w:val="003B1024"/>
    <w:pPr>
      <w:spacing w:before="60" w:after="60"/>
    </w:pPr>
  </w:style>
  <w:style w:type="paragraph" w:styleId="ListContinue">
    <w:name w:val="List Continue"/>
    <w:basedOn w:val="List"/>
    <w:rsid w:val="003B1024"/>
    <w:pPr>
      <w:ind w:firstLine="0"/>
    </w:pPr>
  </w:style>
  <w:style w:type="paragraph" w:customStyle="1" w:styleId="ListNote">
    <w:name w:val="List Note"/>
    <w:basedOn w:val="List"/>
    <w:rsid w:val="003B1024"/>
    <w:pPr>
      <w:pBdr>
        <w:top w:val="single" w:sz="6" w:space="2" w:color="918585"/>
        <w:bottom w:val="single" w:sz="6" w:space="2" w:color="918585"/>
      </w:pBdr>
      <w:tabs>
        <w:tab w:val="left" w:pos="1021"/>
      </w:tabs>
      <w:ind w:firstLine="0"/>
    </w:pPr>
  </w:style>
  <w:style w:type="paragraph" w:customStyle="1" w:styleId="Warning">
    <w:name w:val="Warning"/>
    <w:basedOn w:val="BodyText"/>
    <w:rsid w:val="003B1024"/>
    <w:pPr>
      <w:shd w:val="clear" w:color="auto" w:fill="D9D9D9"/>
      <w:tabs>
        <w:tab w:val="left" w:pos="992"/>
      </w:tabs>
      <w:ind w:left="119" w:right="119"/>
    </w:pPr>
    <w:rPr>
      <w:sz w:val="20"/>
    </w:rPr>
  </w:style>
  <w:style w:type="paragraph" w:customStyle="1" w:styleId="MarginIcons">
    <w:name w:val="Margin Icons"/>
    <w:basedOn w:val="BodyText"/>
    <w:rsid w:val="003B1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024"/>
    <w:rPr>
      <w:rFonts w:ascii="Courier New" w:hAnsi="Courier New"/>
    </w:rPr>
  </w:style>
  <w:style w:type="paragraph" w:customStyle="1" w:styleId="NoteBullet">
    <w:name w:val="Note Bullet"/>
    <w:basedOn w:val="Note"/>
    <w:rsid w:val="003B1024"/>
    <w:pPr>
      <w:tabs>
        <w:tab w:val="clear" w:pos="680"/>
      </w:tabs>
      <w:spacing w:before="60" w:after="60"/>
    </w:pPr>
  </w:style>
  <w:style w:type="paragraph" w:customStyle="1" w:styleId="SubHeading2">
    <w:name w:val="SubHeading2"/>
    <w:basedOn w:val="HeadingBase"/>
    <w:rsid w:val="003B1024"/>
    <w:pPr>
      <w:spacing w:before="240" w:after="60"/>
    </w:pPr>
    <w:rPr>
      <w:sz w:val="20"/>
    </w:rPr>
  </w:style>
  <w:style w:type="paragraph" w:customStyle="1" w:styleId="SubHeading1">
    <w:name w:val="SubHeading1"/>
    <w:basedOn w:val="HeadingBase"/>
    <w:rsid w:val="003B1024"/>
    <w:pPr>
      <w:spacing w:before="240" w:after="60"/>
    </w:pPr>
    <w:rPr>
      <w:color w:val="918585"/>
      <w:sz w:val="22"/>
    </w:rPr>
  </w:style>
  <w:style w:type="paragraph" w:customStyle="1" w:styleId="SideHeading">
    <w:name w:val="Side Heading"/>
    <w:basedOn w:val="HeadingBase"/>
    <w:rsid w:val="003B1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024"/>
    <w:pPr>
      <w:numPr>
        <w:numId w:val="10"/>
      </w:numPr>
    </w:pPr>
  </w:style>
  <w:style w:type="paragraph" w:styleId="PlainText">
    <w:name w:val="Plain Text"/>
    <w:basedOn w:val="Normal"/>
    <w:link w:val="PlainTextChar"/>
    <w:rsid w:val="003B1024"/>
    <w:rPr>
      <w:sz w:val="20"/>
    </w:rPr>
  </w:style>
  <w:style w:type="character" w:customStyle="1" w:styleId="PlainTextChar">
    <w:name w:val="Plain Text Char"/>
    <w:basedOn w:val="DefaultParagraphFont"/>
    <w:link w:val="PlainText"/>
    <w:rsid w:val="003B1024"/>
    <w:rPr>
      <w:rFonts w:ascii="Courier New" w:eastAsia="Times New Roman" w:hAnsi="Courier New" w:cs="Times New Roman"/>
      <w:sz w:val="20"/>
      <w:szCs w:val="20"/>
      <w:lang w:eastAsia="en-US"/>
    </w:rPr>
  </w:style>
  <w:style w:type="character" w:customStyle="1" w:styleId="MenuOption">
    <w:name w:val="Menu Option"/>
    <w:basedOn w:val="DefaultParagraphFont"/>
    <w:rsid w:val="003B1024"/>
    <w:rPr>
      <w:b/>
      <w:smallCaps/>
    </w:rPr>
  </w:style>
  <w:style w:type="paragraph" w:customStyle="1" w:styleId="TableListNumber">
    <w:name w:val="Table List Number"/>
    <w:basedOn w:val="ListNumber"/>
    <w:rsid w:val="003B1024"/>
    <w:pPr>
      <w:numPr>
        <w:numId w:val="0"/>
      </w:numPr>
    </w:pPr>
  </w:style>
  <w:style w:type="paragraph" w:styleId="TOC4">
    <w:name w:val="toc 4"/>
    <w:basedOn w:val="TOCBase"/>
    <w:next w:val="Normal"/>
    <w:semiHidden/>
    <w:rsid w:val="003B1024"/>
    <w:pPr>
      <w:tabs>
        <w:tab w:val="right" w:leader="dot" w:pos="9071"/>
      </w:tabs>
      <w:ind w:left="1701"/>
    </w:pPr>
  </w:style>
  <w:style w:type="paragraph" w:customStyle="1" w:styleId="ListAlpha">
    <w:name w:val="List Alpha"/>
    <w:basedOn w:val="List"/>
    <w:rsid w:val="003B1024"/>
    <w:pPr>
      <w:numPr>
        <w:numId w:val="8"/>
      </w:numPr>
    </w:pPr>
  </w:style>
  <w:style w:type="paragraph" w:customStyle="1" w:styleId="ListAlpha2">
    <w:name w:val="List Alpha 2"/>
    <w:basedOn w:val="List2"/>
    <w:rsid w:val="003B1024"/>
    <w:pPr>
      <w:numPr>
        <w:numId w:val="7"/>
      </w:numPr>
    </w:pPr>
  </w:style>
  <w:style w:type="paragraph" w:styleId="List2">
    <w:name w:val="List 2"/>
    <w:basedOn w:val="BodyText"/>
    <w:rsid w:val="003B1024"/>
    <w:pPr>
      <w:tabs>
        <w:tab w:val="left" w:pos="680"/>
      </w:tabs>
      <w:spacing w:before="60" w:after="60"/>
      <w:ind w:left="680" w:hanging="340"/>
    </w:pPr>
  </w:style>
  <w:style w:type="paragraph" w:styleId="List3">
    <w:name w:val="List 3"/>
    <w:basedOn w:val="BodyText"/>
    <w:rsid w:val="003B1024"/>
    <w:pPr>
      <w:tabs>
        <w:tab w:val="left" w:pos="1021"/>
      </w:tabs>
      <w:spacing w:before="60" w:after="60"/>
      <w:ind w:left="1020" w:hanging="340"/>
    </w:pPr>
  </w:style>
  <w:style w:type="paragraph" w:styleId="List4">
    <w:name w:val="List 4"/>
    <w:basedOn w:val="BodyText"/>
    <w:rsid w:val="003B1024"/>
    <w:pPr>
      <w:tabs>
        <w:tab w:val="left" w:pos="1361"/>
      </w:tabs>
      <w:spacing w:before="60" w:after="60"/>
      <w:ind w:left="1361" w:hanging="340"/>
    </w:pPr>
  </w:style>
  <w:style w:type="paragraph" w:styleId="List5">
    <w:name w:val="List 5"/>
    <w:basedOn w:val="BodyText"/>
    <w:rsid w:val="003B1024"/>
    <w:pPr>
      <w:tabs>
        <w:tab w:val="left" w:pos="1701"/>
      </w:tabs>
      <w:spacing w:before="60" w:after="60"/>
      <w:ind w:left="1701" w:hanging="340"/>
    </w:pPr>
  </w:style>
  <w:style w:type="paragraph" w:styleId="ListBullet3">
    <w:name w:val="List Bullet 3"/>
    <w:basedOn w:val="List3"/>
    <w:rsid w:val="003B1024"/>
    <w:pPr>
      <w:numPr>
        <w:numId w:val="13"/>
      </w:numPr>
      <w:tabs>
        <w:tab w:val="clear" w:pos="1021"/>
      </w:tabs>
      <w:ind w:left="1037" w:hanging="357"/>
    </w:pPr>
  </w:style>
  <w:style w:type="paragraph" w:styleId="ListBullet4">
    <w:name w:val="List Bullet 4"/>
    <w:basedOn w:val="List4"/>
    <w:rsid w:val="003B1024"/>
    <w:pPr>
      <w:numPr>
        <w:numId w:val="2"/>
      </w:numPr>
      <w:tabs>
        <w:tab w:val="clear" w:pos="1361"/>
      </w:tabs>
    </w:pPr>
  </w:style>
  <w:style w:type="paragraph" w:styleId="ListBullet5">
    <w:name w:val="List Bullet 5"/>
    <w:basedOn w:val="List5"/>
    <w:rsid w:val="003B1024"/>
    <w:pPr>
      <w:numPr>
        <w:numId w:val="3"/>
      </w:numPr>
    </w:pPr>
  </w:style>
  <w:style w:type="paragraph" w:styleId="ListContinue2">
    <w:name w:val="List Continue 2"/>
    <w:basedOn w:val="List2"/>
    <w:rsid w:val="003B1024"/>
    <w:pPr>
      <w:ind w:firstLine="0"/>
    </w:pPr>
  </w:style>
  <w:style w:type="paragraph" w:styleId="ListContinue3">
    <w:name w:val="List Continue 3"/>
    <w:basedOn w:val="List3"/>
    <w:rsid w:val="003B1024"/>
    <w:pPr>
      <w:ind w:left="1021" w:firstLine="0"/>
    </w:pPr>
  </w:style>
  <w:style w:type="paragraph" w:styleId="ListContinue4">
    <w:name w:val="List Continue 4"/>
    <w:basedOn w:val="List4"/>
    <w:rsid w:val="003B1024"/>
    <w:pPr>
      <w:ind w:firstLine="0"/>
    </w:pPr>
  </w:style>
  <w:style w:type="paragraph" w:styleId="ListContinue5">
    <w:name w:val="List Continue 5"/>
    <w:basedOn w:val="List5"/>
    <w:rsid w:val="003B1024"/>
    <w:pPr>
      <w:ind w:firstLine="0"/>
    </w:pPr>
  </w:style>
  <w:style w:type="paragraph" w:styleId="ListNumber3">
    <w:name w:val="List Number 3"/>
    <w:basedOn w:val="List3"/>
    <w:rsid w:val="003B1024"/>
    <w:pPr>
      <w:numPr>
        <w:numId w:val="4"/>
      </w:numPr>
    </w:pPr>
  </w:style>
  <w:style w:type="paragraph" w:styleId="ListNumber4">
    <w:name w:val="List Number 4"/>
    <w:basedOn w:val="List4"/>
    <w:rsid w:val="003B1024"/>
    <w:pPr>
      <w:numPr>
        <w:numId w:val="5"/>
      </w:numPr>
    </w:pPr>
  </w:style>
  <w:style w:type="paragraph" w:styleId="ListNumber5">
    <w:name w:val="List Number 5"/>
    <w:basedOn w:val="List5"/>
    <w:rsid w:val="003B1024"/>
    <w:pPr>
      <w:numPr>
        <w:numId w:val="6"/>
      </w:numPr>
    </w:pPr>
  </w:style>
  <w:style w:type="paragraph" w:styleId="BlockText">
    <w:name w:val="Block Text"/>
    <w:basedOn w:val="Normal"/>
    <w:rsid w:val="003B1024"/>
    <w:pPr>
      <w:spacing w:after="120"/>
      <w:ind w:left="1440" w:right="1440"/>
    </w:pPr>
  </w:style>
  <w:style w:type="character" w:customStyle="1" w:styleId="Subscript">
    <w:name w:val="Subscript"/>
    <w:basedOn w:val="DefaultParagraphFont"/>
    <w:rsid w:val="003B1024"/>
    <w:rPr>
      <w:sz w:val="16"/>
      <w:vertAlign w:val="subscript"/>
    </w:rPr>
  </w:style>
  <w:style w:type="character" w:customStyle="1" w:styleId="Superscript">
    <w:name w:val="Superscript"/>
    <w:basedOn w:val="DefaultParagraphFont"/>
    <w:rsid w:val="003B1024"/>
    <w:rPr>
      <w:sz w:val="16"/>
      <w:vertAlign w:val="superscript"/>
    </w:rPr>
  </w:style>
  <w:style w:type="character" w:customStyle="1" w:styleId="Symbols">
    <w:name w:val="Symbols"/>
    <w:basedOn w:val="DefaultParagraphFont"/>
    <w:rsid w:val="003B1024"/>
    <w:rPr>
      <w:rFonts w:ascii="Symbol" w:hAnsi="Symbol"/>
    </w:rPr>
  </w:style>
  <w:style w:type="character" w:customStyle="1" w:styleId="MenuOptions">
    <w:name w:val="Menu Options"/>
    <w:basedOn w:val="DefaultParagraphFont"/>
    <w:rsid w:val="003B1024"/>
    <w:rPr>
      <w:rFonts w:ascii="Arial Narrow" w:hAnsi="Arial Narrow"/>
      <w:smallCaps/>
    </w:rPr>
  </w:style>
  <w:style w:type="character" w:customStyle="1" w:styleId="Buttons">
    <w:name w:val="Buttons"/>
    <w:basedOn w:val="DefaultParagraphFont"/>
    <w:rsid w:val="003B1024"/>
    <w:rPr>
      <w:b/>
    </w:rPr>
  </w:style>
  <w:style w:type="character" w:customStyle="1" w:styleId="Underlined">
    <w:name w:val="Underlined"/>
    <w:basedOn w:val="DefaultParagraphFont"/>
    <w:rsid w:val="003B1024"/>
    <w:rPr>
      <w:u w:val="single"/>
    </w:rPr>
  </w:style>
  <w:style w:type="paragraph" w:customStyle="1" w:styleId="TableBodyTextRight">
    <w:name w:val="Table Body Text Right"/>
    <w:basedOn w:val="TableBodyText"/>
    <w:rsid w:val="003B1024"/>
    <w:pPr>
      <w:widowControl w:val="0"/>
      <w:autoSpaceDE w:val="0"/>
      <w:autoSpaceDN w:val="0"/>
      <w:adjustRightInd w:val="0"/>
      <w:jc w:val="right"/>
    </w:pPr>
    <w:rPr>
      <w:rFonts w:cs="Arial"/>
      <w:szCs w:val="18"/>
    </w:rPr>
  </w:style>
  <w:style w:type="paragraph" w:customStyle="1" w:styleId="CopyrightText">
    <w:name w:val="Copyright Text"/>
    <w:basedOn w:val="BodyText"/>
    <w:rsid w:val="003B1024"/>
    <w:rPr>
      <w:sz w:val="18"/>
    </w:rPr>
  </w:style>
  <w:style w:type="paragraph" w:customStyle="1" w:styleId="BodySmallRight">
    <w:name w:val="Body Small Right"/>
    <w:basedOn w:val="BodyTextRight"/>
    <w:rsid w:val="003B1024"/>
    <w:rPr>
      <w:sz w:val="18"/>
      <w:szCs w:val="18"/>
    </w:rPr>
  </w:style>
  <w:style w:type="paragraph" w:customStyle="1" w:styleId="MarginEdition">
    <w:name w:val="Margin Edition"/>
    <w:basedOn w:val="MarginNote"/>
    <w:rsid w:val="003B1024"/>
    <w:pPr>
      <w:spacing w:before="0" w:after="0"/>
    </w:pPr>
    <w:rPr>
      <w:rFonts w:ascii="Times New Roman" w:hAnsi="Times New Roman"/>
      <w:color w:val="999999"/>
    </w:rPr>
  </w:style>
  <w:style w:type="paragraph" w:customStyle="1" w:styleId="Spacer">
    <w:name w:val="Spacer"/>
    <w:basedOn w:val="Normal"/>
    <w:rsid w:val="003B1024"/>
    <w:rPr>
      <w:sz w:val="2"/>
      <w:szCs w:val="2"/>
    </w:rPr>
  </w:style>
  <w:style w:type="character" w:customStyle="1" w:styleId="Small">
    <w:name w:val="Small"/>
    <w:basedOn w:val="DefaultParagraphFont"/>
    <w:rsid w:val="003B1024"/>
    <w:rPr>
      <w:sz w:val="16"/>
    </w:rPr>
  </w:style>
  <w:style w:type="paragraph" w:customStyle="1" w:styleId="WideTable">
    <w:name w:val="Wide Table"/>
    <w:basedOn w:val="Normal"/>
    <w:rsid w:val="003B1024"/>
    <w:pPr>
      <w:ind w:left="-1418"/>
    </w:pPr>
    <w:rPr>
      <w:sz w:val="2"/>
      <w:szCs w:val="2"/>
    </w:rPr>
  </w:style>
  <w:style w:type="character" w:styleId="PageNumber">
    <w:name w:val="page number"/>
    <w:basedOn w:val="DefaultParagraphFont"/>
    <w:rsid w:val="003B1024"/>
  </w:style>
  <w:style w:type="paragraph" w:styleId="Quote">
    <w:name w:val="Quote"/>
    <w:basedOn w:val="Heading1"/>
    <w:link w:val="QuoteChar"/>
    <w:qFormat/>
    <w:rsid w:val="003B1024"/>
    <w:rPr>
      <w:b w:val="0"/>
      <w:sz w:val="72"/>
      <w:szCs w:val="72"/>
      <w:lang w:val="en-NZ"/>
    </w:rPr>
  </w:style>
  <w:style w:type="character" w:customStyle="1" w:styleId="QuoteChar">
    <w:name w:val="Quote Char"/>
    <w:basedOn w:val="DefaultParagraphFont"/>
    <w:link w:val="Quote"/>
    <w:rsid w:val="003B1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024"/>
    <w:pPr>
      <w:pageBreakBefore/>
    </w:pPr>
  </w:style>
  <w:style w:type="paragraph" w:customStyle="1" w:styleId="Border">
    <w:name w:val="Border"/>
    <w:basedOn w:val="Normal"/>
    <w:qFormat/>
    <w:rsid w:val="003B1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024"/>
    <w:rPr>
      <w:b/>
      <w:bCs/>
      <w:i/>
      <w:iCs/>
      <w:color w:val="auto"/>
    </w:rPr>
  </w:style>
  <w:style w:type="paragraph" w:styleId="IntenseQuote">
    <w:name w:val="Intense Quote"/>
    <w:basedOn w:val="Normal"/>
    <w:next w:val="Normal"/>
    <w:link w:val="IntenseQuoteChar"/>
    <w:uiPriority w:val="30"/>
    <w:qFormat/>
    <w:rsid w:val="003B1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024"/>
    <w:rPr>
      <w:smallCaps/>
      <w:color w:val="auto"/>
      <w:u w:val="single"/>
    </w:rPr>
  </w:style>
  <w:style w:type="character" w:styleId="IntenseReference">
    <w:name w:val="Intense Reference"/>
    <w:basedOn w:val="DefaultParagraphFont"/>
    <w:uiPriority w:val="32"/>
    <w:qFormat/>
    <w:rsid w:val="003B1024"/>
    <w:rPr>
      <w:b/>
      <w:bCs/>
      <w:smallCaps/>
      <w:color w:val="auto"/>
      <w:spacing w:val="5"/>
      <w:u w:val="single"/>
    </w:rPr>
  </w:style>
  <w:style w:type="paragraph" w:customStyle="1" w:styleId="2ColumnHeading">
    <w:name w:val="2Column Heading"/>
    <w:basedOn w:val="BodyText"/>
    <w:qFormat/>
    <w:rsid w:val="003B1024"/>
    <w:pPr>
      <w:spacing w:after="60"/>
      <w:ind w:left="-2268"/>
    </w:pPr>
    <w:rPr>
      <w:b/>
    </w:rPr>
  </w:style>
  <w:style w:type="paragraph" w:customStyle="1" w:styleId="Heading1TOC">
    <w:name w:val="Heading1 TOC"/>
    <w:basedOn w:val="Normal"/>
    <w:qFormat/>
    <w:rsid w:val="003B1024"/>
    <w:pPr>
      <w:spacing w:before="240" w:after="120"/>
    </w:pPr>
    <w:rPr>
      <w:rFonts w:ascii="Times New Roman" w:hAnsi="Times New Roman"/>
      <w:b/>
      <w:sz w:val="32"/>
    </w:rPr>
  </w:style>
  <w:style w:type="paragraph" w:customStyle="1" w:styleId="Heading2TOC">
    <w:name w:val="Heading2 TOC"/>
    <w:basedOn w:val="Normal"/>
    <w:qFormat/>
    <w:rsid w:val="003B1024"/>
    <w:pPr>
      <w:spacing w:before="240" w:after="60"/>
    </w:pPr>
    <w:rPr>
      <w:rFonts w:ascii="Times New Roman" w:hAnsi="Times New Roman"/>
      <w:b/>
      <w:sz w:val="28"/>
    </w:rPr>
  </w:style>
  <w:style w:type="character" w:customStyle="1" w:styleId="Underline">
    <w:name w:val="Underline"/>
    <w:basedOn w:val="DefaultParagraphFont"/>
    <w:qFormat/>
    <w:rsid w:val="003B1024"/>
    <w:rPr>
      <w:u w:val="single"/>
    </w:rPr>
  </w:style>
  <w:style w:type="character" w:customStyle="1" w:styleId="BoldandItalics">
    <w:name w:val="Bold and Italics"/>
    <w:qFormat/>
    <w:rsid w:val="003B1024"/>
    <w:rPr>
      <w:b/>
      <w:i/>
      <w:u w:val="none"/>
    </w:rPr>
  </w:style>
  <w:style w:type="paragraph" w:styleId="BalloonText">
    <w:name w:val="Balloon Text"/>
    <w:basedOn w:val="Normal"/>
    <w:link w:val="BalloonTextChar"/>
    <w:rsid w:val="003B1024"/>
    <w:rPr>
      <w:rFonts w:ascii="Tahoma" w:hAnsi="Tahoma" w:cs="Tahoma"/>
      <w:sz w:val="16"/>
      <w:szCs w:val="16"/>
    </w:rPr>
  </w:style>
  <w:style w:type="character" w:customStyle="1" w:styleId="BalloonTextChar">
    <w:name w:val="Balloon Text Char"/>
    <w:basedOn w:val="DefaultParagraphFont"/>
    <w:link w:val="BalloonText"/>
    <w:rsid w:val="003B1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024"/>
    <w:rPr>
      <w:b/>
      <w:color w:val="660033"/>
      <w:spacing w:val="0"/>
    </w:rPr>
  </w:style>
  <w:style w:type="paragraph" w:customStyle="1" w:styleId="Nameditemlist">
    <w:name w:val="Named item list"/>
    <w:basedOn w:val="BodyText"/>
    <w:qFormat/>
    <w:rsid w:val="003B1024"/>
    <w:pPr>
      <w:tabs>
        <w:tab w:val="left" w:pos="2835"/>
      </w:tabs>
      <w:ind w:left="2835" w:hanging="2835"/>
    </w:pPr>
  </w:style>
  <w:style w:type="paragraph" w:customStyle="1" w:styleId="BodyTextnopadding">
    <w:name w:val="Body Text no padding"/>
    <w:basedOn w:val="BodyText"/>
    <w:qFormat/>
    <w:rsid w:val="003B1024"/>
    <w:pPr>
      <w:spacing w:before="0" w:after="0"/>
    </w:pPr>
  </w:style>
  <w:style w:type="paragraph" w:customStyle="1" w:styleId="BodyTextBold">
    <w:name w:val="Body Text Bold"/>
    <w:basedOn w:val="BodyText"/>
    <w:qFormat/>
    <w:rsid w:val="003B1024"/>
    <w:rPr>
      <w:b/>
    </w:rPr>
  </w:style>
  <w:style w:type="character" w:styleId="Hyperlink">
    <w:name w:val="Hyperlink"/>
    <w:basedOn w:val="DefaultParagraphFont"/>
    <w:uiPriority w:val="99"/>
    <w:unhideWhenUsed/>
    <w:rsid w:val="00C22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3952</Characters>
  <Application>Microsoft Office Word</Application>
  <DocSecurity>0</DocSecurity>
  <Lines>171</Lines>
  <Paragraphs>88</Paragraphs>
  <ScaleCrop>false</ScaleCrop>
  <Company>Author-it Software Corporation Ltd.</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CSCSAS017 Use firearms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