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8B3" w:rsidP="009408B3">
      <w:pPr>
        <w:pStyle w:val="Title"/>
      </w:pPr>
      <w:r>
        <w:fldChar w:fldCharType="begin"/>
      </w:r>
      <w:r>
        <w:instrText xml:space="preserve"> TITLE   \* MERGEFORMAT </w:instrText>
      </w:r>
      <w:r>
        <w:fldChar w:fldCharType="separate"/>
      </w:r>
      <w:r>
        <w:t>CSCSAS017 Use firearms</w:t>
      </w:r>
      <w:r>
        <w:fldChar w:fldCharType="end"/>
      </w:r>
    </w:p>
    <w:p w:rsidR="009408B3" w:rsidP="009408B3">
      <w:pPr>
        <w:pStyle w:val="Version"/>
        <w:sectPr w:rsidSect="00497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76EA" w:rsidP="004976EA">
      <w:pPr>
        <w:pStyle w:val="SuperHeading"/>
      </w:pPr>
      <w:r w:rsidRPr="004976EA">
        <w:t>CSCSAS017 Use firearms</w:t>
      </w:r>
    </w:p>
    <w:p w:rsidR="00000000" w:rsidRPr="004976EA" w:rsidP="004976EA">
      <w:pPr>
        <w:pStyle w:val="Heading1"/>
      </w:pPr>
      <w:bookmarkStart w:id="1" w:name="O_1089850"/>
      <w:bookmarkEnd w:id="1"/>
      <w:r w:rsidRPr="004976EA">
        <w:t>Modification History</w:t>
      </w:r>
    </w:p>
    <w:tbl>
      <w:tblPr>
        <w:tblW w:w="9496" w:type="dxa"/>
        <w:tblLayout w:type="fixed"/>
        <w:tblCellMar>
          <w:left w:w="62" w:type="dxa"/>
          <w:right w:w="62" w:type="dxa"/>
        </w:tblCellMar>
        <w:tblLook w:val="0000"/>
      </w:tblPr>
      <w:tblGrid>
        <w:gridCol w:w="9496"/>
      </w:tblGrid>
      <w:tr w:rsidTr="004976E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Release 2. Modifications have been made to:</w:t>
            </w:r>
          </w:p>
          <w:p w:rsidR="00000000" w:rsidRPr="004976EA" w:rsidP="004976EA">
            <w:pPr>
              <w:pStyle w:val="ListBullet"/>
            </w:pPr>
            <w:r w:rsidRPr="004976EA">
              <w:t>Assessment Conditions</w:t>
            </w:r>
          </w:p>
          <w:p w:rsidR="00000000" w:rsidRPr="004976EA" w:rsidP="004976EA">
            <w:pPr>
              <w:pStyle w:val="BodyText"/>
            </w:pPr>
            <w:r w:rsidRPr="004976EA">
              <w:t xml:space="preserve">Release 1.  This unit was released in CSC Correctional Services Training Package release 1.0 and meets the Standards for Training Packages. </w:t>
            </w:r>
          </w:p>
          <w:p w:rsidR="00000000" w:rsidRPr="004976EA" w:rsidP="004976EA">
            <w:pPr>
              <w:pStyle w:val="BodyText"/>
            </w:pPr>
            <w:r w:rsidRPr="004976EA">
              <w:t>This unit supersedes and is equivalent to CSCSA</w:t>
            </w:r>
            <w:r w:rsidRPr="004976EA">
              <w:t>S404A Use firearms.</w:t>
            </w:r>
          </w:p>
          <w:p w:rsidR="00000000" w:rsidRPr="004976EA" w:rsidP="004976EA">
            <w:pPr>
              <w:pStyle w:val="ListBullet"/>
            </w:pPr>
            <w:r w:rsidRPr="004976EA">
              <w:t>PC 2.3 and 3.3 wording revised</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2" w:name="O_1089849"/>
      <w:bookmarkEnd w:id="2"/>
      <w:r w:rsidRPr="004976EA">
        <w:t>Application</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This unit describes the skills required to assess the need to use firearms, handle and discharge firearms and evaluate responses post-incident.</w:t>
            </w:r>
          </w:p>
          <w:p w:rsidR="00000000" w:rsidRPr="004976EA" w:rsidP="004976EA">
            <w:pPr>
              <w:pStyle w:val="BodyText"/>
            </w:pPr>
            <w:r w:rsidRPr="004976EA">
              <w:t xml:space="preserve">This unit applies to those </w:t>
            </w:r>
            <w:r w:rsidRPr="004976EA">
              <w:t xml:space="preserve">working with offenders in prisons and secure custodial centres. With changes based on different organisation’s needs, it can apply to specialist emergency units, escort services, specialist roles and to workers in the community where this function is part </w:t>
            </w:r>
            <w:r w:rsidRPr="004976EA">
              <w:t>of the work role.</w:t>
            </w:r>
          </w:p>
          <w:p w:rsidR="00000000" w:rsidRPr="004976EA" w:rsidP="004976EA">
            <w:pPr>
              <w:pStyle w:val="BodyText"/>
            </w:pPr>
            <w:r w:rsidRPr="004976EA">
              <w:t>The skills and knowledge described in this unit must be applied within the legislative, regulatory and policy environment in which they are carried out. Organisational policies and procedures must be consulted and adhered to, particularly</w:t>
            </w:r>
            <w:r w:rsidRPr="004976EA">
              <w:t xml:space="preserve"> those related to discharge of firearms.</w:t>
            </w:r>
          </w:p>
          <w:p w:rsidR="00000000" w:rsidRPr="004976EA" w:rsidP="004976EA">
            <w:pPr>
              <w:pStyle w:val="BodyText"/>
            </w:pPr>
            <w:r w:rsidRPr="004976EA">
              <w:t xml:space="preserve">Those undertaking this unit work independently as part of a coordinated team. The role requires strong communication and decision making skills. </w:t>
            </w:r>
          </w:p>
          <w:p w:rsidR="00000000" w:rsidRPr="004976EA" w:rsidP="004976EA">
            <w:pPr>
              <w:pStyle w:val="BodyText"/>
            </w:pPr>
            <w:r w:rsidRPr="004976EA">
              <w:t>No licensing, legislative or certification re</w:t>
            </w:r>
            <w:r w:rsidRPr="004976EA">
              <w:t>quirements apply to unit at the time of publication.</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3" w:name="O_1140245"/>
      <w:bookmarkEnd w:id="3"/>
      <w:r w:rsidRPr="004976EA">
        <w:t>Pre-requisite Unit</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Not applicable</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4" w:name="O_1089848"/>
      <w:bookmarkEnd w:id="4"/>
      <w:r w:rsidRPr="004976EA">
        <w:t>Competency Field</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Safety and security</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5" w:name="O_1140246"/>
      <w:bookmarkEnd w:id="5"/>
      <w:r w:rsidRPr="004976EA">
        <w:t>Unit Sector</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Not applicable</w:t>
            </w:r>
          </w:p>
        </w:tc>
      </w:tr>
    </w:tbl>
    <w:p w:rsidR="009408B3" w:rsidP="004976EA">
      <w:pPr>
        <w:pStyle w:val="NoPaddingFontSize1"/>
      </w:pPr>
    </w:p>
    <w:p w:rsidR="009408B3" w:rsidP="004976EA">
      <w:pPr>
        <w:pStyle w:val="NoPaddingFontSize1"/>
      </w:pPr>
    </w:p>
    <w:p w:rsidR="00000000" w:rsidRPr="004976EA" w:rsidP="004976EA">
      <w:pPr>
        <w:pStyle w:val="Heading1"/>
      </w:pPr>
      <w:bookmarkStart w:id="6" w:name="O_1089847"/>
      <w:bookmarkEnd w:id="6"/>
      <w:r w:rsidRPr="004976EA">
        <w:t>Elements and Perform</w:t>
      </w:r>
      <w:r w:rsidRPr="004976EA">
        <w:t>ance Criteria</w:t>
      </w:r>
    </w:p>
    <w:tbl>
      <w:tblPr>
        <w:tblW w:w="9496" w:type="dxa"/>
        <w:tblLayout w:type="fixed"/>
        <w:tblCellMar>
          <w:left w:w="62" w:type="dxa"/>
          <w:right w:w="62" w:type="dxa"/>
        </w:tblCellMar>
        <w:tblLook w:val="0000"/>
      </w:tblPr>
      <w:tblGrid>
        <w:gridCol w:w="406"/>
        <w:gridCol w:w="2762"/>
        <w:gridCol w:w="702"/>
        <w:gridCol w:w="5626"/>
      </w:tblGrid>
      <w:tr w:rsidTr="004976EA">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PERFORMANCE CRITERIA</w:t>
            </w:r>
          </w:p>
        </w:tc>
      </w:tr>
      <w:tr w:rsidTr="004976EA">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 xml:space="preserve">Performance criteria describe the performance needed to demonstrate achievement of the element. Where bold italicised text is used, further information is </w:t>
            </w:r>
            <w:r w:rsidRPr="004976EA">
              <w:t>detailed in the range of conditions section.</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rPr>
                <w:rStyle w:val="SpecialBold"/>
              </w:rPr>
              <w:t>Assess the need to use firearms</w:t>
            </w: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Analyse incident to assess the need for the use of firearms against the degree and nature of risk to people, the organisation’s use of force guidelines, and emergency resp</w:t>
            </w:r>
            <w:r w:rsidRPr="004976EA">
              <w:t>onse procedures.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Anticipate risk, based on assessment of information available, observation of the hazards in the situation and likely consequences of events.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Assess and select options for action on the basis of capacity to complete the actions and suitability of response to the degree of risk.</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Identify situations requiring assistance and request support promptly.</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rPr>
                <w:rStyle w:val="SpecialBold"/>
              </w:rPr>
              <w:t>Handle and discharge firearms</w:t>
            </w: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Carr</w:t>
            </w:r>
            <w:r w:rsidRPr="004976EA">
              <w:t>y firearms in a secure, protected and accessible manner that complies with legal requirements and organisation procedures.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Employ tactical positioning that is consistent with assessment of intentions and risks and anticipates a range of different</w:t>
            </w:r>
            <w:r w:rsidRPr="004976EA">
              <w:t xml:space="preserve"> actions.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Make judgements about the use of firearms according to use of force guidelines and legal requirements.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Select ammunition appropriate to firearm that complies with manufacturer specifications and legal requirements.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Select per</w:t>
            </w:r>
            <w:r w:rsidRPr="004976EA">
              <w:t>sonal protective equipment according to the requirements of the situation and use it according to organisational procedures.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Check that grip, handling and presentation of firearms comply with legal requirements and ensure retention and continued con</w:t>
            </w:r>
            <w:r w:rsidRPr="004976EA">
              <w:t>trol.</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Discharge firearms where necessary according to legislation and organisational policy and procedures.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Maintain consistency of accuracy in the discharge of firearms as defined by organisational standards and procedures.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rPr>
                <w:rStyle w:val="SpecialBold"/>
              </w:rPr>
              <w:t>Evaluate</w:t>
            </w:r>
            <w:r w:rsidRPr="004976EA">
              <w:rPr>
                <w:rStyle w:val="SpecialBold"/>
              </w:rPr>
              <w:t xml:space="preserve"> response</w:t>
            </w: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Evaluate and review effectiveness of responses according to information, observation and outcomes of events.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Provide accurate and constructive observations of incidents in review and debriefing of incidents.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Complete records and reports that comply with the organisation’s procedures.</w:t>
            </w:r>
          </w:p>
        </w:tc>
      </w:tr>
      <w:tr w:rsidTr="004976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976E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Recognise and manage the effects of stress, using stress management techniques.</w:t>
            </w:r>
          </w:p>
        </w:tc>
      </w:tr>
    </w:tbl>
    <w:p w:rsidR="009408B3" w:rsidP="004976EA">
      <w:pPr>
        <w:pStyle w:val="NoPaddingFontSize1"/>
      </w:pPr>
    </w:p>
    <w:p w:rsidR="009408B3" w:rsidP="004976EA">
      <w:pPr>
        <w:pStyle w:val="NoPaddingFontSize1"/>
      </w:pPr>
    </w:p>
    <w:p w:rsidR="00000000" w:rsidRPr="004976EA" w:rsidP="004976EA">
      <w:pPr>
        <w:pStyle w:val="Heading1"/>
      </w:pPr>
      <w:bookmarkStart w:id="7" w:name="O_1089846"/>
      <w:bookmarkEnd w:id="7"/>
      <w:r w:rsidRPr="004976EA">
        <w:t>Foundation Skills</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Foundation skills essential to performance are expli</w:t>
            </w:r>
            <w:r w:rsidRPr="004976EA">
              <w:t>cit in the performance criteria of this unit of competency.</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8" w:name="O_1140247"/>
      <w:bookmarkEnd w:id="8"/>
      <w:r w:rsidRPr="004976EA">
        <w:t>Range of Conditions</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Range is restricted to essential operating conditions and any other variables essential to the work environment.</w:t>
            </w:r>
          </w:p>
          <w:p w:rsidR="00000000" w:rsidRPr="004976EA" w:rsidP="004976EA">
            <w:pPr>
              <w:pStyle w:val="BodyText"/>
            </w:pPr>
            <w:r w:rsidRPr="004976EA">
              <w:t>Non-essential conditions may be found in the Companion Volume Implementation Guide.</w:t>
            </w:r>
          </w:p>
        </w:tc>
      </w:tr>
    </w:tbl>
    <w:p w:rsidR="009408B3" w:rsidP="004976EA">
      <w:pPr>
        <w:pStyle w:val="NoPaddingFontSize1"/>
      </w:pPr>
    </w:p>
    <w:p w:rsidR="009408B3" w:rsidP="004976EA">
      <w:pPr>
        <w:pStyle w:val="NoPaddingFontSize1"/>
      </w:pPr>
    </w:p>
    <w:p w:rsidR="00000000" w:rsidRPr="004976EA" w:rsidP="004976EA">
      <w:pPr>
        <w:pStyle w:val="Heading1"/>
      </w:pPr>
      <w:bookmarkStart w:id="9" w:name="O_1089845"/>
      <w:bookmarkEnd w:id="9"/>
      <w:r w:rsidRPr="004976EA">
        <w:t>Unit Mapping Information</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Supersedes and is equivalent to CSCSAS404A Use firearms.</w:t>
            </w:r>
          </w:p>
        </w:tc>
      </w:tr>
    </w:tbl>
    <w:p w:rsidR="009408B3" w:rsidP="004976EA">
      <w:pPr>
        <w:pStyle w:val="NoPaddingFontSize1"/>
      </w:pPr>
    </w:p>
    <w:p w:rsidR="009408B3" w:rsidP="004976EA">
      <w:pPr>
        <w:pStyle w:val="NoPaddingFontSize1"/>
      </w:pPr>
    </w:p>
    <w:p w:rsidR="00000000" w:rsidRPr="004976EA" w:rsidP="004976EA">
      <w:pPr>
        <w:pStyle w:val="Heading1"/>
      </w:pPr>
      <w:bookmarkStart w:id="10" w:name="O_1089851"/>
      <w:bookmarkEnd w:id="10"/>
      <w:r w:rsidRPr="004976EA">
        <w:t>Links</w:t>
      </w:r>
    </w:p>
    <w:p w:rsidR="00000000" w:rsidRPr="004976EA" w:rsidP="009408B3">
      <w:pPr>
        <w:pStyle w:val="BodyText"/>
      </w:pPr>
      <w:r w:rsidRPr="004976EA">
        <w:t>Companion Volume implementation guides a</w:t>
      </w:r>
      <w:r w:rsidRPr="004976EA">
        <w:t xml:space="preserve">re found in VETNet - </w:t>
      </w:r>
      <w:r>
        <w:fldChar w:fldCharType="begin"/>
      </w:r>
      <w:r>
        <w:instrText xml:space="preserve"> HYPERLINK "https://vetnet.gov.au/Pages/TrainingDocs.aspx?q=114e25cd-3a2c-4490-baae-47d68dcd2fde" </w:instrText>
      </w:r>
      <w:r>
        <w:fldChar w:fldCharType="separate"/>
      </w:r>
      <w:r w:rsidRPr="00A8307E">
        <w:rPr>
          <w:rStyle w:val="Hyperlink"/>
        </w:rPr>
        <w:t>https://vetnet.gov.au/Pages/TrainingDocs.aspx?q=114e25cd-3a2c-4490-baae-47d68dcd2fde</w:t>
      </w:r>
      <w:r>
        <w:fldChar w:fldCharType="end"/>
      </w:r>
    </w:p>
    <w:p w:rsidR="00000000" w:rsidRPr="004976EA" w:rsidP="009408B3">
      <w:pPr>
        <w:pStyle w:val="BodyText"/>
        <w:sectPr w:rsidSect="004976EA">
          <w:headerReference w:type="default" r:id="rId10"/>
          <w:footerReference w:type="default" r:id="rId11"/>
          <w:pgSz w:w="11908" w:h="16833"/>
          <w:pgMar w:top="1702" w:right="1418" w:bottom="1702" w:left="1418" w:header="992" w:footer="992" w:gutter="0"/>
          <w:cols w:space="720"/>
          <w:noEndnote/>
          <w:docGrid w:linePitch="299"/>
        </w:sectPr>
      </w:pPr>
    </w:p>
    <w:p w:rsidR="00000000" w:rsidRPr="004976EA" w:rsidP="004976EA">
      <w:pPr>
        <w:pStyle w:val="SuperHeading"/>
      </w:pPr>
      <w:r w:rsidRPr="004976EA">
        <w:t>Assessment Requirements for CSCSAS017 Use firearms</w:t>
      </w:r>
    </w:p>
    <w:p w:rsidR="00000000" w:rsidRPr="004976EA" w:rsidP="004976EA">
      <w:pPr>
        <w:pStyle w:val="Heading1"/>
      </w:pPr>
      <w:bookmarkStart w:id="11" w:name="O_1089843"/>
      <w:bookmarkEnd w:id="11"/>
      <w:r w:rsidRPr="004976EA">
        <w:t>Modification History</w:t>
      </w:r>
    </w:p>
    <w:tbl>
      <w:tblPr>
        <w:tblW w:w="9496" w:type="dxa"/>
        <w:tblLayout w:type="fixed"/>
        <w:tblCellMar>
          <w:left w:w="62" w:type="dxa"/>
          <w:right w:w="62" w:type="dxa"/>
        </w:tblCellMar>
        <w:tblLook w:val="0000"/>
      </w:tblPr>
      <w:tblGrid>
        <w:gridCol w:w="9496"/>
      </w:tblGrid>
      <w:tr w:rsidTr="004976E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Release 2. Modifications have been made to:</w:t>
            </w:r>
          </w:p>
          <w:p w:rsidR="00000000" w:rsidRPr="004976EA" w:rsidP="004976EA">
            <w:pPr>
              <w:pStyle w:val="ListBullet"/>
            </w:pPr>
            <w:r w:rsidRPr="004976EA">
              <w:t>Assessment Conditions</w:t>
            </w:r>
          </w:p>
          <w:p w:rsidR="00000000" w:rsidRPr="004976EA" w:rsidP="004976EA">
            <w:pPr>
              <w:pStyle w:val="BodyText"/>
            </w:pPr>
            <w:r w:rsidRPr="004976EA">
              <w:t xml:space="preserve">Release 1.  These Assessment Requirements were released in CSC Correctional Services Training Package release 1.0 and meet the Standards for Training Packages. </w:t>
            </w:r>
          </w:p>
          <w:p w:rsidR="00000000" w:rsidRPr="004976EA" w:rsidP="004976EA">
            <w:pPr>
              <w:pStyle w:val="BodyText"/>
            </w:pPr>
            <w:r w:rsidRPr="004976EA">
              <w:t>Please refer to the advice i</w:t>
            </w:r>
            <w:r w:rsidRPr="004976EA">
              <w:t>n the CSC Assessment Guide.</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12" w:name="O_1089842"/>
      <w:bookmarkEnd w:id="12"/>
      <w:r w:rsidRPr="004976EA">
        <w:t>Performance Evidence</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Evidence required to demonstrate competence must satisfy all of the requirements of the elements and performance criteria. If not otherwise specified the candidate must demonstrate evide</w:t>
            </w:r>
            <w:r w:rsidRPr="004976EA">
              <w:t>nce of performance of the following on at least two occasions.</w:t>
            </w:r>
          </w:p>
        </w:tc>
      </w:tr>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ListBullet"/>
            </w:pPr>
            <w:r w:rsidRPr="004976EA">
              <w:t>interpreting and complying with legal and procedural requirements related to the use of firearms, tactical response and defensive techniques</w:t>
            </w:r>
          </w:p>
          <w:p w:rsidR="00000000" w:rsidRPr="004976EA" w:rsidP="004976EA">
            <w:pPr>
              <w:pStyle w:val="ListBullet"/>
            </w:pPr>
            <w:r w:rsidRPr="004976EA">
              <w:t>estimating levels of conflict and degree of risk</w:t>
            </w:r>
          </w:p>
          <w:p w:rsidR="00000000" w:rsidRPr="004976EA" w:rsidP="004976EA">
            <w:pPr>
              <w:pStyle w:val="ListBullet"/>
            </w:pPr>
            <w:r w:rsidRPr="004976EA">
              <w:t>using firearms in a manner that minimises harm and injury</w:t>
            </w:r>
          </w:p>
          <w:p w:rsidR="00000000" w:rsidRPr="004976EA" w:rsidP="004976EA">
            <w:pPr>
              <w:pStyle w:val="ListBullet"/>
            </w:pPr>
            <w:r w:rsidRPr="004976EA">
              <w:t>applying timely reactions in the use and termination of force</w:t>
            </w:r>
          </w:p>
          <w:p w:rsidR="00000000" w:rsidRPr="004976EA" w:rsidP="004976EA">
            <w:pPr>
              <w:pStyle w:val="ListBullet"/>
            </w:pPr>
            <w:r w:rsidRPr="004976EA">
              <w:t>providing clear verbal warnings, directions and information</w:t>
            </w:r>
          </w:p>
          <w:p w:rsidR="00000000" w:rsidRPr="004976EA" w:rsidP="004976EA">
            <w:pPr>
              <w:pStyle w:val="ListBullet"/>
            </w:pPr>
            <w:r w:rsidRPr="004976EA">
              <w:t>using appropriate self-defence techniques</w:t>
            </w:r>
          </w:p>
          <w:p w:rsidR="00000000" w:rsidRPr="004976EA" w:rsidP="004976EA">
            <w:pPr>
              <w:pStyle w:val="ListBullet"/>
            </w:pPr>
            <w:r w:rsidRPr="004976EA">
              <w:t>using appropriate avoidance techni</w:t>
            </w:r>
            <w:r w:rsidRPr="004976EA">
              <w:t>ques</w:t>
            </w:r>
          </w:p>
          <w:p w:rsidR="00000000" w:rsidRPr="004976EA" w:rsidP="004976EA">
            <w:pPr>
              <w:pStyle w:val="ListBullet"/>
            </w:pPr>
            <w:r w:rsidRPr="004976EA">
              <w:t>establishing containment and isolation according to situation</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13" w:name="O_1089841"/>
      <w:bookmarkEnd w:id="13"/>
      <w:r w:rsidRPr="004976EA">
        <w:t>Knowledge Evidence</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6EA">
            <w:pPr>
              <w:pStyle w:val="BodyText"/>
              <w:rPr>
                <w:lang w:val="en-NZ"/>
              </w:rPr>
            </w:pPr>
            <w:r w:rsidRPr="004976EA">
              <w:t>Evidence required to demonstrate competence must satisfy all of the requirements of the elements and performance criteria. If not otherwise specified</w:t>
            </w:r>
            <w:r w:rsidRPr="004976EA">
              <w:t xml:space="preserve"> the depth of knowledge demonstrated must be appropriate to the job context of the candidate.</w:t>
            </w:r>
          </w:p>
        </w:tc>
      </w:tr>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ListBullet"/>
            </w:pPr>
            <w:r w:rsidRPr="004976EA">
              <w:t>organisation’s policies and procedures related to use of firearms</w:t>
            </w:r>
          </w:p>
          <w:p w:rsidR="00000000" w:rsidRPr="004976EA" w:rsidP="004976EA">
            <w:pPr>
              <w:pStyle w:val="ListBullet"/>
            </w:pPr>
            <w:r w:rsidRPr="004976EA">
              <w:t>code of conduct</w:t>
            </w:r>
          </w:p>
          <w:p w:rsidR="00000000" w:rsidRPr="004976EA" w:rsidP="004976EA">
            <w:pPr>
              <w:pStyle w:val="ListBullet"/>
            </w:pPr>
            <w:r w:rsidRPr="004976EA">
              <w:t>duty of care</w:t>
            </w:r>
          </w:p>
          <w:p w:rsidR="00000000" w:rsidRPr="004976EA" w:rsidP="004976EA">
            <w:pPr>
              <w:pStyle w:val="ListBullet"/>
            </w:pPr>
            <w:r w:rsidRPr="004976EA">
              <w:t>available firearms and ammunition</w:t>
            </w:r>
          </w:p>
          <w:p w:rsidR="00000000" w:rsidRPr="004976EA" w:rsidP="004976EA">
            <w:pPr>
              <w:pStyle w:val="ListBullet"/>
            </w:pPr>
            <w:r w:rsidRPr="004976EA">
              <w:t>response options that are most effective for the degree and nature of risk</w:t>
            </w:r>
          </w:p>
          <w:p w:rsidR="00000000" w:rsidRPr="004976EA" w:rsidP="004976EA">
            <w:pPr>
              <w:pStyle w:val="ListBullet"/>
            </w:pPr>
            <w:r w:rsidRPr="004976EA">
              <w:t>communication techniques</w:t>
            </w:r>
          </w:p>
          <w:p w:rsidR="00000000" w:rsidRPr="004976EA" w:rsidP="004976EA">
            <w:pPr>
              <w:pStyle w:val="ListBullet"/>
            </w:pPr>
            <w:r w:rsidRPr="004976EA">
              <w:t>stress management techniques</w:t>
            </w:r>
          </w:p>
          <w:p w:rsidR="00000000" w:rsidRPr="004976EA" w:rsidP="004976EA">
            <w:pPr>
              <w:pStyle w:val="ListBullet"/>
            </w:pPr>
            <w:r w:rsidRPr="004976EA">
              <w:t>risk factors and their impact on incidents and situations</w:t>
            </w:r>
          </w:p>
          <w:p w:rsidR="00000000" w:rsidRPr="004976EA" w:rsidP="004976EA">
            <w:pPr>
              <w:pStyle w:val="ListBullet"/>
            </w:pPr>
            <w:r w:rsidRPr="004976EA">
              <w:t>safe and controlled handling of firearms</w:t>
            </w:r>
          </w:p>
          <w:p w:rsidR="00000000" w:rsidRPr="004976EA" w:rsidP="004976EA">
            <w:pPr>
              <w:pStyle w:val="ListBullet"/>
            </w:pPr>
            <w:r w:rsidRPr="004976EA">
              <w:t>safe and correct use of ammu</w:t>
            </w:r>
            <w:r w:rsidRPr="004976EA">
              <w:t>nition</w:t>
            </w:r>
          </w:p>
          <w:p w:rsidR="00000000" w:rsidRPr="004976EA" w:rsidP="004976EA">
            <w:pPr>
              <w:pStyle w:val="ListBullet"/>
            </w:pPr>
            <w:r w:rsidRPr="004976EA">
              <w:t>safe and appropriate use of tactical positions</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14" w:name="O_1089840"/>
      <w:bookmarkEnd w:id="14"/>
      <w:r w:rsidRPr="004976EA">
        <w:t>Assessment Conditions</w:t>
      </w:r>
    </w:p>
    <w:tbl>
      <w:tblPr>
        <w:tblW w:w="9497" w:type="dxa"/>
        <w:tblLayout w:type="fixed"/>
        <w:tblCellMar>
          <w:left w:w="62" w:type="dxa"/>
          <w:right w:w="62" w:type="dxa"/>
        </w:tblCellMar>
        <w:tblLook w:val="0000"/>
      </w:tblPr>
      <w:tblGrid>
        <w:gridCol w:w="9497"/>
      </w:tblGrid>
      <w:tr w:rsidTr="00497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6EA" w:rsidP="004976EA">
            <w:pPr>
              <w:pStyle w:val="BodyText"/>
            </w:pPr>
            <w:r w:rsidRPr="004976EA">
              <w:t>Assessors must hold credentials specified within the Standards for Registered Training Organisations current at the time of assessment.</w:t>
            </w:r>
          </w:p>
          <w:p w:rsidR="00000000" w:rsidRPr="004976EA" w:rsidP="004976EA">
            <w:pPr>
              <w:pStyle w:val="BodyText"/>
            </w:pPr>
            <w:r w:rsidRPr="004976EA">
              <w:t>Assessment must satisfy the Principles of Assessment and Rules of Evidence and all regulatory requirements included within the Standards for Registered Training Organisations current at the time of assessment.</w:t>
            </w:r>
          </w:p>
          <w:p w:rsidR="00000000" w:rsidRPr="004976EA" w:rsidP="004976EA">
            <w:pPr>
              <w:pStyle w:val="BodyText"/>
            </w:pPr>
            <w:r w:rsidRPr="004976EA">
              <w:t>Assessment must occur in workplace operational</w:t>
            </w:r>
            <w:r w:rsidRPr="004976EA">
              <w:t xml:space="preserve"> situations. Where this is not appropriate, assessment must occur in simulated workplace operational situations that reflect workplace conditions.</w:t>
            </w:r>
          </w:p>
          <w:p w:rsidR="00000000" w:rsidRPr="004976EA" w:rsidP="004976EA">
            <w:pPr>
              <w:pStyle w:val="BodyText"/>
            </w:pPr>
            <w:r w:rsidRPr="004976EA">
              <w:t>Assessment processes and techniques must be appropriate to the language, literacy and numeracy requirements o</w:t>
            </w:r>
            <w:r w:rsidRPr="004976EA">
              <w:t>f the work being performed and the needs of the candidate.</w:t>
            </w:r>
          </w:p>
          <w:p w:rsidR="00000000" w:rsidRPr="004976EA" w:rsidP="004976EA">
            <w:pPr>
              <w:pStyle w:val="BodyText"/>
            </w:pPr>
            <w:r w:rsidRPr="004976EA">
              <w:t>Resources for assessment must include access to:</w:t>
            </w:r>
          </w:p>
          <w:p w:rsidR="00000000" w:rsidRPr="004976EA" w:rsidP="004976EA">
            <w:pPr>
              <w:pStyle w:val="ListBullet"/>
            </w:pPr>
            <w:r w:rsidRPr="004976EA">
              <w:t xml:space="preserve">a range of relevant exercises, case studies and/or simulations </w:t>
            </w:r>
          </w:p>
          <w:p w:rsidR="00000000" w:rsidRPr="004976EA" w:rsidP="004976EA">
            <w:pPr>
              <w:pStyle w:val="ListBullet"/>
            </w:pPr>
            <w:r w:rsidRPr="004976EA">
              <w:t xml:space="preserve">acceptable means of simulation assessment </w:t>
            </w:r>
          </w:p>
          <w:p w:rsidR="00000000" w:rsidRPr="004976EA" w:rsidP="004976EA">
            <w:pPr>
              <w:pStyle w:val="ListBullet"/>
            </w:pPr>
            <w:r w:rsidRPr="004976EA">
              <w:t>applicable documentation, including work</w:t>
            </w:r>
            <w:r w:rsidRPr="004976EA">
              <w:t xml:space="preserve">place procedures, regulations, codes of practice and operation manuals </w:t>
            </w:r>
          </w:p>
          <w:p w:rsidR="00000000" w:rsidRPr="004976EA" w:rsidP="004976EA">
            <w:pPr>
              <w:pStyle w:val="ListBullet"/>
            </w:pPr>
            <w:r w:rsidRPr="004976EA">
              <w:t>relevant materials, tools, equipment and PPE currently used in industry.</w:t>
            </w:r>
          </w:p>
        </w:tc>
      </w:tr>
    </w:tbl>
    <w:p w:rsidR="00000000" w:rsidRPr="004976EA" w:rsidP="004976EA">
      <w:pPr>
        <w:pStyle w:val="NoPaddingFontSize1"/>
      </w:pPr>
    </w:p>
    <w:p w:rsidR="00000000" w:rsidRPr="004976EA" w:rsidP="004976EA">
      <w:pPr>
        <w:pStyle w:val="AllowPageBreak"/>
      </w:pPr>
    </w:p>
    <w:p w:rsidR="00000000" w:rsidRPr="004976EA" w:rsidP="004976EA">
      <w:pPr>
        <w:pStyle w:val="Heading1"/>
      </w:pPr>
      <w:bookmarkStart w:id="15" w:name="O_1089852"/>
      <w:bookmarkEnd w:id="15"/>
      <w:r w:rsidRPr="004976EA">
        <w:t>Links</w:t>
      </w:r>
    </w:p>
    <w:p w:rsidR="00000000" w:rsidRPr="004976EA" w:rsidP="009408B3">
      <w:pPr>
        <w:pStyle w:val="BodyText"/>
      </w:pPr>
      <w:r w:rsidRPr="004976EA">
        <w:t xml:space="preserve">Companion Volume </w:t>
      </w:r>
      <w:r w:rsidRPr="004976EA">
        <w:t xml:space="preserve">implementation guides are found in VETNet - </w:t>
      </w:r>
      <w:r>
        <w:fldChar w:fldCharType="begin"/>
      </w:r>
      <w:r>
        <w:instrText xml:space="preserve"> HYPERLINK "https://vetnet.gov.au/Pages/TrainingDocs.aspx?q=114e25cd-3a2c-4490-baae-47d68dcd2fde" </w:instrText>
      </w:r>
      <w:r>
        <w:fldChar w:fldCharType="separate"/>
      </w:r>
      <w:r w:rsidRPr="00A8307E">
        <w:rPr>
          <w:rStyle w:val="Hyperlink"/>
        </w:rPr>
        <w:t>https://vetnet.gov.au/Pages/TrainingDocs.aspx?q=114e25cd-3a2c-4490-baae-47d68dcd2fde</w:t>
      </w:r>
      <w:r>
        <w:fldChar w:fldCharType="end"/>
      </w:r>
    </w:p>
    <w:p w:rsidR="00000000" w:rsidRPr="004976EA" w:rsidP="004976EA"/>
    <w:sectPr w:rsidSect="004976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EA" w:rsidRPr="009408B3" w:rsidP="00940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B3" w:rsidP="00497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08B3" w:rsidP="004976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408B3" w:rsidP="004976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EA" w:rsidP="004976EA">
    <w:pPr>
      <w:pStyle w:val="Footer"/>
      <w:framePr w:wrap="around"/>
    </w:pPr>
    <w:r>
      <w:fldChar w:fldCharType="begin"/>
    </w:r>
    <w:r>
      <w:instrText xml:space="preserve"> DOCPROPERTY  Subject  \* MERGEFORMAT </w:instrText>
    </w:r>
    <w:r>
      <w:fldChar w:fldCharType="separate"/>
    </w:r>
    <w:r w:rsidR="009408B3">
      <w:t>Approved</w:t>
    </w:r>
    <w:r w:rsidR="009408B3">
      <w:fldChar w:fldCharType="end"/>
    </w:r>
    <w:r>
      <w:tab/>
      <w:t xml:space="preserve">Page </w:t>
    </w:r>
    <w:r>
      <w:fldChar w:fldCharType="begin"/>
    </w:r>
    <w:r>
      <w:instrText xml:space="preserve"> PAGE  \* Arabic  \* MERGEFORMAT </w:instrText>
    </w:r>
    <w:r>
      <w:fldChar w:fldCharType="separate"/>
    </w:r>
    <w:r w:rsidR="009408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8B3">
      <w:rPr>
        <w:noProof/>
      </w:rPr>
      <w:t>4</w:t>
    </w:r>
    <w:r>
      <w:rPr>
        <w:noProof/>
      </w:rPr>
      <w:fldChar w:fldCharType="end"/>
    </w:r>
  </w:p>
  <w:p w:rsidR="004976EA" w:rsidP="004976EA">
    <w:pPr>
      <w:pStyle w:val="Footer"/>
      <w:framePr w:wrap="around"/>
    </w:pPr>
    <w:r>
      <w:t xml:space="preserve">© Commonwealth of Australia, </w:t>
    </w:r>
    <w:r>
      <w:fldChar w:fldCharType="begin"/>
    </w:r>
    <w:r>
      <w:instrText xml:space="preserve"> DATE  \@ "yyyy"  \* MERGEFORMAT </w:instrText>
    </w:r>
    <w:r>
      <w:fldChar w:fldCharType="separate"/>
    </w:r>
    <w:r w:rsidR="009408B3">
      <w:rPr>
        <w:noProof/>
      </w:rPr>
      <w:t>2025</w:t>
    </w:r>
    <w:r>
      <w:fldChar w:fldCharType="end"/>
    </w:r>
    <w:r>
      <w:tab/>
    </w:r>
    <w:r>
      <w:fldChar w:fldCharType="begin"/>
    </w:r>
    <w:r>
      <w:instrText xml:space="preserve"> DOCPROPERTY  Author  \* MERGEFORMAT </w:instrText>
    </w:r>
    <w:r>
      <w:fldChar w:fldCharType="separate"/>
    </w:r>
    <w:r w:rsidR="009408B3">
      <w:t>Public Skills Australia</w:t>
    </w:r>
    <w:r w:rsidR="009408B3">
      <w:fldChar w:fldCharType="end"/>
    </w:r>
  </w:p>
  <w:p w:rsidR="004976EA" w:rsidP="00497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6EA" w:rsidRPr="009408B3" w:rsidP="00940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B3" w:rsidRPr="002D2AF8" w:rsidP="004976EA">
    <w:pPr>
      <w:pStyle w:val="Header"/>
      <w:framePr w:wrap="around"/>
    </w:pPr>
    <w:r>
      <w:fldChar w:fldCharType="begin"/>
    </w:r>
    <w:r>
      <w:instrText xml:space="preserve"> TITLE   \* MERGEFORMAT </w:instrText>
    </w:r>
    <w:r>
      <w:fldChar w:fldCharType="separate"/>
    </w:r>
    <w:r>
      <w:t>CSCSAS017 Use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08B3" w:rsidP="004976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EA" w:rsidRPr="002D2AF8" w:rsidP="004976EA">
    <w:pPr>
      <w:pStyle w:val="Header"/>
      <w:framePr w:wrap="around"/>
    </w:pPr>
    <w:r>
      <w:fldChar w:fldCharType="begin"/>
    </w:r>
    <w:r>
      <w:instrText xml:space="preserve"> TITLE   \* MERGEFORMAT </w:instrText>
    </w:r>
    <w:r>
      <w:fldChar w:fldCharType="separate"/>
    </w:r>
    <w:r w:rsidR="009408B3">
      <w:t>CSCSAS017 Use firearms</w:t>
    </w:r>
    <w:r w:rsidR="009408B3">
      <w:fldChar w:fldCharType="end"/>
    </w:r>
    <w:r>
      <w:tab/>
      <w:t xml:space="preserve">Date this document was generated: </w:t>
    </w:r>
    <w:r>
      <w:fldChar w:fldCharType="begin"/>
    </w:r>
    <w:r>
      <w:instrText xml:space="preserve"> CREATEDATE  \@ "d MMMM yyyy"  \* MERGEFORMAT </w:instrText>
    </w:r>
    <w:r>
      <w:fldChar w:fldCharType="separate"/>
    </w:r>
    <w:r w:rsidR="009408B3">
      <w:rPr>
        <w:noProof/>
      </w:rPr>
      <w:t>1 March 2025</w:t>
    </w:r>
    <w:r>
      <w:fldChar w:fldCharType="end"/>
    </w:r>
  </w:p>
  <w:p w:rsidR="004976EA" w:rsidP="00497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32E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E26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6EA"/>
    <w:pPr>
      <w:spacing w:before="360" w:after="60"/>
      <w:outlineLvl w:val="0"/>
    </w:pPr>
    <w:rPr>
      <w:sz w:val="32"/>
    </w:rPr>
  </w:style>
  <w:style w:type="paragraph" w:styleId="Heading2">
    <w:name w:val="heading 2"/>
    <w:basedOn w:val="HeadingBase"/>
    <w:next w:val="BodyText"/>
    <w:link w:val="Heading2Char"/>
    <w:qFormat/>
    <w:rsid w:val="004976EA"/>
    <w:pPr>
      <w:keepLines/>
      <w:spacing w:before="240" w:after="120"/>
      <w:outlineLvl w:val="1"/>
    </w:pPr>
    <w:rPr>
      <w:sz w:val="28"/>
      <w:szCs w:val="40"/>
    </w:rPr>
  </w:style>
  <w:style w:type="paragraph" w:styleId="Heading3">
    <w:name w:val="heading 3"/>
    <w:basedOn w:val="HeadingBase"/>
    <w:next w:val="BodyText"/>
    <w:link w:val="Heading3Char"/>
    <w:qFormat/>
    <w:rsid w:val="004976EA"/>
    <w:pPr>
      <w:spacing w:before="180" w:after="120"/>
      <w:outlineLvl w:val="2"/>
    </w:pPr>
    <w:rPr>
      <w:spacing w:val="-10"/>
      <w:kern w:val="32"/>
    </w:rPr>
  </w:style>
  <w:style w:type="paragraph" w:styleId="Heading4">
    <w:name w:val="heading 4"/>
    <w:basedOn w:val="HeadingBase"/>
    <w:next w:val="BodyText"/>
    <w:link w:val="Heading4Char"/>
    <w:qFormat/>
    <w:rsid w:val="004976EA"/>
    <w:pPr>
      <w:spacing w:before="160" w:after="120"/>
      <w:outlineLvl w:val="3"/>
    </w:pPr>
    <w:rPr>
      <w:sz w:val="22"/>
    </w:rPr>
  </w:style>
  <w:style w:type="paragraph" w:styleId="Heading5">
    <w:name w:val="heading 5"/>
    <w:basedOn w:val="HeadingBase"/>
    <w:next w:val="Normal"/>
    <w:link w:val="Heading5Char"/>
    <w:qFormat/>
    <w:rsid w:val="004976EA"/>
    <w:pPr>
      <w:spacing w:before="80"/>
      <w:outlineLvl w:val="4"/>
    </w:pPr>
    <w:rPr>
      <w:color w:val="918585"/>
      <w:sz w:val="20"/>
    </w:rPr>
  </w:style>
  <w:style w:type="paragraph" w:styleId="Heading6">
    <w:name w:val="heading 6"/>
    <w:basedOn w:val="HeadingBase"/>
    <w:next w:val="Normal"/>
    <w:link w:val="Heading6Char"/>
    <w:qFormat/>
    <w:rsid w:val="004976EA"/>
    <w:pPr>
      <w:spacing w:before="60"/>
      <w:outlineLvl w:val="5"/>
    </w:pPr>
    <w:rPr>
      <w:color w:val="918585"/>
      <w:sz w:val="20"/>
    </w:rPr>
  </w:style>
  <w:style w:type="paragraph" w:styleId="Heading7">
    <w:name w:val="heading 7"/>
    <w:basedOn w:val="Normal"/>
    <w:next w:val="Normal"/>
    <w:link w:val="Heading7Char"/>
    <w:qFormat/>
    <w:rsid w:val="004976EA"/>
    <w:pPr>
      <w:ind w:left="720"/>
      <w:outlineLvl w:val="6"/>
    </w:pPr>
    <w:rPr>
      <w:i/>
    </w:rPr>
  </w:style>
  <w:style w:type="paragraph" w:styleId="Heading8">
    <w:name w:val="heading 8"/>
    <w:basedOn w:val="Normal"/>
    <w:next w:val="Normal"/>
    <w:link w:val="Heading8Char"/>
    <w:qFormat/>
    <w:rsid w:val="004976EA"/>
    <w:pPr>
      <w:ind w:left="720"/>
      <w:outlineLvl w:val="7"/>
    </w:pPr>
    <w:rPr>
      <w:i/>
    </w:rPr>
  </w:style>
  <w:style w:type="paragraph" w:styleId="Heading9">
    <w:name w:val="heading 9"/>
    <w:basedOn w:val="Normal"/>
    <w:next w:val="Normal"/>
    <w:link w:val="Heading9Char"/>
    <w:qFormat/>
    <w:rsid w:val="004976EA"/>
    <w:pPr>
      <w:ind w:left="720"/>
      <w:outlineLvl w:val="8"/>
    </w:pPr>
    <w:rPr>
      <w:i/>
    </w:rPr>
  </w:style>
  <w:style w:type="character" w:default="1" w:styleId="DefaultParagraphFont">
    <w:name w:val="Default Paragraph Font"/>
    <w:uiPriority w:val="1"/>
    <w:unhideWhenUsed/>
    <w:rsid w:val="00497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6EA"/>
  </w:style>
  <w:style w:type="character" w:customStyle="1" w:styleId="Heading1Char">
    <w:name w:val="Heading 1 Char"/>
    <w:basedOn w:val="DefaultParagraphFont"/>
    <w:link w:val="Heading1"/>
    <w:rsid w:val="004976EA"/>
    <w:rPr>
      <w:rFonts w:ascii="Times New Roman" w:eastAsia="Times New Roman" w:hAnsi="Times New Roman" w:cs="Times New Roman"/>
      <w:b/>
      <w:sz w:val="32"/>
      <w:szCs w:val="20"/>
      <w:lang w:eastAsia="en-US"/>
    </w:rPr>
  </w:style>
  <w:style w:type="paragraph" w:styleId="BodyText">
    <w:name w:val="Body Text"/>
    <w:basedOn w:val="Normal"/>
    <w:link w:val="BodyTextChar"/>
    <w:rsid w:val="00497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6EA"/>
    <w:rPr>
      <w:rFonts w:ascii="Times New Roman" w:eastAsia="Times New Roman" w:hAnsi="Times New Roman" w:cs="Times New Roman"/>
      <w:sz w:val="24"/>
      <w:lang w:eastAsia="en-US"/>
    </w:rPr>
  </w:style>
  <w:style w:type="paragraph" w:styleId="ListBullet">
    <w:name w:val="List Bullet"/>
    <w:basedOn w:val="List"/>
    <w:rsid w:val="004976EA"/>
    <w:pPr>
      <w:numPr>
        <w:numId w:val="11"/>
      </w:numPr>
      <w:tabs>
        <w:tab w:val="clear" w:pos="340"/>
      </w:tabs>
      <w:spacing w:before="40" w:after="40"/>
    </w:pPr>
  </w:style>
  <w:style w:type="character" w:customStyle="1" w:styleId="SpecialBold">
    <w:name w:val="Special Bold"/>
    <w:basedOn w:val="DefaultParagraphFont"/>
    <w:rsid w:val="004976EA"/>
    <w:rPr>
      <w:b/>
      <w:spacing w:val="0"/>
    </w:rPr>
  </w:style>
  <w:style w:type="paragraph" w:customStyle="1" w:styleId="SuperHeading">
    <w:name w:val="SuperHeading"/>
    <w:basedOn w:val="Normal"/>
    <w:rsid w:val="004976EA"/>
    <w:pPr>
      <w:spacing w:before="240" w:after="120"/>
      <w:outlineLvl w:val="0"/>
    </w:pPr>
    <w:rPr>
      <w:rFonts w:ascii="Times New Roman" w:hAnsi="Times New Roman"/>
      <w:b/>
      <w:sz w:val="32"/>
    </w:rPr>
  </w:style>
  <w:style w:type="paragraph" w:customStyle="1" w:styleId="AllowPageBreak">
    <w:name w:val="AllowPageBreak"/>
    <w:rsid w:val="004976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7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6EA"/>
    <w:rPr>
      <w:rFonts w:ascii="Courier New" w:eastAsia="Times New Roman" w:hAnsi="Courier New" w:cs="Times New Roman"/>
      <w:i/>
      <w:szCs w:val="20"/>
      <w:lang w:eastAsia="en-US"/>
    </w:rPr>
  </w:style>
  <w:style w:type="paragraph" w:customStyle="1" w:styleId="HeadingBase">
    <w:name w:val="Heading Base"/>
    <w:rsid w:val="00497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6EA"/>
    <w:pPr>
      <w:tabs>
        <w:tab w:val="right" w:leader="dot" w:pos="9072"/>
      </w:tabs>
      <w:ind w:left="567"/>
    </w:pPr>
    <w:rPr>
      <w:szCs w:val="22"/>
    </w:rPr>
  </w:style>
  <w:style w:type="paragraph" w:customStyle="1" w:styleId="TOCBase">
    <w:name w:val="TOC Base"/>
    <w:rsid w:val="00497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6EA"/>
    <w:pPr>
      <w:tabs>
        <w:tab w:val="right" w:leader="dot" w:pos="9072"/>
      </w:tabs>
      <w:spacing w:before="40" w:after="40"/>
      <w:ind w:left="284"/>
    </w:pPr>
    <w:rPr>
      <w:rFonts w:ascii="Times New Roman" w:hAnsi="Times New Roman"/>
    </w:rPr>
  </w:style>
  <w:style w:type="paragraph" w:styleId="TOC1">
    <w:name w:val="toc 1"/>
    <w:basedOn w:val="TOCBase"/>
    <w:next w:val="Normal"/>
    <w:rsid w:val="00497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6EA"/>
    <w:rPr>
      <w:rFonts w:ascii="Times New Roman" w:eastAsia="Times New Roman" w:hAnsi="Times New Roman" w:cs="Times New Roman"/>
      <w:sz w:val="16"/>
      <w:lang w:eastAsia="en-US"/>
    </w:rPr>
  </w:style>
  <w:style w:type="paragraph" w:styleId="Title">
    <w:name w:val="Title"/>
    <w:basedOn w:val="HeadingBase"/>
    <w:link w:val="TitleChar"/>
    <w:qFormat/>
    <w:rsid w:val="004976EA"/>
    <w:pPr>
      <w:spacing w:before="5040"/>
      <w:jc w:val="center"/>
    </w:pPr>
    <w:rPr>
      <w:sz w:val="48"/>
      <w:szCs w:val="72"/>
      <w:lang w:val="en-US"/>
    </w:rPr>
  </w:style>
  <w:style w:type="character" w:customStyle="1" w:styleId="TitleChar">
    <w:name w:val="Title Char"/>
    <w:basedOn w:val="DefaultParagraphFont"/>
    <w:link w:val="Title"/>
    <w:rsid w:val="00497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6EA"/>
    <w:pPr>
      <w:tabs>
        <w:tab w:val="left" w:pos="3600"/>
        <w:tab w:val="left" w:pos="3958"/>
      </w:tabs>
    </w:pPr>
  </w:style>
  <w:style w:type="paragraph" w:styleId="List">
    <w:name w:val="List"/>
    <w:basedOn w:val="BodyText"/>
    <w:next w:val="BodyText"/>
    <w:rsid w:val="004976EA"/>
    <w:pPr>
      <w:tabs>
        <w:tab w:val="left" w:pos="340"/>
      </w:tabs>
      <w:spacing w:before="60" w:after="60"/>
      <w:ind w:left="340" w:hanging="340"/>
    </w:pPr>
  </w:style>
  <w:style w:type="paragraph" w:customStyle="1" w:styleId="Note">
    <w:name w:val="Note"/>
    <w:basedOn w:val="BodyText"/>
    <w:rsid w:val="00497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6EA"/>
    <w:pPr>
      <w:framePr w:wrap="auto" w:hAnchor="text" w:y="6049"/>
    </w:pPr>
    <w:rPr>
      <w:color w:val="000000"/>
      <w:sz w:val="40"/>
    </w:rPr>
  </w:style>
  <w:style w:type="paragraph" w:customStyle="1" w:styleId="TOCTitle">
    <w:name w:val="TOCTitle"/>
    <w:basedOn w:val="Heading1"/>
    <w:rsid w:val="004976EA"/>
    <w:pPr>
      <w:spacing w:after="240"/>
      <w:jc w:val="center"/>
      <w:outlineLvl w:val="9"/>
    </w:pPr>
    <w:rPr>
      <w:caps/>
    </w:rPr>
  </w:style>
  <w:style w:type="paragraph" w:customStyle="1" w:styleId="Version">
    <w:name w:val="Version"/>
    <w:rsid w:val="004976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76EA"/>
    <w:pPr>
      <w:numPr>
        <w:numId w:val="12"/>
      </w:numPr>
      <w:tabs>
        <w:tab w:val="clear" w:pos="680"/>
      </w:tabs>
    </w:pPr>
  </w:style>
  <w:style w:type="paragraph" w:styleId="Index1">
    <w:name w:val="index 1"/>
    <w:basedOn w:val="Normal"/>
    <w:next w:val="Normal"/>
    <w:semiHidden/>
    <w:rsid w:val="004976EA"/>
    <w:pPr>
      <w:keepNext w:val="0"/>
      <w:tabs>
        <w:tab w:val="right" w:pos="4176"/>
      </w:tabs>
      <w:ind w:left="198" w:hanging="198"/>
    </w:pPr>
    <w:rPr>
      <w:rFonts w:ascii="Garamond" w:hAnsi="Garamond"/>
    </w:rPr>
  </w:style>
  <w:style w:type="paragraph" w:styleId="IndexHeading">
    <w:name w:val="index heading"/>
    <w:basedOn w:val="Normal"/>
    <w:next w:val="Index1"/>
    <w:semiHidden/>
    <w:rsid w:val="004976EA"/>
    <w:pPr>
      <w:spacing w:before="120" w:after="120"/>
    </w:pPr>
    <w:rPr>
      <w:rFonts w:ascii="Arial" w:hAnsi="Arial"/>
      <w:b/>
      <w:color w:val="918585"/>
      <w:sz w:val="24"/>
    </w:rPr>
  </w:style>
  <w:style w:type="paragraph" w:styleId="Header">
    <w:name w:val="header"/>
    <w:basedOn w:val="Normal"/>
    <w:link w:val="HeaderChar"/>
    <w:rsid w:val="00497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6EA"/>
    <w:rPr>
      <w:rFonts w:ascii="Times New Roman" w:eastAsia="Times New Roman" w:hAnsi="Times New Roman" w:cs="Times New Roman"/>
      <w:sz w:val="16"/>
      <w:szCs w:val="20"/>
      <w:lang w:val="en-GB" w:eastAsia="en-US"/>
    </w:rPr>
  </w:style>
  <w:style w:type="paragraph" w:customStyle="1" w:styleId="Chapter">
    <w:name w:val="Chapter"/>
    <w:basedOn w:val="Normal"/>
    <w:rsid w:val="004976EA"/>
    <w:pPr>
      <w:spacing w:before="240"/>
    </w:pPr>
    <w:rPr>
      <w:rFonts w:ascii="Times New Roman" w:hAnsi="Times New Roman"/>
      <w:smallCaps/>
      <w:spacing w:val="80"/>
      <w:sz w:val="28"/>
    </w:rPr>
  </w:style>
  <w:style w:type="paragraph" w:customStyle="1" w:styleId="InChapter">
    <w:name w:val="InChapter"/>
    <w:basedOn w:val="Heading3"/>
    <w:rsid w:val="004976EA"/>
    <w:pPr>
      <w:spacing w:after="240"/>
      <w:outlineLvl w:val="9"/>
    </w:pPr>
    <w:rPr>
      <w:noProof/>
    </w:rPr>
  </w:style>
  <w:style w:type="paragraph" w:styleId="Index2">
    <w:name w:val="index 2"/>
    <w:basedOn w:val="Normal"/>
    <w:next w:val="Normal"/>
    <w:semiHidden/>
    <w:rsid w:val="004976EA"/>
    <w:pPr>
      <w:tabs>
        <w:tab w:val="right" w:pos="4176"/>
      </w:tabs>
      <w:ind w:left="568" w:hanging="284"/>
    </w:pPr>
    <w:rPr>
      <w:rFonts w:ascii="Garamond" w:hAnsi="Garamond"/>
    </w:rPr>
  </w:style>
  <w:style w:type="paragraph" w:customStyle="1" w:styleId="Byline">
    <w:name w:val="Byline"/>
    <w:rsid w:val="00497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6EA"/>
    <w:pPr>
      <w:tabs>
        <w:tab w:val="clear" w:pos="3600"/>
        <w:tab w:val="clear" w:pos="3958"/>
      </w:tabs>
      <w:jc w:val="right"/>
    </w:pPr>
  </w:style>
  <w:style w:type="character" w:styleId="Emphasis">
    <w:name w:val="Emphasis"/>
    <w:basedOn w:val="DefaultParagraphFont"/>
    <w:qFormat/>
    <w:rsid w:val="004976EA"/>
    <w:rPr>
      <w:i/>
    </w:rPr>
  </w:style>
  <w:style w:type="paragraph" w:styleId="Caption">
    <w:name w:val="caption"/>
    <w:basedOn w:val="BodyText"/>
    <w:next w:val="Normal"/>
    <w:qFormat/>
    <w:rsid w:val="004976EA"/>
    <w:pPr>
      <w:framePr w:w="2268" w:hSpace="181" w:vSpace="181" w:wrap="around" w:vAnchor="text" w:hAnchor="page" w:x="1135" w:y="285" w:anchorLock="1"/>
    </w:pPr>
    <w:rPr>
      <w:i/>
    </w:rPr>
  </w:style>
  <w:style w:type="paragraph" w:customStyle="1" w:styleId="MiniTOCTitle">
    <w:name w:val="MiniTOCTitle"/>
    <w:basedOn w:val="Heading4"/>
    <w:rsid w:val="004976EA"/>
    <w:pPr>
      <w:spacing w:before="240"/>
      <w:outlineLvl w:val="9"/>
    </w:pPr>
    <w:rPr>
      <w:noProof/>
      <w:sz w:val="24"/>
    </w:rPr>
  </w:style>
  <w:style w:type="paragraph" w:customStyle="1" w:styleId="MiniTOCItem">
    <w:name w:val="MiniTOCItem"/>
    <w:basedOn w:val="ListBullet"/>
    <w:rsid w:val="004976EA"/>
    <w:pPr>
      <w:numPr>
        <w:numId w:val="0"/>
      </w:numPr>
      <w:tabs>
        <w:tab w:val="right" w:leader="dot" w:pos="6521"/>
      </w:tabs>
      <w:spacing w:before="0" w:after="0"/>
    </w:pPr>
  </w:style>
  <w:style w:type="paragraph" w:customStyle="1" w:styleId="TOFTitle">
    <w:name w:val="TOFTitle"/>
    <w:basedOn w:val="TOCTitle"/>
    <w:rsid w:val="004976EA"/>
  </w:style>
  <w:style w:type="paragraph" w:styleId="TableofFigures">
    <w:name w:val="table of figures"/>
    <w:basedOn w:val="Normal"/>
    <w:next w:val="Normal"/>
    <w:semiHidden/>
    <w:rsid w:val="004976EA"/>
    <w:pPr>
      <w:tabs>
        <w:tab w:val="right" w:leader="dot" w:pos="9072"/>
      </w:tabs>
      <w:ind w:left="970" w:hanging="403"/>
    </w:pPr>
    <w:rPr>
      <w:rFonts w:ascii="Times New Roman" w:hAnsi="Times New Roman"/>
      <w:b/>
    </w:rPr>
  </w:style>
  <w:style w:type="paragraph" w:styleId="ListNumber">
    <w:name w:val="List Number"/>
    <w:basedOn w:val="List"/>
    <w:rsid w:val="004976EA"/>
    <w:pPr>
      <w:numPr>
        <w:numId w:val="14"/>
      </w:numPr>
      <w:tabs>
        <w:tab w:val="clear" w:pos="340"/>
      </w:tabs>
    </w:pPr>
  </w:style>
  <w:style w:type="character" w:customStyle="1" w:styleId="WingdingSymbols">
    <w:name w:val="Wingding Symbols"/>
    <w:rsid w:val="004976EA"/>
    <w:rPr>
      <w:rFonts w:ascii="Wingdings" w:hAnsi="Wingdings"/>
    </w:rPr>
  </w:style>
  <w:style w:type="paragraph" w:customStyle="1" w:styleId="TableHeading">
    <w:name w:val="Table Heading"/>
    <w:basedOn w:val="HeadingBase"/>
    <w:rsid w:val="004976EA"/>
    <w:pPr>
      <w:keepLines/>
      <w:pBdr>
        <w:bottom w:val="single" w:sz="6" w:space="1" w:color="918585"/>
      </w:pBdr>
      <w:spacing w:before="240"/>
    </w:pPr>
  </w:style>
  <w:style w:type="character" w:customStyle="1" w:styleId="HotSpot">
    <w:name w:val="HotSpot"/>
    <w:rsid w:val="004976EA"/>
    <w:rPr>
      <w:color w:val="0033CC"/>
      <w:u w:val="none"/>
    </w:rPr>
  </w:style>
  <w:style w:type="paragraph" w:customStyle="1" w:styleId="BodyTextRight">
    <w:name w:val="Body Text Right"/>
    <w:basedOn w:val="BodyText"/>
    <w:rsid w:val="004976EA"/>
    <w:pPr>
      <w:spacing w:before="0" w:after="0"/>
      <w:jc w:val="right"/>
    </w:pPr>
  </w:style>
  <w:style w:type="paragraph" w:styleId="Index3">
    <w:name w:val="index 3"/>
    <w:basedOn w:val="ListNumber2"/>
    <w:next w:val="Normal"/>
    <w:semiHidden/>
    <w:rsid w:val="004976EA"/>
    <w:pPr>
      <w:numPr>
        <w:numId w:val="0"/>
      </w:numPr>
      <w:tabs>
        <w:tab w:val="right" w:leader="dot" w:pos="4176"/>
      </w:tabs>
    </w:pPr>
  </w:style>
  <w:style w:type="paragraph" w:styleId="ListNumber2">
    <w:name w:val="List Number 2"/>
    <w:basedOn w:val="List2"/>
    <w:rsid w:val="004976EA"/>
    <w:pPr>
      <w:numPr>
        <w:numId w:val="9"/>
      </w:numPr>
      <w:tabs>
        <w:tab w:val="clear" w:pos="1060"/>
      </w:tabs>
    </w:pPr>
  </w:style>
  <w:style w:type="paragraph" w:customStyle="1" w:styleId="MarginNote">
    <w:name w:val="Margin Note"/>
    <w:basedOn w:val="BodyText"/>
    <w:rsid w:val="00497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6EA"/>
    <w:rPr>
      <w:sz w:val="32"/>
    </w:rPr>
  </w:style>
  <w:style w:type="paragraph" w:customStyle="1" w:styleId="HeadingProcedure">
    <w:name w:val="Heading Procedure"/>
    <w:basedOn w:val="HeadingBase"/>
    <w:next w:val="Normal"/>
    <w:rsid w:val="004976EA"/>
    <w:pPr>
      <w:tabs>
        <w:tab w:val="left" w:pos="0"/>
      </w:tabs>
      <w:spacing w:before="120" w:after="60"/>
    </w:pPr>
    <w:rPr>
      <w:i/>
      <w:color w:val="918585"/>
      <w:sz w:val="22"/>
    </w:rPr>
  </w:style>
  <w:style w:type="paragraph" w:customStyle="1" w:styleId="TableBodyText">
    <w:name w:val="Table Body Text"/>
    <w:basedOn w:val="BodyText"/>
    <w:rsid w:val="004976EA"/>
    <w:pPr>
      <w:spacing w:before="60" w:after="60"/>
    </w:pPr>
  </w:style>
  <w:style w:type="paragraph" w:styleId="ListContinue">
    <w:name w:val="List Continue"/>
    <w:basedOn w:val="List"/>
    <w:rsid w:val="004976EA"/>
    <w:pPr>
      <w:ind w:firstLine="0"/>
    </w:pPr>
  </w:style>
  <w:style w:type="paragraph" w:customStyle="1" w:styleId="ListNote">
    <w:name w:val="List Note"/>
    <w:basedOn w:val="List"/>
    <w:rsid w:val="004976EA"/>
    <w:pPr>
      <w:pBdr>
        <w:top w:val="single" w:sz="6" w:space="2" w:color="918585"/>
        <w:bottom w:val="single" w:sz="6" w:space="2" w:color="918585"/>
      </w:pBdr>
      <w:tabs>
        <w:tab w:val="left" w:pos="1021"/>
      </w:tabs>
      <w:ind w:firstLine="0"/>
    </w:pPr>
  </w:style>
  <w:style w:type="paragraph" w:customStyle="1" w:styleId="Warning">
    <w:name w:val="Warning"/>
    <w:basedOn w:val="BodyText"/>
    <w:rsid w:val="004976EA"/>
    <w:pPr>
      <w:shd w:val="clear" w:color="auto" w:fill="D9D9D9"/>
      <w:tabs>
        <w:tab w:val="left" w:pos="992"/>
      </w:tabs>
      <w:ind w:left="119" w:right="119"/>
    </w:pPr>
    <w:rPr>
      <w:sz w:val="20"/>
    </w:rPr>
  </w:style>
  <w:style w:type="paragraph" w:customStyle="1" w:styleId="MarginIcons">
    <w:name w:val="Margin Icons"/>
    <w:basedOn w:val="BodyText"/>
    <w:rsid w:val="00497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6EA"/>
    <w:rPr>
      <w:rFonts w:ascii="Courier New" w:hAnsi="Courier New"/>
    </w:rPr>
  </w:style>
  <w:style w:type="paragraph" w:customStyle="1" w:styleId="NoteBullet">
    <w:name w:val="Note Bullet"/>
    <w:basedOn w:val="Note"/>
    <w:rsid w:val="004976EA"/>
    <w:pPr>
      <w:tabs>
        <w:tab w:val="clear" w:pos="680"/>
      </w:tabs>
      <w:spacing w:before="60" w:after="60"/>
    </w:pPr>
  </w:style>
  <w:style w:type="paragraph" w:customStyle="1" w:styleId="SubHeading2">
    <w:name w:val="SubHeading2"/>
    <w:basedOn w:val="HeadingBase"/>
    <w:rsid w:val="004976EA"/>
    <w:pPr>
      <w:spacing w:before="240" w:after="60"/>
    </w:pPr>
    <w:rPr>
      <w:sz w:val="20"/>
    </w:rPr>
  </w:style>
  <w:style w:type="paragraph" w:customStyle="1" w:styleId="SubHeading1">
    <w:name w:val="SubHeading1"/>
    <w:basedOn w:val="HeadingBase"/>
    <w:rsid w:val="004976EA"/>
    <w:pPr>
      <w:spacing w:before="240" w:after="60"/>
    </w:pPr>
    <w:rPr>
      <w:color w:val="918585"/>
      <w:sz w:val="22"/>
    </w:rPr>
  </w:style>
  <w:style w:type="paragraph" w:customStyle="1" w:styleId="SideHeading">
    <w:name w:val="Side Heading"/>
    <w:basedOn w:val="HeadingBase"/>
    <w:rsid w:val="00497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6EA"/>
    <w:pPr>
      <w:numPr>
        <w:numId w:val="10"/>
      </w:numPr>
    </w:pPr>
  </w:style>
  <w:style w:type="paragraph" w:styleId="PlainText">
    <w:name w:val="Plain Text"/>
    <w:basedOn w:val="Normal"/>
    <w:link w:val="PlainTextChar"/>
    <w:rsid w:val="004976EA"/>
    <w:rPr>
      <w:sz w:val="20"/>
    </w:rPr>
  </w:style>
  <w:style w:type="character" w:customStyle="1" w:styleId="PlainTextChar">
    <w:name w:val="Plain Text Char"/>
    <w:basedOn w:val="DefaultParagraphFont"/>
    <w:link w:val="PlainText"/>
    <w:rsid w:val="004976EA"/>
    <w:rPr>
      <w:rFonts w:ascii="Courier New" w:eastAsia="Times New Roman" w:hAnsi="Courier New" w:cs="Times New Roman"/>
      <w:sz w:val="20"/>
      <w:szCs w:val="20"/>
      <w:lang w:eastAsia="en-US"/>
    </w:rPr>
  </w:style>
  <w:style w:type="character" w:customStyle="1" w:styleId="MenuOption">
    <w:name w:val="Menu Option"/>
    <w:basedOn w:val="DefaultParagraphFont"/>
    <w:rsid w:val="004976EA"/>
    <w:rPr>
      <w:b/>
      <w:smallCaps/>
    </w:rPr>
  </w:style>
  <w:style w:type="paragraph" w:customStyle="1" w:styleId="TableListNumber">
    <w:name w:val="Table List Number"/>
    <w:basedOn w:val="ListNumber"/>
    <w:rsid w:val="004976EA"/>
    <w:pPr>
      <w:numPr>
        <w:numId w:val="0"/>
      </w:numPr>
    </w:pPr>
  </w:style>
  <w:style w:type="paragraph" w:styleId="TOC4">
    <w:name w:val="toc 4"/>
    <w:basedOn w:val="TOCBase"/>
    <w:next w:val="Normal"/>
    <w:semiHidden/>
    <w:rsid w:val="004976EA"/>
    <w:pPr>
      <w:tabs>
        <w:tab w:val="right" w:leader="dot" w:pos="9071"/>
      </w:tabs>
      <w:ind w:left="1701"/>
    </w:pPr>
  </w:style>
  <w:style w:type="paragraph" w:customStyle="1" w:styleId="ListAlpha">
    <w:name w:val="List Alpha"/>
    <w:basedOn w:val="List"/>
    <w:rsid w:val="004976EA"/>
    <w:pPr>
      <w:numPr>
        <w:numId w:val="8"/>
      </w:numPr>
    </w:pPr>
  </w:style>
  <w:style w:type="paragraph" w:customStyle="1" w:styleId="ListAlpha2">
    <w:name w:val="List Alpha 2"/>
    <w:basedOn w:val="List2"/>
    <w:rsid w:val="004976EA"/>
    <w:pPr>
      <w:numPr>
        <w:numId w:val="7"/>
      </w:numPr>
    </w:pPr>
  </w:style>
  <w:style w:type="paragraph" w:styleId="List2">
    <w:name w:val="List 2"/>
    <w:basedOn w:val="BodyText"/>
    <w:rsid w:val="004976EA"/>
    <w:pPr>
      <w:tabs>
        <w:tab w:val="left" w:pos="680"/>
      </w:tabs>
      <w:spacing w:before="60" w:after="60"/>
      <w:ind w:left="680" w:hanging="340"/>
    </w:pPr>
  </w:style>
  <w:style w:type="paragraph" w:styleId="List3">
    <w:name w:val="List 3"/>
    <w:basedOn w:val="BodyText"/>
    <w:rsid w:val="004976EA"/>
    <w:pPr>
      <w:tabs>
        <w:tab w:val="left" w:pos="1021"/>
      </w:tabs>
      <w:spacing w:before="60" w:after="60"/>
      <w:ind w:left="1020" w:hanging="340"/>
    </w:pPr>
  </w:style>
  <w:style w:type="paragraph" w:styleId="List4">
    <w:name w:val="List 4"/>
    <w:basedOn w:val="BodyText"/>
    <w:rsid w:val="004976EA"/>
    <w:pPr>
      <w:tabs>
        <w:tab w:val="left" w:pos="1361"/>
      </w:tabs>
      <w:spacing w:before="60" w:after="60"/>
      <w:ind w:left="1361" w:hanging="340"/>
    </w:pPr>
  </w:style>
  <w:style w:type="paragraph" w:styleId="List5">
    <w:name w:val="List 5"/>
    <w:basedOn w:val="BodyText"/>
    <w:rsid w:val="004976EA"/>
    <w:pPr>
      <w:tabs>
        <w:tab w:val="left" w:pos="1701"/>
      </w:tabs>
      <w:spacing w:before="60" w:after="60"/>
      <w:ind w:left="1701" w:hanging="340"/>
    </w:pPr>
  </w:style>
  <w:style w:type="paragraph" w:styleId="ListBullet3">
    <w:name w:val="List Bullet 3"/>
    <w:basedOn w:val="List3"/>
    <w:rsid w:val="004976EA"/>
    <w:pPr>
      <w:numPr>
        <w:numId w:val="13"/>
      </w:numPr>
      <w:tabs>
        <w:tab w:val="clear" w:pos="1021"/>
      </w:tabs>
      <w:ind w:left="1037" w:hanging="357"/>
    </w:pPr>
  </w:style>
  <w:style w:type="paragraph" w:styleId="ListBullet4">
    <w:name w:val="List Bullet 4"/>
    <w:basedOn w:val="List4"/>
    <w:rsid w:val="004976EA"/>
    <w:pPr>
      <w:numPr>
        <w:numId w:val="2"/>
      </w:numPr>
      <w:tabs>
        <w:tab w:val="clear" w:pos="1361"/>
      </w:tabs>
    </w:pPr>
  </w:style>
  <w:style w:type="paragraph" w:styleId="ListBullet5">
    <w:name w:val="List Bullet 5"/>
    <w:basedOn w:val="List5"/>
    <w:rsid w:val="004976EA"/>
    <w:pPr>
      <w:numPr>
        <w:numId w:val="3"/>
      </w:numPr>
    </w:pPr>
  </w:style>
  <w:style w:type="paragraph" w:styleId="ListContinue2">
    <w:name w:val="List Continue 2"/>
    <w:basedOn w:val="List2"/>
    <w:rsid w:val="004976EA"/>
    <w:pPr>
      <w:ind w:firstLine="0"/>
    </w:pPr>
  </w:style>
  <w:style w:type="paragraph" w:styleId="ListContinue3">
    <w:name w:val="List Continue 3"/>
    <w:basedOn w:val="List3"/>
    <w:rsid w:val="004976EA"/>
    <w:pPr>
      <w:ind w:left="1021" w:firstLine="0"/>
    </w:pPr>
  </w:style>
  <w:style w:type="paragraph" w:styleId="ListContinue4">
    <w:name w:val="List Continue 4"/>
    <w:basedOn w:val="List4"/>
    <w:rsid w:val="004976EA"/>
    <w:pPr>
      <w:ind w:firstLine="0"/>
    </w:pPr>
  </w:style>
  <w:style w:type="paragraph" w:styleId="ListContinue5">
    <w:name w:val="List Continue 5"/>
    <w:basedOn w:val="List5"/>
    <w:rsid w:val="004976EA"/>
    <w:pPr>
      <w:ind w:firstLine="0"/>
    </w:pPr>
  </w:style>
  <w:style w:type="paragraph" w:styleId="ListNumber3">
    <w:name w:val="List Number 3"/>
    <w:basedOn w:val="List3"/>
    <w:rsid w:val="004976EA"/>
    <w:pPr>
      <w:numPr>
        <w:numId w:val="4"/>
      </w:numPr>
    </w:pPr>
  </w:style>
  <w:style w:type="paragraph" w:styleId="ListNumber4">
    <w:name w:val="List Number 4"/>
    <w:basedOn w:val="List4"/>
    <w:rsid w:val="004976EA"/>
    <w:pPr>
      <w:numPr>
        <w:numId w:val="5"/>
      </w:numPr>
    </w:pPr>
  </w:style>
  <w:style w:type="paragraph" w:styleId="ListNumber5">
    <w:name w:val="List Number 5"/>
    <w:basedOn w:val="List5"/>
    <w:rsid w:val="004976EA"/>
    <w:pPr>
      <w:numPr>
        <w:numId w:val="6"/>
      </w:numPr>
    </w:pPr>
  </w:style>
  <w:style w:type="paragraph" w:styleId="BlockText">
    <w:name w:val="Block Text"/>
    <w:basedOn w:val="Normal"/>
    <w:rsid w:val="004976EA"/>
    <w:pPr>
      <w:spacing w:after="120"/>
      <w:ind w:left="1440" w:right="1440"/>
    </w:pPr>
  </w:style>
  <w:style w:type="character" w:customStyle="1" w:styleId="Subscript">
    <w:name w:val="Subscript"/>
    <w:basedOn w:val="DefaultParagraphFont"/>
    <w:rsid w:val="004976EA"/>
    <w:rPr>
      <w:sz w:val="16"/>
      <w:vertAlign w:val="subscript"/>
    </w:rPr>
  </w:style>
  <w:style w:type="character" w:customStyle="1" w:styleId="Superscript">
    <w:name w:val="Superscript"/>
    <w:basedOn w:val="DefaultParagraphFont"/>
    <w:rsid w:val="004976EA"/>
    <w:rPr>
      <w:sz w:val="16"/>
      <w:vertAlign w:val="superscript"/>
    </w:rPr>
  </w:style>
  <w:style w:type="character" w:customStyle="1" w:styleId="Symbols">
    <w:name w:val="Symbols"/>
    <w:basedOn w:val="DefaultParagraphFont"/>
    <w:rsid w:val="004976EA"/>
    <w:rPr>
      <w:rFonts w:ascii="Symbol" w:hAnsi="Symbol"/>
    </w:rPr>
  </w:style>
  <w:style w:type="character" w:customStyle="1" w:styleId="MenuOptions">
    <w:name w:val="Menu Options"/>
    <w:basedOn w:val="DefaultParagraphFont"/>
    <w:rsid w:val="004976EA"/>
    <w:rPr>
      <w:rFonts w:ascii="Arial Narrow" w:hAnsi="Arial Narrow"/>
      <w:smallCaps/>
    </w:rPr>
  </w:style>
  <w:style w:type="character" w:customStyle="1" w:styleId="Buttons">
    <w:name w:val="Buttons"/>
    <w:basedOn w:val="DefaultParagraphFont"/>
    <w:rsid w:val="004976EA"/>
    <w:rPr>
      <w:b/>
    </w:rPr>
  </w:style>
  <w:style w:type="character" w:customStyle="1" w:styleId="Underlined">
    <w:name w:val="Underlined"/>
    <w:basedOn w:val="DefaultParagraphFont"/>
    <w:rsid w:val="004976EA"/>
    <w:rPr>
      <w:u w:val="single"/>
    </w:rPr>
  </w:style>
  <w:style w:type="paragraph" w:customStyle="1" w:styleId="TableBodyTextRight">
    <w:name w:val="Table Body Text Right"/>
    <w:basedOn w:val="TableBodyText"/>
    <w:rsid w:val="004976EA"/>
    <w:pPr>
      <w:widowControl w:val="0"/>
      <w:autoSpaceDE w:val="0"/>
      <w:autoSpaceDN w:val="0"/>
      <w:adjustRightInd w:val="0"/>
      <w:jc w:val="right"/>
    </w:pPr>
    <w:rPr>
      <w:rFonts w:cs="Arial"/>
      <w:szCs w:val="18"/>
    </w:rPr>
  </w:style>
  <w:style w:type="paragraph" w:customStyle="1" w:styleId="CopyrightText">
    <w:name w:val="Copyright Text"/>
    <w:basedOn w:val="BodyText"/>
    <w:rsid w:val="004976EA"/>
    <w:rPr>
      <w:sz w:val="18"/>
    </w:rPr>
  </w:style>
  <w:style w:type="paragraph" w:customStyle="1" w:styleId="BodySmallRight">
    <w:name w:val="Body Small Right"/>
    <w:basedOn w:val="BodyTextRight"/>
    <w:rsid w:val="004976EA"/>
    <w:rPr>
      <w:sz w:val="18"/>
      <w:szCs w:val="18"/>
    </w:rPr>
  </w:style>
  <w:style w:type="paragraph" w:customStyle="1" w:styleId="MarginEdition">
    <w:name w:val="Margin Edition"/>
    <w:basedOn w:val="MarginNote"/>
    <w:rsid w:val="004976EA"/>
    <w:pPr>
      <w:spacing w:before="0" w:after="0"/>
    </w:pPr>
    <w:rPr>
      <w:rFonts w:ascii="Times New Roman" w:hAnsi="Times New Roman"/>
      <w:color w:val="999999"/>
    </w:rPr>
  </w:style>
  <w:style w:type="paragraph" w:customStyle="1" w:styleId="Spacer">
    <w:name w:val="Spacer"/>
    <w:basedOn w:val="Normal"/>
    <w:rsid w:val="004976EA"/>
    <w:rPr>
      <w:sz w:val="2"/>
      <w:szCs w:val="2"/>
    </w:rPr>
  </w:style>
  <w:style w:type="character" w:customStyle="1" w:styleId="Small">
    <w:name w:val="Small"/>
    <w:basedOn w:val="DefaultParagraphFont"/>
    <w:rsid w:val="004976EA"/>
    <w:rPr>
      <w:sz w:val="16"/>
    </w:rPr>
  </w:style>
  <w:style w:type="paragraph" w:customStyle="1" w:styleId="WideTable">
    <w:name w:val="Wide Table"/>
    <w:basedOn w:val="Normal"/>
    <w:rsid w:val="004976EA"/>
    <w:pPr>
      <w:ind w:left="-1418"/>
    </w:pPr>
    <w:rPr>
      <w:sz w:val="2"/>
      <w:szCs w:val="2"/>
    </w:rPr>
  </w:style>
  <w:style w:type="character" w:styleId="PageNumber">
    <w:name w:val="page number"/>
    <w:basedOn w:val="DefaultParagraphFont"/>
    <w:rsid w:val="004976EA"/>
  </w:style>
  <w:style w:type="paragraph" w:styleId="Quote">
    <w:name w:val="Quote"/>
    <w:basedOn w:val="Heading1"/>
    <w:link w:val="QuoteChar"/>
    <w:qFormat/>
    <w:rsid w:val="004976EA"/>
    <w:rPr>
      <w:b w:val="0"/>
      <w:sz w:val="72"/>
      <w:szCs w:val="72"/>
      <w:lang w:val="en-NZ"/>
    </w:rPr>
  </w:style>
  <w:style w:type="character" w:customStyle="1" w:styleId="QuoteChar">
    <w:name w:val="Quote Char"/>
    <w:basedOn w:val="DefaultParagraphFont"/>
    <w:link w:val="Quote"/>
    <w:rsid w:val="00497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6EA"/>
    <w:pPr>
      <w:pageBreakBefore/>
    </w:pPr>
  </w:style>
  <w:style w:type="paragraph" w:customStyle="1" w:styleId="Border">
    <w:name w:val="Border"/>
    <w:basedOn w:val="Normal"/>
    <w:qFormat/>
    <w:rsid w:val="00497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6EA"/>
    <w:rPr>
      <w:b/>
      <w:bCs/>
      <w:i/>
      <w:iCs/>
      <w:color w:val="auto"/>
    </w:rPr>
  </w:style>
  <w:style w:type="paragraph" w:styleId="IntenseQuote">
    <w:name w:val="Intense Quote"/>
    <w:basedOn w:val="Normal"/>
    <w:next w:val="Normal"/>
    <w:link w:val="IntenseQuoteChar"/>
    <w:uiPriority w:val="30"/>
    <w:qFormat/>
    <w:rsid w:val="00497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6EA"/>
    <w:rPr>
      <w:smallCaps/>
      <w:color w:val="auto"/>
      <w:u w:val="single"/>
    </w:rPr>
  </w:style>
  <w:style w:type="character" w:styleId="IntenseReference">
    <w:name w:val="Intense Reference"/>
    <w:basedOn w:val="DefaultParagraphFont"/>
    <w:uiPriority w:val="32"/>
    <w:qFormat/>
    <w:rsid w:val="004976EA"/>
    <w:rPr>
      <w:b/>
      <w:bCs/>
      <w:smallCaps/>
      <w:color w:val="auto"/>
      <w:spacing w:val="5"/>
      <w:u w:val="single"/>
    </w:rPr>
  </w:style>
  <w:style w:type="paragraph" w:customStyle="1" w:styleId="2ColumnHeading">
    <w:name w:val="2Column Heading"/>
    <w:basedOn w:val="BodyText"/>
    <w:qFormat/>
    <w:rsid w:val="004976EA"/>
    <w:pPr>
      <w:spacing w:after="60"/>
      <w:ind w:left="-2268"/>
    </w:pPr>
    <w:rPr>
      <w:b/>
    </w:rPr>
  </w:style>
  <w:style w:type="paragraph" w:customStyle="1" w:styleId="Heading1TOC">
    <w:name w:val="Heading1 TOC"/>
    <w:basedOn w:val="Normal"/>
    <w:qFormat/>
    <w:rsid w:val="004976EA"/>
    <w:pPr>
      <w:spacing w:before="240" w:after="120"/>
    </w:pPr>
    <w:rPr>
      <w:rFonts w:ascii="Times New Roman" w:hAnsi="Times New Roman"/>
      <w:b/>
      <w:sz w:val="32"/>
    </w:rPr>
  </w:style>
  <w:style w:type="paragraph" w:customStyle="1" w:styleId="Heading2TOC">
    <w:name w:val="Heading2 TOC"/>
    <w:basedOn w:val="Normal"/>
    <w:qFormat/>
    <w:rsid w:val="004976EA"/>
    <w:pPr>
      <w:spacing w:before="240" w:after="60"/>
    </w:pPr>
    <w:rPr>
      <w:rFonts w:ascii="Times New Roman" w:hAnsi="Times New Roman"/>
      <w:b/>
      <w:sz w:val="28"/>
    </w:rPr>
  </w:style>
  <w:style w:type="character" w:customStyle="1" w:styleId="Underline">
    <w:name w:val="Underline"/>
    <w:basedOn w:val="DefaultParagraphFont"/>
    <w:qFormat/>
    <w:rsid w:val="004976EA"/>
    <w:rPr>
      <w:u w:val="single"/>
    </w:rPr>
  </w:style>
  <w:style w:type="character" w:customStyle="1" w:styleId="BoldandItalics">
    <w:name w:val="Bold and Italics"/>
    <w:qFormat/>
    <w:rsid w:val="004976EA"/>
    <w:rPr>
      <w:b/>
      <w:i/>
      <w:u w:val="none"/>
    </w:rPr>
  </w:style>
  <w:style w:type="paragraph" w:styleId="BalloonText">
    <w:name w:val="Balloon Text"/>
    <w:basedOn w:val="Normal"/>
    <w:link w:val="BalloonTextChar"/>
    <w:rsid w:val="004976EA"/>
    <w:rPr>
      <w:rFonts w:ascii="Tahoma" w:hAnsi="Tahoma" w:cs="Tahoma"/>
      <w:sz w:val="16"/>
      <w:szCs w:val="16"/>
    </w:rPr>
  </w:style>
  <w:style w:type="character" w:customStyle="1" w:styleId="BalloonTextChar">
    <w:name w:val="Balloon Text Char"/>
    <w:basedOn w:val="DefaultParagraphFont"/>
    <w:link w:val="BalloonText"/>
    <w:rsid w:val="00497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6EA"/>
    <w:rPr>
      <w:b/>
      <w:color w:val="660033"/>
      <w:spacing w:val="0"/>
    </w:rPr>
  </w:style>
  <w:style w:type="paragraph" w:customStyle="1" w:styleId="Nameditemlist">
    <w:name w:val="Named item list"/>
    <w:basedOn w:val="BodyText"/>
    <w:qFormat/>
    <w:rsid w:val="004976EA"/>
    <w:pPr>
      <w:tabs>
        <w:tab w:val="left" w:pos="2835"/>
      </w:tabs>
      <w:ind w:left="2835" w:hanging="2835"/>
    </w:pPr>
  </w:style>
  <w:style w:type="paragraph" w:customStyle="1" w:styleId="BodyTextnopadding">
    <w:name w:val="Body Text no padding"/>
    <w:basedOn w:val="BodyText"/>
    <w:qFormat/>
    <w:rsid w:val="004976EA"/>
    <w:pPr>
      <w:spacing w:before="0" w:after="0"/>
    </w:pPr>
  </w:style>
  <w:style w:type="paragraph" w:customStyle="1" w:styleId="BodyTextBold">
    <w:name w:val="Body Text Bold"/>
    <w:basedOn w:val="BodyText"/>
    <w:qFormat/>
    <w:rsid w:val="004976EA"/>
    <w:rPr>
      <w:b/>
    </w:rPr>
  </w:style>
  <w:style w:type="character" w:styleId="Hyperlink">
    <w:name w:val="Hyperlink"/>
    <w:basedOn w:val="DefaultParagraphFont"/>
    <w:uiPriority w:val="99"/>
    <w:unhideWhenUsed/>
    <w:rsid w:val="00940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6705</Characters>
  <Application>Microsoft Office Word</Application>
  <DocSecurity>0</DocSecurity>
  <Lines>239</Lines>
  <Paragraphs>136</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CSCSAS017 Use firearms</dc:title>
  <dc:subject>Approved</dc:subject>
  <dc:creator>Public Skills Australia</dc:creator>
  <cp:keywords>Release: 2</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