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C0D" w:rsidP="00674C0D">
      <w:pPr>
        <w:pStyle w:val="Title"/>
      </w:pPr>
      <w:r>
        <w:fldChar w:fldCharType="begin"/>
      </w:r>
      <w:r>
        <w:instrText xml:space="preserve"> TITLE   \* MERGEFORMAT </w:instrText>
      </w:r>
      <w:r>
        <w:fldChar w:fldCharType="separate"/>
      </w:r>
      <w:r>
        <w:t>CSCSAS015 Manage threatening behaviour</w:t>
      </w:r>
      <w:r>
        <w:fldChar w:fldCharType="end"/>
      </w:r>
    </w:p>
    <w:p w:rsidR="00674C0D" w:rsidP="00674C0D">
      <w:pPr>
        <w:pStyle w:val="Version"/>
        <w:sectPr w:rsidSect="00F058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587F" w:rsidP="00F0587F">
      <w:pPr>
        <w:pStyle w:val="SuperHeading"/>
      </w:pPr>
      <w:r w:rsidRPr="00F0587F">
        <w:t>CSCSAS015 Manage threatening behaviour</w:t>
      </w:r>
    </w:p>
    <w:p w:rsidR="00000000" w:rsidRPr="00F0587F" w:rsidP="00F0587F">
      <w:pPr>
        <w:pStyle w:val="Heading1"/>
      </w:pPr>
      <w:bookmarkStart w:id="1" w:name="O_1089902"/>
      <w:bookmarkEnd w:id="1"/>
      <w:r w:rsidRPr="00F0587F">
        <w:t>Modification History</w:t>
      </w:r>
    </w:p>
    <w:tbl>
      <w:tblPr>
        <w:tblW w:w="9496" w:type="dxa"/>
        <w:tblLayout w:type="fixed"/>
        <w:tblCellMar>
          <w:left w:w="62" w:type="dxa"/>
          <w:right w:w="62" w:type="dxa"/>
        </w:tblCellMar>
        <w:tblLook w:val="0000"/>
      </w:tblPr>
      <w:tblGrid>
        <w:gridCol w:w="9496"/>
      </w:tblGrid>
      <w:tr w:rsidTr="00F0587F">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Release 2. Modifications have been made to:</w:t>
            </w:r>
          </w:p>
          <w:p w:rsidR="00000000" w:rsidRPr="00F0587F" w:rsidP="00F0587F">
            <w:pPr>
              <w:pStyle w:val="ListBullet"/>
            </w:pPr>
            <w:r w:rsidRPr="00F0587F">
              <w:t>Assessment Conditions</w:t>
            </w:r>
          </w:p>
          <w:p w:rsidR="00000000" w:rsidRPr="00F0587F" w:rsidP="00F0587F">
            <w:pPr>
              <w:pStyle w:val="BodyText"/>
            </w:pPr>
            <w:r w:rsidRPr="00F0587F">
              <w:t xml:space="preserve">Release 1.  This unit was released in CSC Correctional Services Training Package release 1.0 and meets the Standards for Training Packages. </w:t>
            </w:r>
          </w:p>
          <w:p w:rsidR="00000000" w:rsidRPr="00F0587F" w:rsidP="00F0587F">
            <w:pPr>
              <w:pStyle w:val="BodyText"/>
            </w:pPr>
            <w:r w:rsidRPr="00F0587F">
              <w:t>This unit supersedes and is</w:t>
            </w:r>
            <w:r w:rsidRPr="00F0587F">
              <w:t xml:space="preserve"> equivalent to CSCSAS402B Manage threatening behaviour.</w:t>
            </w:r>
          </w:p>
          <w:p w:rsidR="00000000" w:rsidRPr="00F0587F" w:rsidP="00F0587F">
            <w:pPr>
              <w:pStyle w:val="ListBullet"/>
            </w:pPr>
            <w:r w:rsidRPr="00F0587F">
              <w:t>PC 2.5 and 2.13 added</w:t>
            </w:r>
          </w:p>
        </w:tc>
      </w:tr>
    </w:tbl>
    <w:p w:rsidR="00000000" w:rsidRPr="00F0587F" w:rsidP="00F0587F">
      <w:pPr>
        <w:pStyle w:val="NoPaddingFontSize1"/>
      </w:pPr>
    </w:p>
    <w:p w:rsidR="00000000" w:rsidRPr="00F0587F" w:rsidP="00F0587F">
      <w:pPr>
        <w:pStyle w:val="AllowPageBreak"/>
      </w:pPr>
    </w:p>
    <w:p w:rsidR="00000000" w:rsidRPr="00F0587F" w:rsidP="00F0587F">
      <w:pPr>
        <w:pStyle w:val="Heading1"/>
      </w:pPr>
      <w:bookmarkStart w:id="2" w:name="O_1089901"/>
      <w:bookmarkEnd w:id="2"/>
      <w:r w:rsidRPr="00F0587F">
        <w:t>Application</w:t>
      </w:r>
    </w:p>
    <w:tbl>
      <w:tblPr>
        <w:tblW w:w="9497" w:type="dxa"/>
        <w:tblLayout w:type="fixed"/>
        <w:tblCellMar>
          <w:left w:w="62" w:type="dxa"/>
          <w:right w:w="62" w:type="dxa"/>
        </w:tblCellMar>
        <w:tblLook w:val="0000"/>
      </w:tblPr>
      <w:tblGrid>
        <w:gridCol w:w="9497"/>
      </w:tblGrid>
      <w:tr w:rsidTr="00F05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This unit describes the skills required to use communication to establish control and apply defensive control strategies.</w:t>
            </w:r>
          </w:p>
          <w:p w:rsidR="00000000" w:rsidRPr="00F0587F" w:rsidP="00F0587F">
            <w:pPr>
              <w:pStyle w:val="BodyText"/>
            </w:pPr>
            <w:r w:rsidRPr="00F0587F">
              <w:t>This unit applies to t</w:t>
            </w:r>
            <w:r w:rsidRPr="00F0587F">
              <w:t>hose working in detention centres, correctional centres or prisons, community corrections offices, justice administration offices and on work sites where detainees, prisoners or offenders are under statutory supervision.</w:t>
            </w:r>
          </w:p>
          <w:p w:rsidR="00000000" w:rsidRPr="00F0587F" w:rsidP="00F0587F">
            <w:pPr>
              <w:pStyle w:val="BodyText"/>
            </w:pPr>
            <w:r w:rsidRPr="00F0587F">
              <w:t xml:space="preserve">The skills and knowledge described </w:t>
            </w:r>
            <w:r w:rsidRPr="00F0587F">
              <w:t>in this unit must be applied within the legislative, regulatory and policy environment in which they are carried out. Organisational policies and procedures must be consulted and adhered to, particularly those related to use of force.</w:t>
            </w:r>
          </w:p>
          <w:p w:rsidR="00000000" w:rsidRPr="00F0587F" w:rsidP="00F0587F">
            <w:pPr>
              <w:pStyle w:val="BodyText"/>
            </w:pPr>
            <w:r w:rsidRPr="00F0587F">
              <w:t>Those undertaking thi</w:t>
            </w:r>
            <w:r w:rsidRPr="00F0587F">
              <w:t>s unit work mostly independently, drawing upon support from a range of established and new resources.</w:t>
            </w:r>
          </w:p>
          <w:p w:rsidR="00000000" w:rsidRPr="00F0587F" w:rsidP="00F0587F">
            <w:pPr>
              <w:pStyle w:val="BodyText"/>
            </w:pPr>
            <w:r w:rsidRPr="00F0587F">
              <w:t>No licensing, legislative or certification requirements apply to unit at the time of publication.</w:t>
            </w:r>
          </w:p>
        </w:tc>
      </w:tr>
    </w:tbl>
    <w:p w:rsidR="00000000" w:rsidRPr="00F0587F" w:rsidP="00F0587F">
      <w:pPr>
        <w:pStyle w:val="NoPaddingFontSize1"/>
      </w:pPr>
    </w:p>
    <w:p w:rsidR="00000000" w:rsidRPr="00F0587F" w:rsidP="00F0587F">
      <w:pPr>
        <w:pStyle w:val="AllowPageBreak"/>
      </w:pPr>
    </w:p>
    <w:p w:rsidR="00000000" w:rsidRPr="00F0587F" w:rsidP="00F0587F">
      <w:pPr>
        <w:pStyle w:val="Heading1"/>
      </w:pPr>
      <w:bookmarkStart w:id="3" w:name="O_1140206"/>
      <w:bookmarkEnd w:id="3"/>
      <w:r w:rsidRPr="00F0587F">
        <w:t>Pre-requisite Unit</w:t>
      </w:r>
    </w:p>
    <w:tbl>
      <w:tblPr>
        <w:tblW w:w="9497" w:type="dxa"/>
        <w:tblLayout w:type="fixed"/>
        <w:tblCellMar>
          <w:left w:w="62" w:type="dxa"/>
          <w:right w:w="62" w:type="dxa"/>
        </w:tblCellMar>
        <w:tblLook w:val="0000"/>
      </w:tblPr>
      <w:tblGrid>
        <w:gridCol w:w="9497"/>
      </w:tblGrid>
      <w:tr w:rsidTr="00F05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 xml:space="preserve"> Not applicable</w:t>
            </w:r>
          </w:p>
        </w:tc>
      </w:tr>
    </w:tbl>
    <w:p w:rsidR="00000000" w:rsidRPr="00F0587F" w:rsidP="00F0587F">
      <w:pPr>
        <w:pStyle w:val="NoPaddingFontSize1"/>
      </w:pPr>
    </w:p>
    <w:p w:rsidR="00000000" w:rsidRPr="00F0587F" w:rsidP="00F0587F">
      <w:pPr>
        <w:pStyle w:val="AllowPageBreak"/>
      </w:pPr>
    </w:p>
    <w:p w:rsidR="00000000" w:rsidRPr="00F0587F" w:rsidP="00F0587F">
      <w:pPr>
        <w:pStyle w:val="Heading1"/>
      </w:pPr>
      <w:bookmarkStart w:id="4" w:name="O_1089900"/>
      <w:bookmarkEnd w:id="4"/>
      <w:r w:rsidRPr="00F0587F">
        <w:t>Competency Field</w:t>
      </w:r>
    </w:p>
    <w:tbl>
      <w:tblPr>
        <w:tblW w:w="9497" w:type="dxa"/>
        <w:tblLayout w:type="fixed"/>
        <w:tblCellMar>
          <w:left w:w="62" w:type="dxa"/>
          <w:right w:w="62" w:type="dxa"/>
        </w:tblCellMar>
        <w:tblLook w:val="0000"/>
      </w:tblPr>
      <w:tblGrid>
        <w:gridCol w:w="9497"/>
      </w:tblGrid>
      <w:tr w:rsidTr="00F05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Safety and security</w:t>
            </w:r>
          </w:p>
        </w:tc>
      </w:tr>
    </w:tbl>
    <w:p w:rsidR="00000000" w:rsidRPr="00F0587F" w:rsidP="00F0587F">
      <w:pPr>
        <w:pStyle w:val="NoPaddingFontSize1"/>
      </w:pPr>
    </w:p>
    <w:p w:rsidR="00000000" w:rsidRPr="00F0587F" w:rsidP="00F0587F">
      <w:pPr>
        <w:pStyle w:val="AllowPageBreak"/>
      </w:pPr>
    </w:p>
    <w:p w:rsidR="00000000" w:rsidRPr="00F0587F" w:rsidP="00F0587F">
      <w:pPr>
        <w:pStyle w:val="Heading1"/>
      </w:pPr>
      <w:bookmarkStart w:id="5" w:name="O_1140207"/>
      <w:bookmarkEnd w:id="5"/>
      <w:r w:rsidRPr="00F0587F">
        <w:t>Unit Sector</w:t>
      </w:r>
    </w:p>
    <w:tbl>
      <w:tblPr>
        <w:tblW w:w="9497" w:type="dxa"/>
        <w:tblLayout w:type="fixed"/>
        <w:tblCellMar>
          <w:left w:w="62" w:type="dxa"/>
          <w:right w:w="62" w:type="dxa"/>
        </w:tblCellMar>
        <w:tblLook w:val="0000"/>
      </w:tblPr>
      <w:tblGrid>
        <w:gridCol w:w="9497"/>
      </w:tblGrid>
      <w:tr w:rsidTr="00F05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Not applicable</w:t>
            </w:r>
          </w:p>
        </w:tc>
      </w:tr>
    </w:tbl>
    <w:p w:rsidR="00000000" w:rsidRPr="00F0587F" w:rsidP="00F0587F">
      <w:pPr>
        <w:pStyle w:val="NoPaddingFontSize1"/>
      </w:pPr>
    </w:p>
    <w:p w:rsidR="00000000" w:rsidRPr="00F0587F" w:rsidP="00F0587F">
      <w:pPr>
        <w:pStyle w:val="AllowPageBreak"/>
      </w:pPr>
    </w:p>
    <w:p w:rsidR="00000000" w:rsidRPr="00F0587F" w:rsidP="00F0587F">
      <w:pPr>
        <w:pStyle w:val="Heading1"/>
      </w:pPr>
      <w:bookmarkStart w:id="6" w:name="O_1089899"/>
      <w:bookmarkEnd w:id="6"/>
      <w:r w:rsidRPr="00F0587F">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F0587F">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PERFORMANCE CRITERIA</w:t>
            </w:r>
          </w:p>
        </w:tc>
      </w:tr>
      <w:tr w:rsidTr="00F0587F">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Performance criteria describe the performance needed to demonstrate achievement of the element. Where bold italicised text is used, further information is detailed in the range of conditions section.</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rPr>
                <w:rStyle w:val="SpecialBold"/>
              </w:rPr>
              <w:t>Use communication to establish control</w:t>
            </w:r>
          </w:p>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 xml:space="preserve">Adopt a </w:t>
            </w:r>
            <w:r w:rsidRPr="00F0587F">
              <w:t>position and stance designed to increase control and confidence and minimise provocation and aggressive response.</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communication techniques that focus the attention and concentration of the person in controlled directions.</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communication strategies that provide clear instructions and options aimed at reducing escalation of reaction.</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communication methods that engage the person in positive responses.</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non-verbal messages and body language that avoid pr</w:t>
            </w:r>
            <w:r w:rsidRPr="00F0587F">
              <w:t>ovocation and aggressive messages.</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continuous and calming communication to provide distraction and personalised engagement.</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1.7</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Defuse negative provocation and confrontation with the use of confident and positive proposals and alternatives.</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rPr>
                <w:rStyle w:val="SpecialBold"/>
              </w:rPr>
              <w:t>Apply defensive control strategies</w:t>
            </w: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Observe and monitor people using threatening behaviour, assess all relevant indications for degree and nature of risk.</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 xml:space="preserve">Observe and monitor the environment for factors which will contribute to or moderate the </w:t>
            </w:r>
            <w:r w:rsidRPr="00F0587F">
              <w:t>risks identified.</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Observe and assess the behaviour of people for the cause and potential escalation of aggression.</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Explain options for cooperation clearly and positively and support them when cooperation is given.</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Request assistance if available.</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Select defensive control tactics appropriate for the nature of the threat and the degree of risk.</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Select defensive control tactics that are designed to protect the safety and welfare of all involved.</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physical restraint or deflection in a manner that is proportional to the risk and which minimises injury and loss of human dignity.</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2.9</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restraint or deflection according to the policies and procedures of the organisation.</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2.10</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verbal stra</w:t>
            </w:r>
            <w:r w:rsidRPr="00F0587F">
              <w:t>tegies to de-escalate tensions and re-establish personal   interaction.</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2.11</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Use search or isolation to remove any remaining risks and maintain safety and security of those involved.</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2.12</w:t>
            </w:r>
          </w:p>
        </w:tc>
        <w:tc>
          <w:tcPr>
            <w:tcW w:w="5626"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t>Consult and take advice from specialist support and advisers.</w:t>
            </w:r>
          </w:p>
        </w:tc>
      </w:tr>
      <w:tr w:rsidTr="00F0587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0587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0587F">
            <w:pPr>
              <w:pStyle w:val="BodyText"/>
              <w:rPr>
                <w:lang w:val="en-NZ"/>
              </w:rPr>
            </w:pPr>
            <w:r w:rsidRPr="00F0587F">
              <w:rPr>
                <w:rStyle w:val="SpecialBold"/>
              </w:rPr>
              <w:t>2.13</w:t>
            </w:r>
          </w:p>
        </w:tc>
        <w:tc>
          <w:tcPr>
            <w:tcW w:w="5626"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Provide and maintain records and reports.</w:t>
            </w:r>
          </w:p>
        </w:tc>
      </w:tr>
    </w:tbl>
    <w:p w:rsidR="00674C0D" w:rsidP="00F0587F">
      <w:pPr>
        <w:pStyle w:val="NoPaddingFontSize1"/>
      </w:pPr>
    </w:p>
    <w:p w:rsidR="00674C0D" w:rsidP="00F0587F">
      <w:pPr>
        <w:pStyle w:val="NoPaddingFontSize1"/>
      </w:pPr>
    </w:p>
    <w:p w:rsidR="00000000" w:rsidRPr="00F0587F" w:rsidP="00F0587F">
      <w:pPr>
        <w:pStyle w:val="Heading1"/>
      </w:pPr>
      <w:bookmarkStart w:id="7" w:name="O_1089898"/>
      <w:bookmarkEnd w:id="7"/>
      <w:r w:rsidRPr="00F0587F">
        <w:t>Foundation Skills</w:t>
      </w:r>
    </w:p>
    <w:tbl>
      <w:tblPr>
        <w:tblW w:w="9497" w:type="dxa"/>
        <w:tblLayout w:type="fixed"/>
        <w:tblCellMar>
          <w:left w:w="62" w:type="dxa"/>
          <w:right w:w="62" w:type="dxa"/>
        </w:tblCellMar>
        <w:tblLook w:val="0000"/>
      </w:tblPr>
      <w:tblGrid>
        <w:gridCol w:w="9497"/>
      </w:tblGrid>
      <w:tr w:rsidTr="00F05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Foundation skills essential to performance are explicit in the performance criteria of this unit of competency.</w:t>
            </w:r>
          </w:p>
        </w:tc>
      </w:tr>
    </w:tbl>
    <w:p w:rsidR="00000000" w:rsidRPr="00F0587F" w:rsidP="00F0587F">
      <w:pPr>
        <w:pStyle w:val="NoPaddingFontSize1"/>
      </w:pPr>
    </w:p>
    <w:p w:rsidR="00000000" w:rsidRPr="00F0587F" w:rsidP="00F0587F">
      <w:pPr>
        <w:pStyle w:val="AllowPageBreak"/>
      </w:pPr>
    </w:p>
    <w:p w:rsidR="00000000" w:rsidRPr="00F0587F" w:rsidP="00F0587F">
      <w:pPr>
        <w:pStyle w:val="Heading1"/>
      </w:pPr>
      <w:bookmarkStart w:id="8" w:name="O_1140208"/>
      <w:bookmarkEnd w:id="8"/>
      <w:r w:rsidRPr="00F0587F">
        <w:t>Range of Conditions</w:t>
      </w:r>
    </w:p>
    <w:tbl>
      <w:tblPr>
        <w:tblW w:w="9497" w:type="dxa"/>
        <w:tblLayout w:type="fixed"/>
        <w:tblCellMar>
          <w:left w:w="62" w:type="dxa"/>
          <w:right w:w="62" w:type="dxa"/>
        </w:tblCellMar>
        <w:tblLook w:val="0000"/>
      </w:tblPr>
      <w:tblGrid>
        <w:gridCol w:w="9497"/>
      </w:tblGrid>
      <w:tr w:rsidTr="00F05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Range is restricted to essential operating conditions and any other variables essential to the work environment.</w:t>
            </w:r>
          </w:p>
          <w:p w:rsidR="00000000" w:rsidRPr="00F0587F" w:rsidP="00F0587F">
            <w:pPr>
              <w:pStyle w:val="BodyText"/>
            </w:pPr>
            <w:r w:rsidRPr="00F0587F">
              <w:t>Non-essential conditions may be found in the Companion Volume Implementation Guide.</w:t>
            </w:r>
          </w:p>
        </w:tc>
      </w:tr>
    </w:tbl>
    <w:p w:rsidR="00000000" w:rsidRPr="00F0587F" w:rsidP="00F0587F">
      <w:pPr>
        <w:pStyle w:val="NoPaddingFontSize1"/>
      </w:pPr>
    </w:p>
    <w:p w:rsidR="00000000" w:rsidRPr="00F0587F" w:rsidP="00F0587F">
      <w:pPr>
        <w:pStyle w:val="AllowPageBreak"/>
      </w:pPr>
    </w:p>
    <w:p w:rsidR="00000000" w:rsidRPr="00F0587F" w:rsidP="00F0587F">
      <w:pPr>
        <w:pStyle w:val="Heading1"/>
      </w:pPr>
      <w:bookmarkStart w:id="9" w:name="O_1089897"/>
      <w:bookmarkEnd w:id="9"/>
      <w:r w:rsidRPr="00F0587F">
        <w:t>Unit Mapping Information</w:t>
      </w:r>
    </w:p>
    <w:tbl>
      <w:tblPr>
        <w:tblW w:w="9497" w:type="dxa"/>
        <w:tblLayout w:type="fixed"/>
        <w:tblCellMar>
          <w:left w:w="62" w:type="dxa"/>
          <w:right w:w="62" w:type="dxa"/>
        </w:tblCellMar>
        <w:tblLook w:val="0000"/>
      </w:tblPr>
      <w:tblGrid>
        <w:gridCol w:w="9497"/>
      </w:tblGrid>
      <w:tr w:rsidTr="00F05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87F" w:rsidP="00F0587F">
            <w:pPr>
              <w:pStyle w:val="BodyText"/>
            </w:pPr>
            <w:r w:rsidRPr="00F0587F">
              <w:t>Supersedes and is equivalent to CSCSAS402B Manage threatening behaviour.</w:t>
            </w:r>
          </w:p>
        </w:tc>
      </w:tr>
    </w:tbl>
    <w:p w:rsidR="00000000" w:rsidRPr="00F0587F" w:rsidP="00F0587F">
      <w:pPr>
        <w:pStyle w:val="NoPaddingFontSize1"/>
      </w:pPr>
    </w:p>
    <w:p w:rsidR="00000000" w:rsidRPr="00F0587F" w:rsidP="00F0587F">
      <w:pPr>
        <w:pStyle w:val="AllowPageBreak"/>
      </w:pPr>
    </w:p>
    <w:p w:rsidR="00000000" w:rsidRPr="00F0587F" w:rsidP="00F0587F">
      <w:pPr>
        <w:pStyle w:val="Heading1"/>
      </w:pPr>
      <w:bookmarkStart w:id="10" w:name="O_1089903"/>
      <w:bookmarkEnd w:id="10"/>
      <w:r w:rsidRPr="00F0587F">
        <w:t>Links</w:t>
      </w:r>
    </w:p>
    <w:p w:rsidR="00000000" w:rsidRPr="00F0587F" w:rsidP="00674C0D">
      <w:pPr>
        <w:pStyle w:val="BodyText"/>
      </w:pPr>
      <w:r w:rsidRPr="00F0587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704">
        <w:rPr>
          <w:rStyle w:val="Hyperlink"/>
        </w:rPr>
        <w:t>https://vetnet.gov.au/Pages/TrainingDocs.aspx?q=114e25cd-3a2c-4490-baae-47d68dcd2fde</w:t>
      </w:r>
      <w:r>
        <w:fldChar w:fldCharType="end"/>
      </w:r>
    </w:p>
    <w:p w:rsidR="00000000" w:rsidRPr="00F0587F" w:rsidP="00F0587F"/>
    <w:sectPr w:rsidSect="00F058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7F" w:rsidRPr="00674C0D" w:rsidP="00674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D" w:rsidP="00F05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C0D" w:rsidP="00F058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4C0D" w:rsidP="00F05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587F" w:rsidRPr="00674C0D" w:rsidP="00674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D" w:rsidRPr="002D2AF8" w:rsidP="00F0587F">
    <w:pPr>
      <w:pStyle w:val="Header"/>
      <w:framePr w:wrap="around"/>
    </w:pPr>
    <w:r>
      <w:fldChar w:fldCharType="begin"/>
    </w:r>
    <w:r>
      <w:instrText xml:space="preserve"> TITLE   \* MERGEFORMAT </w:instrText>
    </w:r>
    <w:r>
      <w:fldChar w:fldCharType="separate"/>
    </w:r>
    <w:r>
      <w:t>CSCSAS015 Manage threatening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74C0D" w:rsidP="00F05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241D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78DA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87F"/>
    <w:pPr>
      <w:spacing w:before="360" w:after="60"/>
      <w:outlineLvl w:val="0"/>
    </w:pPr>
    <w:rPr>
      <w:sz w:val="32"/>
    </w:rPr>
  </w:style>
  <w:style w:type="paragraph" w:styleId="Heading2">
    <w:name w:val="heading 2"/>
    <w:basedOn w:val="HeadingBase"/>
    <w:next w:val="BodyText"/>
    <w:link w:val="Heading2Char"/>
    <w:qFormat/>
    <w:rsid w:val="00F0587F"/>
    <w:pPr>
      <w:keepLines/>
      <w:spacing w:before="240" w:after="120"/>
      <w:outlineLvl w:val="1"/>
    </w:pPr>
    <w:rPr>
      <w:sz w:val="28"/>
      <w:szCs w:val="40"/>
    </w:rPr>
  </w:style>
  <w:style w:type="paragraph" w:styleId="Heading3">
    <w:name w:val="heading 3"/>
    <w:basedOn w:val="HeadingBase"/>
    <w:next w:val="BodyText"/>
    <w:link w:val="Heading3Char"/>
    <w:qFormat/>
    <w:rsid w:val="00F0587F"/>
    <w:pPr>
      <w:spacing w:before="180" w:after="120"/>
      <w:outlineLvl w:val="2"/>
    </w:pPr>
    <w:rPr>
      <w:spacing w:val="-10"/>
      <w:kern w:val="32"/>
    </w:rPr>
  </w:style>
  <w:style w:type="paragraph" w:styleId="Heading4">
    <w:name w:val="heading 4"/>
    <w:basedOn w:val="HeadingBase"/>
    <w:next w:val="BodyText"/>
    <w:link w:val="Heading4Char"/>
    <w:qFormat/>
    <w:rsid w:val="00F0587F"/>
    <w:pPr>
      <w:spacing w:before="160" w:after="120"/>
      <w:outlineLvl w:val="3"/>
    </w:pPr>
    <w:rPr>
      <w:sz w:val="22"/>
    </w:rPr>
  </w:style>
  <w:style w:type="paragraph" w:styleId="Heading5">
    <w:name w:val="heading 5"/>
    <w:basedOn w:val="HeadingBase"/>
    <w:next w:val="Normal"/>
    <w:link w:val="Heading5Char"/>
    <w:qFormat/>
    <w:rsid w:val="00F0587F"/>
    <w:pPr>
      <w:spacing w:before="80"/>
      <w:outlineLvl w:val="4"/>
    </w:pPr>
    <w:rPr>
      <w:color w:val="918585"/>
      <w:sz w:val="20"/>
    </w:rPr>
  </w:style>
  <w:style w:type="paragraph" w:styleId="Heading6">
    <w:name w:val="heading 6"/>
    <w:basedOn w:val="HeadingBase"/>
    <w:next w:val="Normal"/>
    <w:link w:val="Heading6Char"/>
    <w:qFormat/>
    <w:rsid w:val="00F0587F"/>
    <w:pPr>
      <w:spacing w:before="60"/>
      <w:outlineLvl w:val="5"/>
    </w:pPr>
    <w:rPr>
      <w:color w:val="918585"/>
      <w:sz w:val="20"/>
    </w:rPr>
  </w:style>
  <w:style w:type="paragraph" w:styleId="Heading7">
    <w:name w:val="heading 7"/>
    <w:basedOn w:val="Normal"/>
    <w:next w:val="Normal"/>
    <w:link w:val="Heading7Char"/>
    <w:qFormat/>
    <w:rsid w:val="00F0587F"/>
    <w:pPr>
      <w:ind w:left="720"/>
      <w:outlineLvl w:val="6"/>
    </w:pPr>
    <w:rPr>
      <w:i/>
    </w:rPr>
  </w:style>
  <w:style w:type="paragraph" w:styleId="Heading8">
    <w:name w:val="heading 8"/>
    <w:basedOn w:val="Normal"/>
    <w:next w:val="Normal"/>
    <w:link w:val="Heading8Char"/>
    <w:qFormat/>
    <w:rsid w:val="00F0587F"/>
    <w:pPr>
      <w:ind w:left="720"/>
      <w:outlineLvl w:val="7"/>
    </w:pPr>
    <w:rPr>
      <w:i/>
    </w:rPr>
  </w:style>
  <w:style w:type="paragraph" w:styleId="Heading9">
    <w:name w:val="heading 9"/>
    <w:basedOn w:val="Normal"/>
    <w:next w:val="Normal"/>
    <w:link w:val="Heading9Char"/>
    <w:qFormat/>
    <w:rsid w:val="00F0587F"/>
    <w:pPr>
      <w:ind w:left="720"/>
      <w:outlineLvl w:val="8"/>
    </w:pPr>
    <w:rPr>
      <w:i/>
    </w:rPr>
  </w:style>
  <w:style w:type="character" w:default="1" w:styleId="DefaultParagraphFont">
    <w:name w:val="Default Paragraph Font"/>
    <w:uiPriority w:val="1"/>
    <w:unhideWhenUsed/>
    <w:rsid w:val="00F05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87F"/>
  </w:style>
  <w:style w:type="character" w:customStyle="1" w:styleId="Heading1Char">
    <w:name w:val="Heading 1 Char"/>
    <w:basedOn w:val="DefaultParagraphFont"/>
    <w:link w:val="Heading1"/>
    <w:rsid w:val="00F0587F"/>
    <w:rPr>
      <w:rFonts w:ascii="Times New Roman" w:eastAsia="Times New Roman" w:hAnsi="Times New Roman" w:cs="Times New Roman"/>
      <w:b/>
      <w:sz w:val="32"/>
      <w:szCs w:val="20"/>
      <w:lang w:eastAsia="en-US"/>
    </w:rPr>
  </w:style>
  <w:style w:type="paragraph" w:styleId="BodyText">
    <w:name w:val="Body Text"/>
    <w:basedOn w:val="Normal"/>
    <w:link w:val="BodyTextChar"/>
    <w:rsid w:val="00F058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587F"/>
    <w:rPr>
      <w:rFonts w:ascii="Times New Roman" w:eastAsia="Times New Roman" w:hAnsi="Times New Roman" w:cs="Times New Roman"/>
      <w:sz w:val="24"/>
      <w:lang w:eastAsia="en-US"/>
    </w:rPr>
  </w:style>
  <w:style w:type="paragraph" w:styleId="ListBullet">
    <w:name w:val="List Bullet"/>
    <w:basedOn w:val="List"/>
    <w:rsid w:val="00F0587F"/>
    <w:pPr>
      <w:numPr>
        <w:numId w:val="11"/>
      </w:numPr>
      <w:tabs>
        <w:tab w:val="clear" w:pos="340"/>
      </w:tabs>
      <w:spacing w:before="40" w:after="40"/>
    </w:pPr>
  </w:style>
  <w:style w:type="character" w:customStyle="1" w:styleId="SpecialBold">
    <w:name w:val="Special Bold"/>
    <w:basedOn w:val="DefaultParagraphFont"/>
    <w:rsid w:val="00F0587F"/>
    <w:rPr>
      <w:b/>
      <w:spacing w:val="0"/>
    </w:rPr>
  </w:style>
  <w:style w:type="paragraph" w:customStyle="1" w:styleId="SuperHeading">
    <w:name w:val="SuperHeading"/>
    <w:basedOn w:val="Normal"/>
    <w:rsid w:val="00F0587F"/>
    <w:pPr>
      <w:spacing w:before="240" w:after="120"/>
      <w:outlineLvl w:val="0"/>
    </w:pPr>
    <w:rPr>
      <w:rFonts w:ascii="Times New Roman" w:hAnsi="Times New Roman"/>
      <w:b/>
      <w:sz w:val="32"/>
    </w:rPr>
  </w:style>
  <w:style w:type="paragraph" w:customStyle="1" w:styleId="AllowPageBreak">
    <w:name w:val="AllowPageBreak"/>
    <w:rsid w:val="00F058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5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87F"/>
    <w:rPr>
      <w:rFonts w:ascii="Courier New" w:eastAsia="Times New Roman" w:hAnsi="Courier New" w:cs="Times New Roman"/>
      <w:i/>
      <w:szCs w:val="20"/>
      <w:lang w:eastAsia="en-US"/>
    </w:rPr>
  </w:style>
  <w:style w:type="paragraph" w:customStyle="1" w:styleId="HeadingBase">
    <w:name w:val="Heading Base"/>
    <w:rsid w:val="00F05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87F"/>
    <w:pPr>
      <w:tabs>
        <w:tab w:val="right" w:leader="dot" w:pos="9072"/>
      </w:tabs>
      <w:ind w:left="567"/>
    </w:pPr>
    <w:rPr>
      <w:szCs w:val="22"/>
    </w:rPr>
  </w:style>
  <w:style w:type="paragraph" w:customStyle="1" w:styleId="TOCBase">
    <w:name w:val="TOC Base"/>
    <w:rsid w:val="00F05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87F"/>
    <w:pPr>
      <w:tabs>
        <w:tab w:val="right" w:leader="dot" w:pos="9072"/>
      </w:tabs>
      <w:spacing w:before="40" w:after="40"/>
      <w:ind w:left="284"/>
    </w:pPr>
    <w:rPr>
      <w:rFonts w:ascii="Times New Roman" w:hAnsi="Times New Roman"/>
    </w:rPr>
  </w:style>
  <w:style w:type="paragraph" w:styleId="TOC1">
    <w:name w:val="toc 1"/>
    <w:basedOn w:val="TOCBase"/>
    <w:next w:val="Normal"/>
    <w:rsid w:val="00F05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87F"/>
    <w:rPr>
      <w:rFonts w:ascii="Times New Roman" w:eastAsia="Times New Roman" w:hAnsi="Times New Roman" w:cs="Times New Roman"/>
      <w:sz w:val="16"/>
      <w:lang w:eastAsia="en-US"/>
    </w:rPr>
  </w:style>
  <w:style w:type="paragraph" w:styleId="Title">
    <w:name w:val="Title"/>
    <w:basedOn w:val="HeadingBase"/>
    <w:link w:val="TitleChar"/>
    <w:qFormat/>
    <w:rsid w:val="00F0587F"/>
    <w:pPr>
      <w:spacing w:before="5040"/>
      <w:jc w:val="center"/>
    </w:pPr>
    <w:rPr>
      <w:sz w:val="48"/>
      <w:szCs w:val="72"/>
      <w:lang w:val="en-US"/>
    </w:rPr>
  </w:style>
  <w:style w:type="character" w:customStyle="1" w:styleId="TitleChar">
    <w:name w:val="Title Char"/>
    <w:basedOn w:val="DefaultParagraphFont"/>
    <w:link w:val="Title"/>
    <w:rsid w:val="00F05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87F"/>
    <w:pPr>
      <w:tabs>
        <w:tab w:val="left" w:pos="3600"/>
        <w:tab w:val="left" w:pos="3958"/>
      </w:tabs>
    </w:pPr>
  </w:style>
  <w:style w:type="paragraph" w:styleId="List">
    <w:name w:val="List"/>
    <w:basedOn w:val="BodyText"/>
    <w:next w:val="BodyText"/>
    <w:rsid w:val="00F0587F"/>
    <w:pPr>
      <w:tabs>
        <w:tab w:val="left" w:pos="340"/>
      </w:tabs>
      <w:spacing w:before="60" w:after="60"/>
      <w:ind w:left="340" w:hanging="340"/>
    </w:pPr>
  </w:style>
  <w:style w:type="paragraph" w:customStyle="1" w:styleId="Note">
    <w:name w:val="Note"/>
    <w:basedOn w:val="BodyText"/>
    <w:rsid w:val="00F05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87F"/>
    <w:pPr>
      <w:framePr w:wrap="auto" w:hAnchor="text" w:y="6049"/>
    </w:pPr>
    <w:rPr>
      <w:color w:val="000000"/>
      <w:sz w:val="40"/>
    </w:rPr>
  </w:style>
  <w:style w:type="paragraph" w:customStyle="1" w:styleId="TOCTitle">
    <w:name w:val="TOCTitle"/>
    <w:basedOn w:val="Heading1"/>
    <w:rsid w:val="00F0587F"/>
    <w:pPr>
      <w:spacing w:after="240"/>
      <w:jc w:val="center"/>
      <w:outlineLvl w:val="9"/>
    </w:pPr>
    <w:rPr>
      <w:caps/>
    </w:rPr>
  </w:style>
  <w:style w:type="paragraph" w:customStyle="1" w:styleId="Version">
    <w:name w:val="Version"/>
    <w:rsid w:val="00F058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87F"/>
    <w:pPr>
      <w:numPr>
        <w:numId w:val="12"/>
      </w:numPr>
      <w:tabs>
        <w:tab w:val="clear" w:pos="680"/>
      </w:tabs>
    </w:pPr>
  </w:style>
  <w:style w:type="paragraph" w:styleId="Index1">
    <w:name w:val="index 1"/>
    <w:basedOn w:val="Normal"/>
    <w:next w:val="Normal"/>
    <w:semiHidden/>
    <w:rsid w:val="00F0587F"/>
    <w:pPr>
      <w:keepNext w:val="0"/>
      <w:tabs>
        <w:tab w:val="right" w:pos="4176"/>
      </w:tabs>
      <w:ind w:left="198" w:hanging="198"/>
    </w:pPr>
    <w:rPr>
      <w:rFonts w:ascii="Garamond" w:hAnsi="Garamond"/>
    </w:rPr>
  </w:style>
  <w:style w:type="paragraph" w:styleId="IndexHeading">
    <w:name w:val="index heading"/>
    <w:basedOn w:val="Normal"/>
    <w:next w:val="Index1"/>
    <w:semiHidden/>
    <w:rsid w:val="00F0587F"/>
    <w:pPr>
      <w:spacing w:before="120" w:after="120"/>
    </w:pPr>
    <w:rPr>
      <w:rFonts w:ascii="Arial" w:hAnsi="Arial"/>
      <w:b/>
      <w:color w:val="918585"/>
      <w:sz w:val="24"/>
    </w:rPr>
  </w:style>
  <w:style w:type="paragraph" w:styleId="Header">
    <w:name w:val="header"/>
    <w:basedOn w:val="Normal"/>
    <w:link w:val="HeaderChar"/>
    <w:rsid w:val="00F05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87F"/>
    <w:rPr>
      <w:rFonts w:ascii="Times New Roman" w:eastAsia="Times New Roman" w:hAnsi="Times New Roman" w:cs="Times New Roman"/>
      <w:sz w:val="16"/>
      <w:szCs w:val="20"/>
      <w:lang w:val="en-GB" w:eastAsia="en-US"/>
    </w:rPr>
  </w:style>
  <w:style w:type="paragraph" w:customStyle="1" w:styleId="Chapter">
    <w:name w:val="Chapter"/>
    <w:basedOn w:val="Normal"/>
    <w:rsid w:val="00F0587F"/>
    <w:pPr>
      <w:spacing w:before="240"/>
    </w:pPr>
    <w:rPr>
      <w:rFonts w:ascii="Times New Roman" w:hAnsi="Times New Roman"/>
      <w:smallCaps/>
      <w:spacing w:val="80"/>
      <w:sz w:val="28"/>
    </w:rPr>
  </w:style>
  <w:style w:type="paragraph" w:customStyle="1" w:styleId="InChapter">
    <w:name w:val="InChapter"/>
    <w:basedOn w:val="Heading3"/>
    <w:rsid w:val="00F0587F"/>
    <w:pPr>
      <w:spacing w:after="240"/>
      <w:outlineLvl w:val="9"/>
    </w:pPr>
    <w:rPr>
      <w:noProof/>
    </w:rPr>
  </w:style>
  <w:style w:type="paragraph" w:styleId="Index2">
    <w:name w:val="index 2"/>
    <w:basedOn w:val="Normal"/>
    <w:next w:val="Normal"/>
    <w:semiHidden/>
    <w:rsid w:val="00F0587F"/>
    <w:pPr>
      <w:tabs>
        <w:tab w:val="right" w:pos="4176"/>
      </w:tabs>
      <w:ind w:left="568" w:hanging="284"/>
    </w:pPr>
    <w:rPr>
      <w:rFonts w:ascii="Garamond" w:hAnsi="Garamond"/>
    </w:rPr>
  </w:style>
  <w:style w:type="paragraph" w:customStyle="1" w:styleId="Byline">
    <w:name w:val="Byline"/>
    <w:rsid w:val="00F05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87F"/>
    <w:pPr>
      <w:tabs>
        <w:tab w:val="clear" w:pos="3600"/>
        <w:tab w:val="clear" w:pos="3958"/>
      </w:tabs>
      <w:jc w:val="right"/>
    </w:pPr>
  </w:style>
  <w:style w:type="character" w:styleId="Emphasis">
    <w:name w:val="Emphasis"/>
    <w:basedOn w:val="DefaultParagraphFont"/>
    <w:qFormat/>
    <w:rsid w:val="00F0587F"/>
    <w:rPr>
      <w:i/>
    </w:rPr>
  </w:style>
  <w:style w:type="paragraph" w:styleId="Caption">
    <w:name w:val="caption"/>
    <w:basedOn w:val="BodyText"/>
    <w:next w:val="Normal"/>
    <w:qFormat/>
    <w:rsid w:val="00F0587F"/>
    <w:pPr>
      <w:framePr w:w="2268" w:hSpace="181" w:vSpace="181" w:wrap="around" w:vAnchor="text" w:hAnchor="page" w:x="1135" w:y="285" w:anchorLock="1"/>
    </w:pPr>
    <w:rPr>
      <w:i/>
    </w:rPr>
  </w:style>
  <w:style w:type="paragraph" w:customStyle="1" w:styleId="MiniTOCTitle">
    <w:name w:val="MiniTOCTitle"/>
    <w:basedOn w:val="Heading4"/>
    <w:rsid w:val="00F0587F"/>
    <w:pPr>
      <w:spacing w:before="240"/>
      <w:outlineLvl w:val="9"/>
    </w:pPr>
    <w:rPr>
      <w:noProof/>
      <w:sz w:val="24"/>
    </w:rPr>
  </w:style>
  <w:style w:type="paragraph" w:customStyle="1" w:styleId="MiniTOCItem">
    <w:name w:val="MiniTOCItem"/>
    <w:basedOn w:val="ListBullet"/>
    <w:rsid w:val="00F0587F"/>
    <w:pPr>
      <w:numPr>
        <w:numId w:val="0"/>
      </w:numPr>
      <w:tabs>
        <w:tab w:val="right" w:leader="dot" w:pos="6521"/>
      </w:tabs>
      <w:spacing w:before="0" w:after="0"/>
    </w:pPr>
  </w:style>
  <w:style w:type="paragraph" w:customStyle="1" w:styleId="TOFTitle">
    <w:name w:val="TOFTitle"/>
    <w:basedOn w:val="TOCTitle"/>
    <w:rsid w:val="00F0587F"/>
  </w:style>
  <w:style w:type="paragraph" w:styleId="TableofFigures">
    <w:name w:val="table of figures"/>
    <w:basedOn w:val="Normal"/>
    <w:next w:val="Normal"/>
    <w:semiHidden/>
    <w:rsid w:val="00F0587F"/>
    <w:pPr>
      <w:tabs>
        <w:tab w:val="right" w:leader="dot" w:pos="9072"/>
      </w:tabs>
      <w:ind w:left="970" w:hanging="403"/>
    </w:pPr>
    <w:rPr>
      <w:rFonts w:ascii="Times New Roman" w:hAnsi="Times New Roman"/>
      <w:b/>
    </w:rPr>
  </w:style>
  <w:style w:type="paragraph" w:styleId="ListNumber">
    <w:name w:val="List Number"/>
    <w:basedOn w:val="List"/>
    <w:rsid w:val="00F0587F"/>
    <w:pPr>
      <w:numPr>
        <w:numId w:val="14"/>
      </w:numPr>
      <w:tabs>
        <w:tab w:val="clear" w:pos="340"/>
      </w:tabs>
    </w:pPr>
  </w:style>
  <w:style w:type="character" w:customStyle="1" w:styleId="WingdingSymbols">
    <w:name w:val="Wingding Symbols"/>
    <w:rsid w:val="00F0587F"/>
    <w:rPr>
      <w:rFonts w:ascii="Wingdings" w:hAnsi="Wingdings"/>
    </w:rPr>
  </w:style>
  <w:style w:type="paragraph" w:customStyle="1" w:styleId="TableHeading">
    <w:name w:val="Table Heading"/>
    <w:basedOn w:val="HeadingBase"/>
    <w:rsid w:val="00F0587F"/>
    <w:pPr>
      <w:keepLines/>
      <w:pBdr>
        <w:bottom w:val="single" w:sz="6" w:space="1" w:color="918585"/>
      </w:pBdr>
      <w:spacing w:before="240"/>
    </w:pPr>
  </w:style>
  <w:style w:type="character" w:customStyle="1" w:styleId="HotSpot">
    <w:name w:val="HotSpot"/>
    <w:rsid w:val="00F0587F"/>
    <w:rPr>
      <w:color w:val="0033CC"/>
      <w:u w:val="none"/>
    </w:rPr>
  </w:style>
  <w:style w:type="paragraph" w:customStyle="1" w:styleId="BodyTextRight">
    <w:name w:val="Body Text Right"/>
    <w:basedOn w:val="BodyText"/>
    <w:rsid w:val="00F0587F"/>
    <w:pPr>
      <w:spacing w:before="0" w:after="0"/>
      <w:jc w:val="right"/>
    </w:pPr>
  </w:style>
  <w:style w:type="paragraph" w:styleId="Index3">
    <w:name w:val="index 3"/>
    <w:basedOn w:val="ListNumber2"/>
    <w:next w:val="Normal"/>
    <w:semiHidden/>
    <w:rsid w:val="00F0587F"/>
    <w:pPr>
      <w:numPr>
        <w:numId w:val="0"/>
      </w:numPr>
      <w:tabs>
        <w:tab w:val="right" w:leader="dot" w:pos="4176"/>
      </w:tabs>
    </w:pPr>
  </w:style>
  <w:style w:type="paragraph" w:styleId="ListNumber2">
    <w:name w:val="List Number 2"/>
    <w:basedOn w:val="List2"/>
    <w:rsid w:val="00F0587F"/>
    <w:pPr>
      <w:numPr>
        <w:numId w:val="9"/>
      </w:numPr>
      <w:tabs>
        <w:tab w:val="clear" w:pos="1060"/>
      </w:tabs>
    </w:pPr>
  </w:style>
  <w:style w:type="paragraph" w:customStyle="1" w:styleId="MarginNote">
    <w:name w:val="Margin Note"/>
    <w:basedOn w:val="BodyText"/>
    <w:rsid w:val="00F05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87F"/>
    <w:rPr>
      <w:sz w:val="32"/>
    </w:rPr>
  </w:style>
  <w:style w:type="paragraph" w:customStyle="1" w:styleId="HeadingProcedure">
    <w:name w:val="Heading Procedure"/>
    <w:basedOn w:val="HeadingBase"/>
    <w:next w:val="Normal"/>
    <w:rsid w:val="00F0587F"/>
    <w:pPr>
      <w:tabs>
        <w:tab w:val="left" w:pos="0"/>
      </w:tabs>
      <w:spacing w:before="120" w:after="60"/>
    </w:pPr>
    <w:rPr>
      <w:i/>
      <w:color w:val="918585"/>
      <w:sz w:val="22"/>
    </w:rPr>
  </w:style>
  <w:style w:type="paragraph" w:customStyle="1" w:styleId="TableBodyText">
    <w:name w:val="Table Body Text"/>
    <w:basedOn w:val="BodyText"/>
    <w:rsid w:val="00F0587F"/>
    <w:pPr>
      <w:spacing w:before="60" w:after="60"/>
    </w:pPr>
  </w:style>
  <w:style w:type="paragraph" w:styleId="ListContinue">
    <w:name w:val="List Continue"/>
    <w:basedOn w:val="List"/>
    <w:rsid w:val="00F0587F"/>
    <w:pPr>
      <w:ind w:firstLine="0"/>
    </w:pPr>
  </w:style>
  <w:style w:type="paragraph" w:customStyle="1" w:styleId="ListNote">
    <w:name w:val="List Note"/>
    <w:basedOn w:val="List"/>
    <w:rsid w:val="00F0587F"/>
    <w:pPr>
      <w:pBdr>
        <w:top w:val="single" w:sz="6" w:space="2" w:color="918585"/>
        <w:bottom w:val="single" w:sz="6" w:space="2" w:color="918585"/>
      </w:pBdr>
      <w:tabs>
        <w:tab w:val="left" w:pos="1021"/>
      </w:tabs>
      <w:ind w:firstLine="0"/>
    </w:pPr>
  </w:style>
  <w:style w:type="paragraph" w:customStyle="1" w:styleId="Warning">
    <w:name w:val="Warning"/>
    <w:basedOn w:val="BodyText"/>
    <w:rsid w:val="00F0587F"/>
    <w:pPr>
      <w:shd w:val="clear" w:color="auto" w:fill="D9D9D9"/>
      <w:tabs>
        <w:tab w:val="left" w:pos="992"/>
      </w:tabs>
      <w:ind w:left="119" w:right="119"/>
    </w:pPr>
    <w:rPr>
      <w:sz w:val="20"/>
    </w:rPr>
  </w:style>
  <w:style w:type="paragraph" w:customStyle="1" w:styleId="MarginIcons">
    <w:name w:val="Margin Icons"/>
    <w:basedOn w:val="BodyText"/>
    <w:rsid w:val="00F05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87F"/>
    <w:rPr>
      <w:rFonts w:ascii="Courier New" w:hAnsi="Courier New"/>
    </w:rPr>
  </w:style>
  <w:style w:type="paragraph" w:customStyle="1" w:styleId="NoteBullet">
    <w:name w:val="Note Bullet"/>
    <w:basedOn w:val="Note"/>
    <w:rsid w:val="00F0587F"/>
    <w:pPr>
      <w:tabs>
        <w:tab w:val="clear" w:pos="680"/>
      </w:tabs>
      <w:spacing w:before="60" w:after="60"/>
    </w:pPr>
  </w:style>
  <w:style w:type="paragraph" w:customStyle="1" w:styleId="SubHeading2">
    <w:name w:val="SubHeading2"/>
    <w:basedOn w:val="HeadingBase"/>
    <w:rsid w:val="00F0587F"/>
    <w:pPr>
      <w:spacing w:before="240" w:after="60"/>
    </w:pPr>
    <w:rPr>
      <w:sz w:val="20"/>
    </w:rPr>
  </w:style>
  <w:style w:type="paragraph" w:customStyle="1" w:styleId="SubHeading1">
    <w:name w:val="SubHeading1"/>
    <w:basedOn w:val="HeadingBase"/>
    <w:rsid w:val="00F0587F"/>
    <w:pPr>
      <w:spacing w:before="240" w:after="60"/>
    </w:pPr>
    <w:rPr>
      <w:color w:val="918585"/>
      <w:sz w:val="22"/>
    </w:rPr>
  </w:style>
  <w:style w:type="paragraph" w:customStyle="1" w:styleId="SideHeading">
    <w:name w:val="Side Heading"/>
    <w:basedOn w:val="HeadingBase"/>
    <w:rsid w:val="00F05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87F"/>
    <w:pPr>
      <w:numPr>
        <w:numId w:val="10"/>
      </w:numPr>
    </w:pPr>
  </w:style>
  <w:style w:type="paragraph" w:styleId="PlainText">
    <w:name w:val="Plain Text"/>
    <w:basedOn w:val="Normal"/>
    <w:link w:val="PlainTextChar"/>
    <w:rsid w:val="00F0587F"/>
    <w:rPr>
      <w:sz w:val="20"/>
    </w:rPr>
  </w:style>
  <w:style w:type="character" w:customStyle="1" w:styleId="PlainTextChar">
    <w:name w:val="Plain Text Char"/>
    <w:basedOn w:val="DefaultParagraphFont"/>
    <w:link w:val="PlainText"/>
    <w:rsid w:val="00F0587F"/>
    <w:rPr>
      <w:rFonts w:ascii="Courier New" w:eastAsia="Times New Roman" w:hAnsi="Courier New" w:cs="Times New Roman"/>
      <w:sz w:val="20"/>
      <w:szCs w:val="20"/>
      <w:lang w:eastAsia="en-US"/>
    </w:rPr>
  </w:style>
  <w:style w:type="character" w:customStyle="1" w:styleId="MenuOption">
    <w:name w:val="Menu Option"/>
    <w:basedOn w:val="DefaultParagraphFont"/>
    <w:rsid w:val="00F0587F"/>
    <w:rPr>
      <w:b/>
      <w:smallCaps/>
    </w:rPr>
  </w:style>
  <w:style w:type="paragraph" w:customStyle="1" w:styleId="TableListNumber">
    <w:name w:val="Table List Number"/>
    <w:basedOn w:val="ListNumber"/>
    <w:rsid w:val="00F0587F"/>
    <w:pPr>
      <w:numPr>
        <w:numId w:val="0"/>
      </w:numPr>
    </w:pPr>
  </w:style>
  <w:style w:type="paragraph" w:styleId="TOC4">
    <w:name w:val="toc 4"/>
    <w:basedOn w:val="TOCBase"/>
    <w:next w:val="Normal"/>
    <w:semiHidden/>
    <w:rsid w:val="00F0587F"/>
    <w:pPr>
      <w:tabs>
        <w:tab w:val="right" w:leader="dot" w:pos="9071"/>
      </w:tabs>
      <w:ind w:left="1701"/>
    </w:pPr>
  </w:style>
  <w:style w:type="paragraph" w:customStyle="1" w:styleId="ListAlpha">
    <w:name w:val="List Alpha"/>
    <w:basedOn w:val="List"/>
    <w:rsid w:val="00F0587F"/>
    <w:pPr>
      <w:numPr>
        <w:numId w:val="8"/>
      </w:numPr>
    </w:pPr>
  </w:style>
  <w:style w:type="paragraph" w:customStyle="1" w:styleId="ListAlpha2">
    <w:name w:val="List Alpha 2"/>
    <w:basedOn w:val="List2"/>
    <w:rsid w:val="00F0587F"/>
    <w:pPr>
      <w:numPr>
        <w:numId w:val="7"/>
      </w:numPr>
    </w:pPr>
  </w:style>
  <w:style w:type="paragraph" w:styleId="List2">
    <w:name w:val="List 2"/>
    <w:basedOn w:val="BodyText"/>
    <w:rsid w:val="00F0587F"/>
    <w:pPr>
      <w:tabs>
        <w:tab w:val="left" w:pos="680"/>
      </w:tabs>
      <w:spacing w:before="60" w:after="60"/>
      <w:ind w:left="680" w:hanging="340"/>
    </w:pPr>
  </w:style>
  <w:style w:type="paragraph" w:styleId="List3">
    <w:name w:val="List 3"/>
    <w:basedOn w:val="BodyText"/>
    <w:rsid w:val="00F0587F"/>
    <w:pPr>
      <w:tabs>
        <w:tab w:val="left" w:pos="1021"/>
      </w:tabs>
      <w:spacing w:before="60" w:after="60"/>
      <w:ind w:left="1020" w:hanging="340"/>
    </w:pPr>
  </w:style>
  <w:style w:type="paragraph" w:styleId="List4">
    <w:name w:val="List 4"/>
    <w:basedOn w:val="BodyText"/>
    <w:rsid w:val="00F0587F"/>
    <w:pPr>
      <w:tabs>
        <w:tab w:val="left" w:pos="1361"/>
      </w:tabs>
      <w:spacing w:before="60" w:after="60"/>
      <w:ind w:left="1361" w:hanging="340"/>
    </w:pPr>
  </w:style>
  <w:style w:type="paragraph" w:styleId="List5">
    <w:name w:val="List 5"/>
    <w:basedOn w:val="BodyText"/>
    <w:rsid w:val="00F0587F"/>
    <w:pPr>
      <w:tabs>
        <w:tab w:val="left" w:pos="1701"/>
      </w:tabs>
      <w:spacing w:before="60" w:after="60"/>
      <w:ind w:left="1701" w:hanging="340"/>
    </w:pPr>
  </w:style>
  <w:style w:type="paragraph" w:styleId="ListBullet3">
    <w:name w:val="List Bullet 3"/>
    <w:basedOn w:val="List3"/>
    <w:rsid w:val="00F0587F"/>
    <w:pPr>
      <w:numPr>
        <w:numId w:val="13"/>
      </w:numPr>
      <w:tabs>
        <w:tab w:val="clear" w:pos="1021"/>
      </w:tabs>
      <w:ind w:left="1037" w:hanging="357"/>
    </w:pPr>
  </w:style>
  <w:style w:type="paragraph" w:styleId="ListBullet4">
    <w:name w:val="List Bullet 4"/>
    <w:basedOn w:val="List4"/>
    <w:rsid w:val="00F0587F"/>
    <w:pPr>
      <w:numPr>
        <w:numId w:val="2"/>
      </w:numPr>
      <w:tabs>
        <w:tab w:val="clear" w:pos="1361"/>
      </w:tabs>
    </w:pPr>
  </w:style>
  <w:style w:type="paragraph" w:styleId="ListBullet5">
    <w:name w:val="List Bullet 5"/>
    <w:basedOn w:val="List5"/>
    <w:rsid w:val="00F0587F"/>
    <w:pPr>
      <w:numPr>
        <w:numId w:val="3"/>
      </w:numPr>
    </w:pPr>
  </w:style>
  <w:style w:type="paragraph" w:styleId="ListContinue2">
    <w:name w:val="List Continue 2"/>
    <w:basedOn w:val="List2"/>
    <w:rsid w:val="00F0587F"/>
    <w:pPr>
      <w:ind w:firstLine="0"/>
    </w:pPr>
  </w:style>
  <w:style w:type="paragraph" w:styleId="ListContinue3">
    <w:name w:val="List Continue 3"/>
    <w:basedOn w:val="List3"/>
    <w:rsid w:val="00F0587F"/>
    <w:pPr>
      <w:ind w:left="1021" w:firstLine="0"/>
    </w:pPr>
  </w:style>
  <w:style w:type="paragraph" w:styleId="ListContinue4">
    <w:name w:val="List Continue 4"/>
    <w:basedOn w:val="List4"/>
    <w:rsid w:val="00F0587F"/>
    <w:pPr>
      <w:ind w:firstLine="0"/>
    </w:pPr>
  </w:style>
  <w:style w:type="paragraph" w:styleId="ListContinue5">
    <w:name w:val="List Continue 5"/>
    <w:basedOn w:val="List5"/>
    <w:rsid w:val="00F0587F"/>
    <w:pPr>
      <w:ind w:firstLine="0"/>
    </w:pPr>
  </w:style>
  <w:style w:type="paragraph" w:styleId="ListNumber3">
    <w:name w:val="List Number 3"/>
    <w:basedOn w:val="List3"/>
    <w:rsid w:val="00F0587F"/>
    <w:pPr>
      <w:numPr>
        <w:numId w:val="4"/>
      </w:numPr>
    </w:pPr>
  </w:style>
  <w:style w:type="paragraph" w:styleId="ListNumber4">
    <w:name w:val="List Number 4"/>
    <w:basedOn w:val="List4"/>
    <w:rsid w:val="00F0587F"/>
    <w:pPr>
      <w:numPr>
        <w:numId w:val="5"/>
      </w:numPr>
    </w:pPr>
  </w:style>
  <w:style w:type="paragraph" w:styleId="ListNumber5">
    <w:name w:val="List Number 5"/>
    <w:basedOn w:val="List5"/>
    <w:rsid w:val="00F0587F"/>
    <w:pPr>
      <w:numPr>
        <w:numId w:val="6"/>
      </w:numPr>
    </w:pPr>
  </w:style>
  <w:style w:type="paragraph" w:styleId="BlockText">
    <w:name w:val="Block Text"/>
    <w:basedOn w:val="Normal"/>
    <w:rsid w:val="00F0587F"/>
    <w:pPr>
      <w:spacing w:after="120"/>
      <w:ind w:left="1440" w:right="1440"/>
    </w:pPr>
  </w:style>
  <w:style w:type="character" w:customStyle="1" w:styleId="Subscript">
    <w:name w:val="Subscript"/>
    <w:basedOn w:val="DefaultParagraphFont"/>
    <w:rsid w:val="00F0587F"/>
    <w:rPr>
      <w:sz w:val="16"/>
      <w:vertAlign w:val="subscript"/>
    </w:rPr>
  </w:style>
  <w:style w:type="character" w:customStyle="1" w:styleId="Superscript">
    <w:name w:val="Superscript"/>
    <w:basedOn w:val="DefaultParagraphFont"/>
    <w:rsid w:val="00F0587F"/>
    <w:rPr>
      <w:sz w:val="16"/>
      <w:vertAlign w:val="superscript"/>
    </w:rPr>
  </w:style>
  <w:style w:type="character" w:customStyle="1" w:styleId="Symbols">
    <w:name w:val="Symbols"/>
    <w:basedOn w:val="DefaultParagraphFont"/>
    <w:rsid w:val="00F0587F"/>
    <w:rPr>
      <w:rFonts w:ascii="Symbol" w:hAnsi="Symbol"/>
    </w:rPr>
  </w:style>
  <w:style w:type="character" w:customStyle="1" w:styleId="MenuOptions">
    <w:name w:val="Menu Options"/>
    <w:basedOn w:val="DefaultParagraphFont"/>
    <w:rsid w:val="00F0587F"/>
    <w:rPr>
      <w:rFonts w:ascii="Arial Narrow" w:hAnsi="Arial Narrow"/>
      <w:smallCaps/>
    </w:rPr>
  </w:style>
  <w:style w:type="character" w:customStyle="1" w:styleId="Buttons">
    <w:name w:val="Buttons"/>
    <w:basedOn w:val="DefaultParagraphFont"/>
    <w:rsid w:val="00F0587F"/>
    <w:rPr>
      <w:b/>
    </w:rPr>
  </w:style>
  <w:style w:type="character" w:customStyle="1" w:styleId="Underlined">
    <w:name w:val="Underlined"/>
    <w:basedOn w:val="DefaultParagraphFont"/>
    <w:rsid w:val="00F0587F"/>
    <w:rPr>
      <w:u w:val="single"/>
    </w:rPr>
  </w:style>
  <w:style w:type="paragraph" w:customStyle="1" w:styleId="TableBodyTextRight">
    <w:name w:val="Table Body Text Right"/>
    <w:basedOn w:val="TableBodyText"/>
    <w:rsid w:val="00F0587F"/>
    <w:pPr>
      <w:widowControl w:val="0"/>
      <w:autoSpaceDE w:val="0"/>
      <w:autoSpaceDN w:val="0"/>
      <w:adjustRightInd w:val="0"/>
      <w:jc w:val="right"/>
    </w:pPr>
    <w:rPr>
      <w:rFonts w:cs="Arial"/>
      <w:szCs w:val="18"/>
    </w:rPr>
  </w:style>
  <w:style w:type="paragraph" w:customStyle="1" w:styleId="CopyrightText">
    <w:name w:val="Copyright Text"/>
    <w:basedOn w:val="BodyText"/>
    <w:rsid w:val="00F0587F"/>
    <w:rPr>
      <w:sz w:val="18"/>
    </w:rPr>
  </w:style>
  <w:style w:type="paragraph" w:customStyle="1" w:styleId="BodySmallRight">
    <w:name w:val="Body Small Right"/>
    <w:basedOn w:val="BodyTextRight"/>
    <w:rsid w:val="00F0587F"/>
    <w:rPr>
      <w:sz w:val="18"/>
      <w:szCs w:val="18"/>
    </w:rPr>
  </w:style>
  <w:style w:type="paragraph" w:customStyle="1" w:styleId="MarginEdition">
    <w:name w:val="Margin Edition"/>
    <w:basedOn w:val="MarginNote"/>
    <w:rsid w:val="00F0587F"/>
    <w:pPr>
      <w:spacing w:before="0" w:after="0"/>
    </w:pPr>
    <w:rPr>
      <w:rFonts w:ascii="Times New Roman" w:hAnsi="Times New Roman"/>
      <w:color w:val="999999"/>
    </w:rPr>
  </w:style>
  <w:style w:type="paragraph" w:customStyle="1" w:styleId="Spacer">
    <w:name w:val="Spacer"/>
    <w:basedOn w:val="Normal"/>
    <w:rsid w:val="00F0587F"/>
    <w:rPr>
      <w:sz w:val="2"/>
      <w:szCs w:val="2"/>
    </w:rPr>
  </w:style>
  <w:style w:type="character" w:customStyle="1" w:styleId="Small">
    <w:name w:val="Small"/>
    <w:basedOn w:val="DefaultParagraphFont"/>
    <w:rsid w:val="00F0587F"/>
    <w:rPr>
      <w:sz w:val="16"/>
    </w:rPr>
  </w:style>
  <w:style w:type="paragraph" w:customStyle="1" w:styleId="WideTable">
    <w:name w:val="Wide Table"/>
    <w:basedOn w:val="Normal"/>
    <w:rsid w:val="00F0587F"/>
    <w:pPr>
      <w:ind w:left="-1418"/>
    </w:pPr>
    <w:rPr>
      <w:sz w:val="2"/>
      <w:szCs w:val="2"/>
    </w:rPr>
  </w:style>
  <w:style w:type="character" w:styleId="PageNumber">
    <w:name w:val="page number"/>
    <w:basedOn w:val="DefaultParagraphFont"/>
    <w:rsid w:val="00F0587F"/>
  </w:style>
  <w:style w:type="paragraph" w:styleId="Quote">
    <w:name w:val="Quote"/>
    <w:basedOn w:val="Heading1"/>
    <w:link w:val="QuoteChar"/>
    <w:qFormat/>
    <w:rsid w:val="00F0587F"/>
    <w:rPr>
      <w:b w:val="0"/>
      <w:sz w:val="72"/>
      <w:szCs w:val="72"/>
      <w:lang w:val="en-NZ"/>
    </w:rPr>
  </w:style>
  <w:style w:type="character" w:customStyle="1" w:styleId="QuoteChar">
    <w:name w:val="Quote Char"/>
    <w:basedOn w:val="DefaultParagraphFont"/>
    <w:link w:val="Quote"/>
    <w:rsid w:val="00F05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87F"/>
    <w:pPr>
      <w:pageBreakBefore/>
    </w:pPr>
  </w:style>
  <w:style w:type="paragraph" w:customStyle="1" w:styleId="Border">
    <w:name w:val="Border"/>
    <w:basedOn w:val="Normal"/>
    <w:qFormat/>
    <w:rsid w:val="00F05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87F"/>
    <w:rPr>
      <w:b/>
      <w:bCs/>
      <w:i/>
      <w:iCs/>
      <w:color w:val="auto"/>
    </w:rPr>
  </w:style>
  <w:style w:type="paragraph" w:styleId="IntenseQuote">
    <w:name w:val="Intense Quote"/>
    <w:basedOn w:val="Normal"/>
    <w:next w:val="Normal"/>
    <w:link w:val="IntenseQuoteChar"/>
    <w:uiPriority w:val="30"/>
    <w:qFormat/>
    <w:rsid w:val="00F05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87F"/>
    <w:rPr>
      <w:smallCaps/>
      <w:color w:val="auto"/>
      <w:u w:val="single"/>
    </w:rPr>
  </w:style>
  <w:style w:type="character" w:styleId="IntenseReference">
    <w:name w:val="Intense Reference"/>
    <w:basedOn w:val="DefaultParagraphFont"/>
    <w:uiPriority w:val="32"/>
    <w:qFormat/>
    <w:rsid w:val="00F0587F"/>
    <w:rPr>
      <w:b/>
      <w:bCs/>
      <w:smallCaps/>
      <w:color w:val="auto"/>
      <w:spacing w:val="5"/>
      <w:u w:val="single"/>
    </w:rPr>
  </w:style>
  <w:style w:type="paragraph" w:customStyle="1" w:styleId="2ColumnHeading">
    <w:name w:val="2Column Heading"/>
    <w:basedOn w:val="BodyText"/>
    <w:qFormat/>
    <w:rsid w:val="00F0587F"/>
    <w:pPr>
      <w:spacing w:after="60"/>
      <w:ind w:left="-2268"/>
    </w:pPr>
    <w:rPr>
      <w:b/>
    </w:rPr>
  </w:style>
  <w:style w:type="paragraph" w:customStyle="1" w:styleId="Heading1TOC">
    <w:name w:val="Heading1 TOC"/>
    <w:basedOn w:val="Normal"/>
    <w:qFormat/>
    <w:rsid w:val="00F0587F"/>
    <w:pPr>
      <w:spacing w:before="240" w:after="120"/>
    </w:pPr>
    <w:rPr>
      <w:rFonts w:ascii="Times New Roman" w:hAnsi="Times New Roman"/>
      <w:b/>
      <w:sz w:val="32"/>
    </w:rPr>
  </w:style>
  <w:style w:type="paragraph" w:customStyle="1" w:styleId="Heading2TOC">
    <w:name w:val="Heading2 TOC"/>
    <w:basedOn w:val="Normal"/>
    <w:qFormat/>
    <w:rsid w:val="00F0587F"/>
    <w:pPr>
      <w:spacing w:before="240" w:after="60"/>
    </w:pPr>
    <w:rPr>
      <w:rFonts w:ascii="Times New Roman" w:hAnsi="Times New Roman"/>
      <w:b/>
      <w:sz w:val="28"/>
    </w:rPr>
  </w:style>
  <w:style w:type="character" w:customStyle="1" w:styleId="Underline">
    <w:name w:val="Underline"/>
    <w:basedOn w:val="DefaultParagraphFont"/>
    <w:qFormat/>
    <w:rsid w:val="00F0587F"/>
    <w:rPr>
      <w:u w:val="single"/>
    </w:rPr>
  </w:style>
  <w:style w:type="character" w:customStyle="1" w:styleId="BoldandItalics">
    <w:name w:val="Bold and Italics"/>
    <w:qFormat/>
    <w:rsid w:val="00F0587F"/>
    <w:rPr>
      <w:b/>
      <w:i/>
      <w:u w:val="none"/>
    </w:rPr>
  </w:style>
  <w:style w:type="paragraph" w:styleId="BalloonText">
    <w:name w:val="Balloon Text"/>
    <w:basedOn w:val="Normal"/>
    <w:link w:val="BalloonTextChar"/>
    <w:rsid w:val="00F0587F"/>
    <w:rPr>
      <w:rFonts w:ascii="Tahoma" w:hAnsi="Tahoma" w:cs="Tahoma"/>
      <w:sz w:val="16"/>
      <w:szCs w:val="16"/>
    </w:rPr>
  </w:style>
  <w:style w:type="character" w:customStyle="1" w:styleId="BalloonTextChar">
    <w:name w:val="Balloon Text Char"/>
    <w:basedOn w:val="DefaultParagraphFont"/>
    <w:link w:val="BalloonText"/>
    <w:rsid w:val="00F05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8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5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87F"/>
    <w:rPr>
      <w:b/>
      <w:color w:val="660033"/>
      <w:spacing w:val="0"/>
    </w:rPr>
  </w:style>
  <w:style w:type="paragraph" w:customStyle="1" w:styleId="Nameditemlist">
    <w:name w:val="Named item list"/>
    <w:basedOn w:val="BodyText"/>
    <w:qFormat/>
    <w:rsid w:val="00F0587F"/>
    <w:pPr>
      <w:tabs>
        <w:tab w:val="left" w:pos="2835"/>
      </w:tabs>
      <w:ind w:left="2835" w:hanging="2835"/>
    </w:pPr>
  </w:style>
  <w:style w:type="paragraph" w:customStyle="1" w:styleId="BodyTextnopadding">
    <w:name w:val="Body Text no padding"/>
    <w:basedOn w:val="BodyText"/>
    <w:qFormat/>
    <w:rsid w:val="00F0587F"/>
    <w:pPr>
      <w:spacing w:before="0" w:after="0"/>
    </w:pPr>
  </w:style>
  <w:style w:type="paragraph" w:customStyle="1" w:styleId="BodyTextBold">
    <w:name w:val="Body Text Bold"/>
    <w:basedOn w:val="BodyText"/>
    <w:qFormat/>
    <w:rsid w:val="00F0587F"/>
    <w:rPr>
      <w:b/>
    </w:rPr>
  </w:style>
  <w:style w:type="character" w:styleId="Hyperlink">
    <w:name w:val="Hyperlink"/>
    <w:basedOn w:val="DefaultParagraphFont"/>
    <w:uiPriority w:val="99"/>
    <w:unhideWhenUsed/>
    <w:rsid w:val="00674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3961</Characters>
  <Application>Microsoft Office Word</Application>
  <DocSecurity>0</DocSecurity>
  <Lines>188</Lines>
  <Paragraphs>95</Paragraphs>
  <ScaleCrop>false</ScaleCrop>
  <Company>Author-it Software Corporation Ltd.</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CSCSAS015 Manage threatening behaviour</dc:title>
  <dc:subject>Approved</dc:subject>
  <dc:creator>Australian Industry Standards</dc:creator>
  <cp:keywords>Release: 2</cp:keywords>
  <dc:description>Review Date: 12 April 2008</dc:description>
  <cp:lastModifiedBy>HSD_TPCMSd.prod</cp:lastModifiedBy>
  <cp:revision>3</cp:revision>
  <dcterms:created xsi:type="dcterms:W3CDTF">2022-11-21T09:18:00Z</dcterms:created>
  <dcterms:modified xsi:type="dcterms:W3CDTF">2022-11-21T09:18:00Z</dcterms:modified>
</cp:coreProperties>
</file>