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CDD" w:rsidP="00680CDD">
      <w:pPr>
        <w:pStyle w:val="Title"/>
      </w:pPr>
      <w:r>
        <w:fldChar w:fldCharType="begin"/>
      </w:r>
      <w:r>
        <w:instrText xml:space="preserve"> TITLE   \* MERGEFORMAT </w:instrText>
      </w:r>
      <w:r>
        <w:fldChar w:fldCharType="separate"/>
      </w:r>
      <w:r>
        <w:t>CSCSAS014 Monitor and review security systems</w:t>
      </w:r>
      <w:r>
        <w:fldChar w:fldCharType="end"/>
      </w:r>
    </w:p>
    <w:p w:rsidR="00680CDD" w:rsidP="00680CDD">
      <w:pPr>
        <w:pStyle w:val="Version"/>
        <w:sectPr w:rsidSect="003F0F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F75" w:rsidP="003F0F75">
      <w:pPr>
        <w:pStyle w:val="SuperHeading"/>
      </w:pPr>
      <w:r w:rsidRPr="003F0F75">
        <w:t>CSCSAS014 Monitor and review security systems</w:t>
      </w:r>
    </w:p>
    <w:p w:rsidR="00000000" w:rsidRPr="003F0F75" w:rsidP="003F0F75">
      <w:pPr>
        <w:pStyle w:val="Heading1"/>
      </w:pPr>
      <w:bookmarkStart w:id="1" w:name="O_644729"/>
      <w:bookmarkEnd w:id="1"/>
      <w:r w:rsidRPr="003F0F75">
        <w:t>Modification History</w:t>
      </w:r>
    </w:p>
    <w:tbl>
      <w:tblPr>
        <w:tblW w:w="0" w:type="auto"/>
        <w:tblLayout w:type="fixed"/>
        <w:tblCellMar>
          <w:left w:w="62" w:type="dxa"/>
          <w:right w:w="62" w:type="dxa"/>
        </w:tblCellMar>
        <w:tblLook w:val="0000"/>
      </w:tblPr>
      <w:tblGrid>
        <w:gridCol w:w="1134"/>
        <w:gridCol w:w="7937"/>
      </w:tblGrid>
      <w:tr w:rsidTr="00680C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75">
            <w:pPr>
              <w:pStyle w:val="TableHeading"/>
              <w:rPr>
                <w:lang w:val="en-NZ"/>
              </w:rPr>
            </w:pPr>
            <w:r w:rsidRPr="003F0F7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75">
            <w:pPr>
              <w:pStyle w:val="TableHeading"/>
              <w:rPr>
                <w:lang w:val="en-NZ"/>
              </w:rPr>
            </w:pPr>
            <w:r w:rsidRPr="003F0F75">
              <w:t>Comments</w:t>
            </w:r>
          </w:p>
        </w:tc>
      </w:tr>
      <w:tr w:rsidTr="00680C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75">
            <w:pPr>
              <w:pStyle w:val="BodyText"/>
              <w:rPr>
                <w:lang w:val="en-NZ"/>
              </w:rPr>
            </w:pPr>
            <w:r w:rsidRPr="003F0F7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75" w:rsidP="003F0F75">
            <w:pPr>
              <w:pStyle w:val="BodyText"/>
            </w:pPr>
            <w:r w:rsidRPr="003F0F75">
              <w:t xml:space="preserve">This unit was released in CSC Correctional Services Training Package release 1.0 and meets the Standards for Training Packages. </w:t>
            </w:r>
          </w:p>
          <w:p w:rsidR="00000000" w:rsidRPr="003F0F75" w:rsidP="003F0F75">
            <w:pPr>
              <w:pStyle w:val="BodyText"/>
            </w:pPr>
          </w:p>
          <w:p w:rsidR="00000000" w:rsidRPr="003F0F75" w:rsidP="003F0F75">
            <w:pPr>
              <w:pStyle w:val="BodyText"/>
            </w:pPr>
            <w:r w:rsidRPr="003F0F75">
              <w:t>This unit supersedes and is equivalent to CSCSAS401A Monitor and review secur</w:t>
            </w:r>
            <w:r w:rsidRPr="003F0F75">
              <w:t>ity systems.</w:t>
            </w:r>
          </w:p>
          <w:p w:rsidR="00000000" w:rsidRPr="003F0F75" w:rsidP="003F0F75">
            <w:pPr>
              <w:pStyle w:val="BodyText"/>
            </w:pPr>
          </w:p>
          <w:p w:rsidR="00000000" w:rsidRPr="003F0F75" w:rsidP="003F0F75">
            <w:pPr>
              <w:pStyle w:val="ListBullet"/>
            </w:pPr>
            <w:r w:rsidRPr="003F0F75">
              <w:t>PC 1.3, 2.3, 3.1, 3.4 and 3.6 revised</w:t>
            </w:r>
          </w:p>
        </w:tc>
      </w:tr>
    </w:tbl>
    <w:p w:rsidR="00680CDD" w:rsidP="003F0F75">
      <w:pPr>
        <w:pStyle w:val="BodyText"/>
      </w:pPr>
    </w:p>
    <w:p w:rsidR="00680CDD" w:rsidP="003F0F75">
      <w:pPr>
        <w:pStyle w:val="BodyText"/>
      </w:pPr>
    </w:p>
    <w:p w:rsidR="00000000" w:rsidRPr="003F0F75" w:rsidP="003F0F75">
      <w:pPr>
        <w:pStyle w:val="Heading1"/>
      </w:pPr>
      <w:bookmarkStart w:id="2" w:name="O_644730"/>
      <w:bookmarkEnd w:id="2"/>
      <w:r w:rsidRPr="003F0F75">
        <w:t>Application</w:t>
      </w:r>
    </w:p>
    <w:p w:rsidR="00000000" w:rsidRPr="003F0F75" w:rsidP="00680CDD">
      <w:pPr>
        <w:pStyle w:val="BodyText"/>
      </w:pPr>
      <w:r w:rsidRPr="003F0F75">
        <w:t>This unit describes the skills required to monitor the effectiveness of security, support team members and coordinate emergency responses.</w:t>
      </w:r>
    </w:p>
    <w:p w:rsidR="00000000" w:rsidRPr="003F0F75" w:rsidP="00680CDD">
      <w:pPr>
        <w:pStyle w:val="BodyText"/>
      </w:pPr>
      <w:r w:rsidRPr="003F0F75">
        <w:t>This unit applies to those working with offenders/detainees in prisons, secure custodial centres and community facilities under custodial supervision, with responsibility for coordinating and monitoring security functions and the effectiveness of the local</w:t>
      </w:r>
      <w:r w:rsidRPr="003F0F75">
        <w:t xml:space="preserve"> system.</w:t>
      </w:r>
    </w:p>
    <w:p w:rsidR="00000000" w:rsidRPr="003F0F75" w:rsidP="00680CDD">
      <w:pPr>
        <w:pStyle w:val="BodyText"/>
      </w:pPr>
      <w:r w:rsidRPr="003F0F75">
        <w:t>The skills and knowledge described in this unit must be applied within the legislative, regulatory and policy environment in which they are carried out. Organisational policies and procedures must be consulted and adhered to, particularly those r</w:t>
      </w:r>
      <w:r w:rsidRPr="003F0F75">
        <w:t>elated to security systems.</w:t>
      </w:r>
    </w:p>
    <w:p w:rsidR="00000000" w:rsidRPr="003F0F75" w:rsidP="00680CDD">
      <w:pPr>
        <w:pStyle w:val="BodyText"/>
      </w:pPr>
      <w:r w:rsidRPr="003F0F75">
        <w:t>Those undertaking this unit work autonomously and may lead small teams. The role requires organisation, communication and reflection skills.</w:t>
      </w:r>
    </w:p>
    <w:p w:rsidR="00000000" w:rsidRPr="003F0F75" w:rsidP="00680CDD">
      <w:pPr>
        <w:pStyle w:val="BodyText"/>
      </w:pPr>
      <w:r w:rsidRPr="003F0F75">
        <w:t xml:space="preserve">No licensing, legislative or certification requirements apply to unit at the time of </w:t>
      </w:r>
      <w:r w:rsidRPr="003F0F75">
        <w:t>publication.</w:t>
      </w:r>
    </w:p>
    <w:p w:rsidR="00000000" w:rsidRPr="003F0F75" w:rsidP="003F0F75">
      <w:pPr>
        <w:pStyle w:val="Heading1"/>
      </w:pPr>
      <w:bookmarkStart w:id="3" w:name="O_644732"/>
      <w:bookmarkEnd w:id="3"/>
      <w:r w:rsidRPr="003F0F75">
        <w:t>Competency Field</w:t>
      </w:r>
    </w:p>
    <w:p w:rsidR="00680CDD" w:rsidP="00680CDD">
      <w:pPr>
        <w:pStyle w:val="BodyText"/>
      </w:pPr>
      <w:r w:rsidRPr="003F0F75">
        <w:t>Safety and security</w:t>
      </w:r>
    </w:p>
    <w:p w:rsidR="00000000" w:rsidRPr="003F0F75" w:rsidP="003F0F75">
      <w:pPr>
        <w:pStyle w:val="Heading1"/>
      </w:pPr>
      <w:bookmarkStart w:id="4" w:name="O_644734"/>
      <w:bookmarkEnd w:id="4"/>
      <w:r w:rsidRPr="003F0F75">
        <w:t>Elements and Performance Criteria</w:t>
      </w:r>
    </w:p>
    <w:tbl>
      <w:tblPr>
        <w:tblW w:w="0" w:type="auto"/>
        <w:tblLayout w:type="fixed"/>
        <w:tblCellMar>
          <w:left w:w="62" w:type="dxa"/>
          <w:right w:w="62" w:type="dxa"/>
        </w:tblCellMar>
        <w:tblLook w:val="0000"/>
      </w:tblPr>
      <w:tblGrid>
        <w:gridCol w:w="2268"/>
        <w:gridCol w:w="6804"/>
      </w:tblGrid>
      <w:tr w:rsidTr="003F0F75">
        <w:tblPrEx>
          <w:tblW w:w="0" w:type="auto"/>
          <w:tblLayout w:type="fixed"/>
          <w:tblCellMar>
            <w:left w:w="62" w:type="dxa"/>
            <w:right w:w="62" w:type="dxa"/>
          </w:tblCellMar>
          <w:tblLook w:val="0000"/>
        </w:tblPrEx>
        <w:trPr>
          <w:trHeight w:val="585"/>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75">
            <w:pPr>
              <w:pStyle w:val="TableHeading"/>
              <w:rPr>
                <w:lang w:val="en-NZ"/>
              </w:rPr>
            </w:pPr>
            <w:r w:rsidRPr="003F0F7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75">
            <w:pPr>
              <w:pStyle w:val="TableHeading"/>
              <w:rPr>
                <w:lang w:val="en-NZ"/>
              </w:rPr>
            </w:pPr>
            <w:r w:rsidRPr="003F0F75">
              <w:t>PERFORMANCE CRITERIA</w:t>
            </w:r>
          </w:p>
        </w:tc>
      </w:tr>
      <w:tr w:rsidTr="003F0F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75">
            <w:pPr>
              <w:pStyle w:val="BodyText"/>
              <w:rPr>
                <w:lang w:val="en-NZ"/>
              </w:rPr>
            </w:pPr>
            <w:r w:rsidRPr="003F0F7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75">
            <w:pPr>
              <w:pStyle w:val="BodyText"/>
              <w:rPr>
                <w:lang w:val="en-NZ"/>
              </w:rPr>
            </w:pPr>
            <w:r w:rsidRPr="003F0F75">
              <w:t>Performance criteria describe the performance needed to demonstrate achievement of the element. Where bold italicised text is used, further information is detailed in the range of conditions section.</w:t>
            </w:r>
          </w:p>
        </w:tc>
      </w:tr>
      <w:tr w:rsidTr="003F0F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75">
            <w:pPr>
              <w:pStyle w:val="List"/>
              <w:rPr>
                <w:lang w:val="en-NZ"/>
              </w:rPr>
            </w:pPr>
            <w:r w:rsidRPr="003F0F75">
              <w:rPr>
                <w:rStyle w:val="SpecialBold"/>
              </w:rPr>
              <w:t xml:space="preserve">1. </w:t>
            </w:r>
            <w:r w:rsidRPr="003F0F75">
              <w:rPr>
                <w:rStyle w:val="SpecialBold"/>
              </w:rPr>
              <w:tab/>
              <w:t>Monitor the effectiveness of security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75" w:rsidP="003F0F75">
            <w:pPr>
              <w:pStyle w:val="List"/>
            </w:pPr>
            <w:r w:rsidRPr="003F0F75">
              <w:t>1.1</w:t>
            </w:r>
            <w:r w:rsidRPr="003F0F75">
              <w:tab/>
              <w:t>Ensure th</w:t>
            </w:r>
            <w:r w:rsidRPr="003F0F75">
              <w:t>at staff members are rostered and duties assigned to maintain effective operation of the security system.</w:t>
            </w:r>
          </w:p>
          <w:p w:rsidR="00000000" w:rsidRPr="003F0F75" w:rsidP="003F0F75">
            <w:pPr>
              <w:pStyle w:val="List"/>
            </w:pPr>
            <w:r w:rsidRPr="003F0F75">
              <w:t>1.2</w:t>
            </w:r>
            <w:r w:rsidRPr="003F0F75">
              <w:tab/>
              <w:t>Routinely check security information and reports according to organisational requirements.</w:t>
            </w:r>
          </w:p>
          <w:p w:rsidR="00000000" w:rsidRPr="003F0F75" w:rsidP="003F0F75">
            <w:pPr>
              <w:pStyle w:val="List"/>
            </w:pPr>
            <w:r w:rsidRPr="003F0F75">
              <w:t>1.3</w:t>
            </w:r>
            <w:r w:rsidRPr="003F0F75">
              <w:tab/>
              <w:t>Routinely assess the safety and welfare of all indi</w:t>
            </w:r>
            <w:r w:rsidRPr="003F0F75">
              <w:t>viduals regarding possible hazards.</w:t>
            </w:r>
          </w:p>
          <w:p w:rsidR="00000000" w:rsidRPr="003F0F75" w:rsidP="003F0F75">
            <w:pPr>
              <w:pStyle w:val="List"/>
            </w:pPr>
            <w:r w:rsidRPr="003F0F75">
              <w:t>1.4</w:t>
            </w:r>
            <w:r w:rsidRPr="003F0F75">
              <w:tab/>
              <w:t>Routinely monitor reports on effective working of equipment, and inaccuracies and malfunctions.</w:t>
            </w:r>
          </w:p>
          <w:p w:rsidR="00000000" w:rsidRPr="003F0F75" w:rsidP="003F0F75">
            <w:pPr>
              <w:pStyle w:val="List"/>
            </w:pPr>
            <w:r w:rsidRPr="003F0F75">
              <w:t>1.5</w:t>
            </w:r>
            <w:r w:rsidRPr="003F0F75">
              <w:tab/>
              <w:t>Ensure that effective communication and information exchange are maintained between team members, units and key cent</w:t>
            </w:r>
            <w:r w:rsidRPr="003F0F75">
              <w:t>res in the organisation.</w:t>
            </w:r>
          </w:p>
          <w:p w:rsidR="00000000" w:rsidP="003F0F75">
            <w:pPr>
              <w:pStyle w:val="List"/>
              <w:rPr>
                <w:lang w:val="en-NZ"/>
              </w:rPr>
            </w:pPr>
            <w:r w:rsidRPr="003F0F75">
              <w:t>1.6</w:t>
            </w:r>
            <w:r w:rsidRPr="003F0F75">
              <w:tab/>
              <w:t>Report all security concerns promptly, clearly and accurately to management and key specialist teams.</w:t>
            </w:r>
          </w:p>
        </w:tc>
      </w:tr>
      <w:tr w:rsidTr="003F0F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75">
            <w:pPr>
              <w:pStyle w:val="List"/>
              <w:rPr>
                <w:lang w:val="en-NZ"/>
              </w:rPr>
            </w:pPr>
            <w:r w:rsidRPr="003F0F75">
              <w:rPr>
                <w:rStyle w:val="SpecialBold"/>
              </w:rPr>
              <w:t>2.</w:t>
            </w:r>
            <w:r w:rsidRPr="003F0F75">
              <w:rPr>
                <w:rStyle w:val="SpecialBold"/>
              </w:rPr>
              <w:tab/>
              <w:t>Support team members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75" w:rsidP="003F0F75">
            <w:pPr>
              <w:pStyle w:val="List"/>
            </w:pPr>
            <w:r w:rsidRPr="003F0F75">
              <w:t>2.1</w:t>
            </w:r>
            <w:r w:rsidRPr="003F0F75">
              <w:tab/>
              <w:t>Provide team members with current information necessary to ensure the effective maintenance of t</w:t>
            </w:r>
            <w:r w:rsidRPr="003F0F75">
              <w:t>he security system.</w:t>
            </w:r>
          </w:p>
          <w:p w:rsidR="00000000" w:rsidRPr="003F0F75" w:rsidP="003F0F75">
            <w:pPr>
              <w:pStyle w:val="List"/>
            </w:pPr>
            <w:r w:rsidRPr="003F0F75">
              <w:t>2.2</w:t>
            </w:r>
            <w:r w:rsidRPr="003F0F75">
              <w:tab/>
              <w:t>Confirm and interpret security information and procedures and promote a positive approach to change with team members.</w:t>
            </w:r>
          </w:p>
          <w:p w:rsidR="00000000" w:rsidRPr="003F0F75" w:rsidP="003F0F75">
            <w:pPr>
              <w:pStyle w:val="List"/>
            </w:pPr>
            <w:r w:rsidRPr="003F0F75">
              <w:t>2.3</w:t>
            </w:r>
            <w:r w:rsidRPr="003F0F75">
              <w:tab/>
              <w:t>Identify and analyse the resources needed by team members to maintain the security system in order to provide</w:t>
            </w:r>
            <w:r w:rsidRPr="003F0F75">
              <w:t xml:space="preserve"> advice to management.</w:t>
            </w:r>
          </w:p>
          <w:p w:rsidR="00000000" w:rsidRPr="003F0F75" w:rsidP="003F0F75">
            <w:pPr>
              <w:pStyle w:val="List"/>
            </w:pPr>
            <w:r w:rsidRPr="003F0F75">
              <w:t>2.4</w:t>
            </w:r>
            <w:r w:rsidRPr="003F0F75">
              <w:tab/>
              <w:t>Identify the skills and performance development required to maintain the security system and provide advice to management and specialist units.</w:t>
            </w:r>
          </w:p>
          <w:p w:rsidR="00000000" w:rsidP="003F0F75">
            <w:pPr>
              <w:pStyle w:val="List"/>
              <w:rPr>
                <w:lang w:val="en-NZ"/>
              </w:rPr>
            </w:pPr>
            <w:r w:rsidRPr="003F0F75">
              <w:t>2.5</w:t>
            </w:r>
            <w:r w:rsidRPr="003F0F75">
              <w:tab/>
            </w:r>
            <w:r w:rsidRPr="003F0F75">
              <w:t>Promote the safety and welfare of offenders, team members and the public at all times and in components of the security system.</w:t>
            </w:r>
          </w:p>
        </w:tc>
      </w:tr>
      <w:tr w:rsidTr="003F0F7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F75">
            <w:pPr>
              <w:pStyle w:val="List"/>
              <w:rPr>
                <w:lang w:val="en-NZ"/>
              </w:rPr>
            </w:pPr>
            <w:r w:rsidRPr="003F0F75">
              <w:rPr>
                <w:rStyle w:val="SpecialBold"/>
              </w:rPr>
              <w:t>3.</w:t>
            </w:r>
            <w:r w:rsidRPr="003F0F75">
              <w:rPr>
                <w:rStyle w:val="SpecialBold"/>
              </w:rPr>
              <w:tab/>
              <w:t>Coordinate emergency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F75" w:rsidP="003F0F75">
            <w:pPr>
              <w:pStyle w:val="List"/>
            </w:pPr>
            <w:r w:rsidRPr="003F0F75">
              <w:t>3.1</w:t>
            </w:r>
            <w:r w:rsidRPr="003F0F75">
              <w:tab/>
              <w:t>Interpret alarms and respond according to procedures and degree of urgency.</w:t>
            </w:r>
          </w:p>
          <w:p w:rsidR="00000000" w:rsidRPr="003F0F75" w:rsidP="003F0F75">
            <w:pPr>
              <w:pStyle w:val="List"/>
            </w:pPr>
            <w:r w:rsidRPr="003F0F75">
              <w:t>3.2</w:t>
            </w:r>
            <w:r w:rsidRPr="003F0F75">
              <w:tab/>
              <w:t>Coordinate</w:t>
            </w:r>
            <w:r w:rsidRPr="003F0F75">
              <w:t xml:space="preserve"> team response according to the status of the emergency, the safety and welfare of individuals and emergency response procedures.</w:t>
            </w:r>
          </w:p>
          <w:p w:rsidR="00000000" w:rsidRPr="003F0F75" w:rsidP="003F0F75">
            <w:pPr>
              <w:pStyle w:val="List"/>
            </w:pPr>
            <w:r w:rsidRPr="003F0F75">
              <w:t>3.3</w:t>
            </w:r>
            <w:r w:rsidRPr="003F0F75">
              <w:tab/>
              <w:t>Assess the risk of escalation of incidents and coordinate team action to minimise risks.</w:t>
            </w:r>
          </w:p>
          <w:p w:rsidR="00000000" w:rsidRPr="003F0F75" w:rsidP="003F0F75">
            <w:pPr>
              <w:pStyle w:val="List"/>
            </w:pPr>
            <w:r w:rsidRPr="003F0F75">
              <w:t>3.4</w:t>
            </w:r>
            <w:r w:rsidRPr="003F0F75">
              <w:tab/>
              <w:t>Use codes and call systems ac</w:t>
            </w:r>
            <w:r w:rsidRPr="003F0F75">
              <w:t xml:space="preserve">curately and effectively. </w:t>
            </w:r>
          </w:p>
          <w:p w:rsidR="00000000" w:rsidRPr="003F0F75" w:rsidP="003F0F75">
            <w:pPr>
              <w:pStyle w:val="List"/>
            </w:pPr>
            <w:r w:rsidRPr="003F0F75">
              <w:t>3.5</w:t>
            </w:r>
            <w:r w:rsidRPr="003F0F75">
              <w:tab/>
              <w:t>Complete security and incident reports, records and registers accurately and comprehensively and provide reports to management or special inquiries.</w:t>
            </w:r>
          </w:p>
          <w:p w:rsidR="00000000" w:rsidRPr="003F0F75" w:rsidP="003F0F75">
            <w:pPr>
              <w:pStyle w:val="List"/>
            </w:pPr>
            <w:r w:rsidRPr="003F0F75">
              <w:t>3.6</w:t>
            </w:r>
            <w:r w:rsidRPr="003F0F75">
              <w:tab/>
              <w:t>Coordinate debriefing and post-emergency analysis.</w:t>
            </w:r>
          </w:p>
        </w:tc>
      </w:tr>
    </w:tbl>
    <w:p w:rsidR="00680CDD" w:rsidP="003F0F75">
      <w:pPr>
        <w:pStyle w:val="BodyText"/>
      </w:pPr>
    </w:p>
    <w:p w:rsidR="00680CDD" w:rsidP="003F0F75">
      <w:pPr>
        <w:pStyle w:val="BodyText"/>
      </w:pPr>
    </w:p>
    <w:p w:rsidR="00000000" w:rsidRPr="003F0F75" w:rsidP="003F0F75">
      <w:pPr>
        <w:pStyle w:val="Heading1"/>
      </w:pPr>
      <w:bookmarkStart w:id="5" w:name="O_644735"/>
      <w:bookmarkEnd w:id="5"/>
      <w:r w:rsidRPr="003F0F75">
        <w:t>F</w:t>
      </w:r>
      <w:r w:rsidRPr="003F0F75">
        <w:t>oundation Skills</w:t>
      </w:r>
    </w:p>
    <w:p w:rsidR="00000000" w:rsidRPr="003F0F75" w:rsidP="00680CDD">
      <w:pPr>
        <w:pStyle w:val="BodyText"/>
      </w:pPr>
      <w:r w:rsidRPr="003F0F75">
        <w:t>The foundation skills demands of this unit have been mapped for alignment with the Australian Core Skills Framework (ACSF). The following tables outline the performance levels indicated for successful attainment of the unit.</w:t>
      </w:r>
    </w:p>
    <w:p w:rsidR="00000000" w:rsidRPr="003F0F75" w:rsidP="00680CDD">
      <w:pPr>
        <w:pStyle w:val="BodyText"/>
      </w:pPr>
      <w:r w:rsidRPr="003F0F75">
        <w:t>ACSF levels i</w:t>
      </w:r>
      <w:r w:rsidRPr="003F0F75">
        <w:t>ndicative of performance:</w:t>
      </w:r>
    </w:p>
    <w:p w:rsidR="00000000" w:rsidRPr="003F0F75" w:rsidP="003F0F75">
      <w:pPr>
        <w:pStyle w:val="BodyText"/>
      </w:pPr>
      <w:bookmarkStart w:id="6" w:name="O_6475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63.5pt">
            <v:imagedata r:id="rId10" o:title=""/>
          </v:shape>
        </w:pict>
      </w:r>
      <w:bookmarkEnd w:id="6"/>
    </w:p>
    <w:p w:rsidR="00000000" w:rsidRPr="003F0F75" w:rsidP="003F0F75">
      <w:pPr>
        <w:pStyle w:val="BodyText"/>
      </w:pPr>
    </w:p>
    <w:p w:rsidR="00000000" w:rsidRPr="003F0F75" w:rsidP="00680CDD">
      <w:pPr>
        <w:pStyle w:val="BodyText"/>
      </w:pPr>
      <w:r w:rsidRPr="003F0F75">
        <w:t>Further information on ACSF and the foundation skills underpinning this unit can be found in th</w:t>
      </w:r>
      <w:r w:rsidRPr="003F0F75">
        <w:t xml:space="preserve">e </w:t>
      </w:r>
      <w:r w:rsidRPr="003F0F75">
        <w:rPr>
          <w:rStyle w:val="HotSpot"/>
        </w:rPr>
        <w:t>Foundation Skills Guide</w:t>
      </w:r>
      <w:bookmarkStart w:id="7" w:name="H_626176"/>
      <w:bookmarkEnd w:id="7"/>
      <w:r w:rsidRPr="003F0F75">
        <w:t xml:space="preserve"> </w:t>
      </w:r>
      <w:r>
        <w:fldChar w:fldCharType="begin"/>
      </w:r>
      <w:r>
        <w:instrText xml:space="preserve"> HYPERLINK "http://www.govskills.com.au/guides/correctional-services/foundation-skills-guide" </w:instrText>
      </w:r>
      <w:r>
        <w:fldChar w:fldCharType="separate"/>
      </w:r>
      <w:r w:rsidRPr="003F0F75">
        <w:rPr>
          <w:rStyle w:val="HotSpot"/>
        </w:rPr>
        <w:t>http://www.govskills.com.au/guides/correctional-services/foundation-skills-guide</w:t>
      </w:r>
      <w:r>
        <w:fldChar w:fldCharType="end"/>
      </w:r>
      <w:r w:rsidRPr="003F0F75">
        <w:t xml:space="preserve"> on the GSA website.</w:t>
      </w:r>
    </w:p>
    <w:p w:rsidR="00000000" w:rsidRPr="003F0F75" w:rsidP="003F0F75">
      <w:pPr>
        <w:pStyle w:val="Heading1"/>
      </w:pPr>
      <w:bookmarkStart w:id="8" w:name="O_644737"/>
      <w:bookmarkEnd w:id="8"/>
      <w:r w:rsidRPr="003F0F75">
        <w:t>Unit Mapping Information</w:t>
      </w:r>
    </w:p>
    <w:p w:rsidR="00680CDD" w:rsidP="00680CDD">
      <w:pPr>
        <w:pStyle w:val="BodyText"/>
      </w:pPr>
      <w:r w:rsidRPr="003F0F75">
        <w:t>Supersedes and is equivalent to CSCSAS401A Monitor and review security systems.</w:t>
      </w:r>
    </w:p>
    <w:p w:rsidR="00000000" w:rsidRPr="003F0F75" w:rsidP="003F0F75">
      <w:pPr>
        <w:pStyle w:val="Heading1"/>
      </w:pPr>
      <w:bookmarkStart w:id="9" w:name="O_644744"/>
      <w:bookmarkEnd w:id="9"/>
      <w:r w:rsidRPr="003F0F75">
        <w:t>Links</w:t>
      </w:r>
    </w:p>
    <w:p w:rsidR="00000000" w:rsidRPr="003F0F75" w:rsidP="00680CDD">
      <w:pPr>
        <w:pStyle w:val="BodyText"/>
      </w:pPr>
      <w:r w:rsidRPr="003F0F7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37AC">
        <w:rPr>
          <w:rStyle w:val="Hyperlink"/>
        </w:rPr>
        <w:t>https://vetnet.gov.au/Pages/TrainingDocs.aspx?q=114e25cd-3a2c-4490-baae-47d68dcd2fde</w:t>
      </w:r>
      <w:r>
        <w:fldChar w:fldCharType="end"/>
      </w:r>
    </w:p>
    <w:p w:rsidR="00000000" w:rsidRPr="003F0F75" w:rsidP="00680CDD">
      <w:pPr>
        <w:pStyle w:val="BodyText"/>
      </w:pPr>
      <w:r w:rsidRPr="003F0F7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37AC">
        <w:rPr>
          <w:rStyle w:val="Hyperlink"/>
        </w:rPr>
        <w:t>https://vetnet.gov.au/Pages/TrainingDocs.aspx?q=114e25cd-3a2c-4490-baae-47d68dcd2fde</w:t>
      </w:r>
      <w:r>
        <w:fldChar w:fldCharType="end"/>
      </w:r>
    </w:p>
    <w:p w:rsidR="00000000" w:rsidRPr="003F0F75" w:rsidP="00680CDD">
      <w:pPr>
        <w:pStyle w:val="BodyText"/>
      </w:pPr>
      <w:r w:rsidRPr="003F0F7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37AC">
        <w:rPr>
          <w:rStyle w:val="Hyperlink"/>
        </w:rPr>
        <w:t>https://vetnet.gov.au/Pages/TrainingDocs.aspx?q=114e25cd-3a2c-4490-baae-47d68dcd2fde</w:t>
      </w:r>
      <w:r>
        <w:fldChar w:fldCharType="end"/>
      </w:r>
    </w:p>
    <w:p w:rsidR="00000000" w:rsidRPr="003F0F75" w:rsidP="00680CDD">
      <w:pPr>
        <w:pStyle w:val="BodyText"/>
      </w:pPr>
      <w:r w:rsidRPr="003F0F7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137AC">
        <w:rPr>
          <w:rStyle w:val="Hyperlink"/>
        </w:rPr>
        <w:t>https://vetnet.gov.au/Pages/TrainingDocs.aspx?q=114e25cd-3a2c-4490-baae-47d68dcd2fde</w:t>
      </w:r>
      <w:r>
        <w:fldChar w:fldCharType="end"/>
      </w:r>
    </w:p>
    <w:p w:rsidR="00000000" w:rsidRPr="003F0F75" w:rsidP="003F0F75"/>
    <w:sectPr w:rsidSect="003F0F7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75" w:rsidRPr="00680CDD" w:rsidP="00680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CDD" w:rsidP="003F0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0CDD" w:rsidP="003F0F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0CDD" w:rsidP="003F0F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C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F75" w:rsidRPr="00680CDD" w:rsidP="00680C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CDD" w:rsidRPr="002D2AF8" w:rsidP="003F0F75">
    <w:pPr>
      <w:pStyle w:val="Header"/>
      <w:framePr w:wrap="around"/>
    </w:pPr>
    <w:r>
      <w:fldChar w:fldCharType="begin"/>
    </w:r>
    <w:r>
      <w:instrText xml:space="preserve"> TITLE   \* MERGEFORMAT </w:instrText>
    </w:r>
    <w:r>
      <w:fldChar w:fldCharType="separate"/>
    </w:r>
    <w:r>
      <w:t>CSCSAS014 Monitor and review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680CDD" w:rsidP="003F0F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8C1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2EDD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F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F75"/>
    <w:pPr>
      <w:spacing w:before="360" w:after="60"/>
      <w:outlineLvl w:val="0"/>
    </w:pPr>
    <w:rPr>
      <w:sz w:val="32"/>
    </w:rPr>
  </w:style>
  <w:style w:type="paragraph" w:styleId="Heading2">
    <w:name w:val="heading 2"/>
    <w:basedOn w:val="HeadingBase"/>
    <w:next w:val="BodyText"/>
    <w:link w:val="Heading2Char"/>
    <w:qFormat/>
    <w:rsid w:val="003F0F75"/>
    <w:pPr>
      <w:keepLines/>
      <w:spacing w:before="240" w:after="120"/>
      <w:outlineLvl w:val="1"/>
    </w:pPr>
    <w:rPr>
      <w:sz w:val="28"/>
      <w:szCs w:val="40"/>
    </w:rPr>
  </w:style>
  <w:style w:type="paragraph" w:styleId="Heading3">
    <w:name w:val="heading 3"/>
    <w:basedOn w:val="HeadingBase"/>
    <w:next w:val="BodyText"/>
    <w:link w:val="Heading3Char"/>
    <w:qFormat/>
    <w:rsid w:val="003F0F75"/>
    <w:pPr>
      <w:spacing w:before="180" w:after="120"/>
      <w:outlineLvl w:val="2"/>
    </w:pPr>
    <w:rPr>
      <w:spacing w:val="-10"/>
      <w:kern w:val="32"/>
    </w:rPr>
  </w:style>
  <w:style w:type="paragraph" w:styleId="Heading4">
    <w:name w:val="heading 4"/>
    <w:basedOn w:val="HeadingBase"/>
    <w:next w:val="BodyText"/>
    <w:link w:val="Heading4Char"/>
    <w:qFormat/>
    <w:rsid w:val="003F0F75"/>
    <w:pPr>
      <w:spacing w:before="160" w:after="120"/>
      <w:outlineLvl w:val="3"/>
    </w:pPr>
    <w:rPr>
      <w:sz w:val="22"/>
    </w:rPr>
  </w:style>
  <w:style w:type="paragraph" w:styleId="Heading5">
    <w:name w:val="heading 5"/>
    <w:basedOn w:val="HeadingBase"/>
    <w:next w:val="Normal"/>
    <w:link w:val="Heading5Char"/>
    <w:qFormat/>
    <w:rsid w:val="003F0F75"/>
    <w:pPr>
      <w:spacing w:before="80"/>
      <w:outlineLvl w:val="4"/>
    </w:pPr>
    <w:rPr>
      <w:color w:val="918585"/>
      <w:sz w:val="20"/>
    </w:rPr>
  </w:style>
  <w:style w:type="paragraph" w:styleId="Heading6">
    <w:name w:val="heading 6"/>
    <w:basedOn w:val="HeadingBase"/>
    <w:next w:val="Normal"/>
    <w:link w:val="Heading6Char"/>
    <w:qFormat/>
    <w:rsid w:val="003F0F75"/>
    <w:pPr>
      <w:spacing w:before="60"/>
      <w:outlineLvl w:val="5"/>
    </w:pPr>
    <w:rPr>
      <w:color w:val="918585"/>
      <w:sz w:val="20"/>
    </w:rPr>
  </w:style>
  <w:style w:type="paragraph" w:styleId="Heading7">
    <w:name w:val="heading 7"/>
    <w:basedOn w:val="Normal"/>
    <w:next w:val="Normal"/>
    <w:link w:val="Heading7Char"/>
    <w:qFormat/>
    <w:rsid w:val="003F0F75"/>
    <w:pPr>
      <w:ind w:left="720"/>
      <w:outlineLvl w:val="6"/>
    </w:pPr>
    <w:rPr>
      <w:i/>
    </w:rPr>
  </w:style>
  <w:style w:type="paragraph" w:styleId="Heading8">
    <w:name w:val="heading 8"/>
    <w:basedOn w:val="Normal"/>
    <w:next w:val="Normal"/>
    <w:link w:val="Heading8Char"/>
    <w:qFormat/>
    <w:rsid w:val="003F0F75"/>
    <w:pPr>
      <w:ind w:left="720"/>
      <w:outlineLvl w:val="7"/>
    </w:pPr>
    <w:rPr>
      <w:i/>
    </w:rPr>
  </w:style>
  <w:style w:type="paragraph" w:styleId="Heading9">
    <w:name w:val="heading 9"/>
    <w:basedOn w:val="Normal"/>
    <w:next w:val="Normal"/>
    <w:link w:val="Heading9Char"/>
    <w:qFormat/>
    <w:rsid w:val="003F0F75"/>
    <w:pPr>
      <w:ind w:left="720"/>
      <w:outlineLvl w:val="8"/>
    </w:pPr>
    <w:rPr>
      <w:i/>
    </w:rPr>
  </w:style>
  <w:style w:type="character" w:default="1" w:styleId="DefaultParagraphFont">
    <w:name w:val="Default Paragraph Font"/>
    <w:uiPriority w:val="1"/>
    <w:unhideWhenUsed/>
    <w:rsid w:val="003F0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F75"/>
  </w:style>
  <w:style w:type="character" w:customStyle="1" w:styleId="Heading1Char">
    <w:name w:val="Heading 1 Char"/>
    <w:basedOn w:val="DefaultParagraphFont"/>
    <w:link w:val="Heading1"/>
    <w:rsid w:val="003F0F75"/>
    <w:rPr>
      <w:rFonts w:ascii="Times New Roman" w:eastAsia="Times New Roman" w:hAnsi="Times New Roman" w:cs="Times New Roman"/>
      <w:b/>
      <w:sz w:val="32"/>
      <w:szCs w:val="20"/>
      <w:lang w:eastAsia="en-US"/>
    </w:rPr>
  </w:style>
  <w:style w:type="paragraph" w:styleId="BodyText">
    <w:name w:val="Body Text"/>
    <w:basedOn w:val="Normal"/>
    <w:link w:val="BodyTextChar"/>
    <w:rsid w:val="003F0F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F75"/>
    <w:rPr>
      <w:rFonts w:ascii="Times New Roman" w:eastAsia="Times New Roman" w:hAnsi="Times New Roman" w:cs="Times New Roman"/>
      <w:sz w:val="24"/>
      <w:lang w:eastAsia="en-US"/>
    </w:rPr>
  </w:style>
  <w:style w:type="paragraph" w:styleId="List">
    <w:name w:val="List"/>
    <w:basedOn w:val="BodyText"/>
    <w:next w:val="BodyText"/>
    <w:rsid w:val="003F0F75"/>
    <w:pPr>
      <w:tabs>
        <w:tab w:val="left" w:pos="340"/>
      </w:tabs>
      <w:spacing w:before="60" w:after="60"/>
      <w:ind w:left="340" w:hanging="340"/>
    </w:pPr>
  </w:style>
  <w:style w:type="paragraph" w:styleId="ListBullet">
    <w:name w:val="List Bullet"/>
    <w:basedOn w:val="List"/>
    <w:rsid w:val="003F0F75"/>
    <w:pPr>
      <w:numPr>
        <w:numId w:val="11"/>
      </w:numPr>
      <w:tabs>
        <w:tab w:val="clear" w:pos="340"/>
      </w:tabs>
      <w:spacing w:before="40" w:after="40"/>
    </w:pPr>
  </w:style>
  <w:style w:type="character" w:customStyle="1" w:styleId="SpecialBold">
    <w:name w:val="Special Bold"/>
    <w:basedOn w:val="DefaultParagraphFont"/>
    <w:rsid w:val="003F0F75"/>
    <w:rPr>
      <w:b/>
      <w:spacing w:val="0"/>
    </w:rPr>
  </w:style>
  <w:style w:type="paragraph" w:customStyle="1" w:styleId="SuperHeading">
    <w:name w:val="SuperHeading"/>
    <w:basedOn w:val="Normal"/>
    <w:rsid w:val="003F0F75"/>
    <w:pPr>
      <w:spacing w:before="240" w:after="120"/>
      <w:outlineLvl w:val="0"/>
    </w:pPr>
    <w:rPr>
      <w:rFonts w:ascii="Times New Roman" w:hAnsi="Times New Roman"/>
      <w:b/>
      <w:sz w:val="32"/>
    </w:rPr>
  </w:style>
  <w:style w:type="paragraph" w:customStyle="1" w:styleId="TableHeading">
    <w:name w:val="Table Heading"/>
    <w:basedOn w:val="HeadingBase"/>
    <w:rsid w:val="003F0F75"/>
    <w:pPr>
      <w:keepLines/>
      <w:pBdr>
        <w:bottom w:val="single" w:sz="6" w:space="1" w:color="918585"/>
      </w:pBdr>
      <w:spacing w:before="240"/>
    </w:pPr>
  </w:style>
  <w:style w:type="character" w:customStyle="1" w:styleId="HotSpot">
    <w:name w:val="HotSpot"/>
    <w:rsid w:val="003F0F75"/>
    <w:rPr>
      <w:color w:val="0033CC"/>
      <w:u w:val="none"/>
    </w:rPr>
  </w:style>
  <w:style w:type="paragraph" w:customStyle="1" w:styleId="AllowPageBreak">
    <w:name w:val="AllowPageBreak"/>
    <w:rsid w:val="003F0F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0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F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F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F75"/>
    <w:rPr>
      <w:rFonts w:ascii="Courier New" w:eastAsia="Times New Roman" w:hAnsi="Courier New" w:cs="Times New Roman"/>
      <w:i/>
      <w:szCs w:val="20"/>
      <w:lang w:eastAsia="en-US"/>
    </w:rPr>
  </w:style>
  <w:style w:type="paragraph" w:customStyle="1" w:styleId="HeadingBase">
    <w:name w:val="Heading Base"/>
    <w:rsid w:val="003F0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F75"/>
    <w:pPr>
      <w:tabs>
        <w:tab w:val="right" w:leader="dot" w:pos="9072"/>
      </w:tabs>
      <w:ind w:left="567"/>
    </w:pPr>
    <w:rPr>
      <w:szCs w:val="22"/>
    </w:rPr>
  </w:style>
  <w:style w:type="paragraph" w:customStyle="1" w:styleId="TOCBase">
    <w:name w:val="TOC Base"/>
    <w:rsid w:val="003F0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F75"/>
    <w:pPr>
      <w:tabs>
        <w:tab w:val="right" w:leader="dot" w:pos="9072"/>
      </w:tabs>
      <w:spacing w:before="40" w:after="40"/>
      <w:ind w:left="284"/>
    </w:pPr>
    <w:rPr>
      <w:rFonts w:ascii="Times New Roman" w:hAnsi="Times New Roman"/>
    </w:rPr>
  </w:style>
  <w:style w:type="paragraph" w:styleId="TOC1">
    <w:name w:val="toc 1"/>
    <w:basedOn w:val="TOCBase"/>
    <w:next w:val="Normal"/>
    <w:rsid w:val="003F0F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F75"/>
    <w:rPr>
      <w:rFonts w:ascii="Times New Roman" w:eastAsia="Times New Roman" w:hAnsi="Times New Roman" w:cs="Times New Roman"/>
      <w:sz w:val="16"/>
      <w:lang w:eastAsia="en-US"/>
    </w:rPr>
  </w:style>
  <w:style w:type="paragraph" w:styleId="Title">
    <w:name w:val="Title"/>
    <w:basedOn w:val="HeadingBase"/>
    <w:link w:val="TitleChar"/>
    <w:qFormat/>
    <w:rsid w:val="003F0F75"/>
    <w:pPr>
      <w:spacing w:before="5040"/>
      <w:jc w:val="center"/>
    </w:pPr>
    <w:rPr>
      <w:sz w:val="48"/>
      <w:szCs w:val="72"/>
      <w:lang w:val="en-US"/>
    </w:rPr>
  </w:style>
  <w:style w:type="character" w:customStyle="1" w:styleId="TitleChar">
    <w:name w:val="Title Char"/>
    <w:basedOn w:val="DefaultParagraphFont"/>
    <w:link w:val="Title"/>
    <w:rsid w:val="003F0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F75"/>
    <w:pPr>
      <w:tabs>
        <w:tab w:val="left" w:pos="3600"/>
        <w:tab w:val="left" w:pos="3958"/>
      </w:tabs>
    </w:pPr>
  </w:style>
  <w:style w:type="paragraph" w:customStyle="1" w:styleId="Note">
    <w:name w:val="Note"/>
    <w:basedOn w:val="BodyText"/>
    <w:rsid w:val="003F0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F75"/>
    <w:pPr>
      <w:framePr w:wrap="auto" w:hAnchor="text" w:y="6049"/>
    </w:pPr>
    <w:rPr>
      <w:color w:val="000000"/>
      <w:sz w:val="40"/>
    </w:rPr>
  </w:style>
  <w:style w:type="paragraph" w:customStyle="1" w:styleId="TOCTitle">
    <w:name w:val="TOCTitle"/>
    <w:basedOn w:val="Heading1"/>
    <w:rsid w:val="003F0F75"/>
    <w:pPr>
      <w:spacing w:after="240"/>
      <w:jc w:val="center"/>
      <w:outlineLvl w:val="9"/>
    </w:pPr>
    <w:rPr>
      <w:caps/>
    </w:rPr>
  </w:style>
  <w:style w:type="paragraph" w:customStyle="1" w:styleId="Version">
    <w:name w:val="Version"/>
    <w:rsid w:val="003F0F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F75"/>
    <w:pPr>
      <w:numPr>
        <w:numId w:val="12"/>
      </w:numPr>
      <w:tabs>
        <w:tab w:val="clear" w:pos="680"/>
      </w:tabs>
    </w:pPr>
  </w:style>
  <w:style w:type="paragraph" w:styleId="Index1">
    <w:name w:val="index 1"/>
    <w:basedOn w:val="Normal"/>
    <w:next w:val="Normal"/>
    <w:semiHidden/>
    <w:rsid w:val="003F0F75"/>
    <w:pPr>
      <w:keepNext w:val="0"/>
      <w:tabs>
        <w:tab w:val="right" w:pos="4176"/>
      </w:tabs>
      <w:ind w:left="198" w:hanging="198"/>
    </w:pPr>
    <w:rPr>
      <w:rFonts w:ascii="Garamond" w:hAnsi="Garamond"/>
    </w:rPr>
  </w:style>
  <w:style w:type="paragraph" w:styleId="IndexHeading">
    <w:name w:val="index heading"/>
    <w:basedOn w:val="Normal"/>
    <w:next w:val="Index1"/>
    <w:semiHidden/>
    <w:rsid w:val="003F0F75"/>
    <w:pPr>
      <w:spacing w:before="120" w:after="120"/>
    </w:pPr>
    <w:rPr>
      <w:rFonts w:ascii="Arial" w:hAnsi="Arial"/>
      <w:b/>
      <w:color w:val="918585"/>
      <w:sz w:val="24"/>
    </w:rPr>
  </w:style>
  <w:style w:type="paragraph" w:styleId="Header">
    <w:name w:val="header"/>
    <w:basedOn w:val="Normal"/>
    <w:link w:val="HeaderChar"/>
    <w:rsid w:val="003F0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F75"/>
    <w:rPr>
      <w:rFonts w:ascii="Times New Roman" w:eastAsia="Times New Roman" w:hAnsi="Times New Roman" w:cs="Times New Roman"/>
      <w:sz w:val="16"/>
      <w:szCs w:val="20"/>
      <w:lang w:val="en-GB" w:eastAsia="en-US"/>
    </w:rPr>
  </w:style>
  <w:style w:type="paragraph" w:customStyle="1" w:styleId="Chapter">
    <w:name w:val="Chapter"/>
    <w:basedOn w:val="Normal"/>
    <w:rsid w:val="003F0F75"/>
    <w:pPr>
      <w:spacing w:before="240"/>
    </w:pPr>
    <w:rPr>
      <w:rFonts w:ascii="Times New Roman" w:hAnsi="Times New Roman"/>
      <w:smallCaps/>
      <w:spacing w:val="80"/>
      <w:sz w:val="28"/>
    </w:rPr>
  </w:style>
  <w:style w:type="paragraph" w:customStyle="1" w:styleId="InChapter">
    <w:name w:val="InChapter"/>
    <w:basedOn w:val="Heading3"/>
    <w:rsid w:val="003F0F75"/>
    <w:pPr>
      <w:spacing w:after="240"/>
      <w:outlineLvl w:val="9"/>
    </w:pPr>
    <w:rPr>
      <w:noProof/>
    </w:rPr>
  </w:style>
  <w:style w:type="paragraph" w:styleId="Index2">
    <w:name w:val="index 2"/>
    <w:basedOn w:val="Normal"/>
    <w:next w:val="Normal"/>
    <w:semiHidden/>
    <w:rsid w:val="003F0F75"/>
    <w:pPr>
      <w:tabs>
        <w:tab w:val="right" w:pos="4176"/>
      </w:tabs>
      <w:ind w:left="568" w:hanging="284"/>
    </w:pPr>
    <w:rPr>
      <w:rFonts w:ascii="Garamond" w:hAnsi="Garamond"/>
    </w:rPr>
  </w:style>
  <w:style w:type="paragraph" w:customStyle="1" w:styleId="Byline">
    <w:name w:val="Byline"/>
    <w:rsid w:val="003F0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F75"/>
    <w:pPr>
      <w:tabs>
        <w:tab w:val="clear" w:pos="3600"/>
        <w:tab w:val="clear" w:pos="3958"/>
      </w:tabs>
      <w:jc w:val="right"/>
    </w:pPr>
  </w:style>
  <w:style w:type="character" w:styleId="Emphasis">
    <w:name w:val="Emphasis"/>
    <w:basedOn w:val="DefaultParagraphFont"/>
    <w:qFormat/>
    <w:rsid w:val="003F0F75"/>
    <w:rPr>
      <w:i/>
    </w:rPr>
  </w:style>
  <w:style w:type="paragraph" w:styleId="Caption">
    <w:name w:val="caption"/>
    <w:basedOn w:val="BodyText"/>
    <w:next w:val="Normal"/>
    <w:qFormat/>
    <w:rsid w:val="003F0F75"/>
    <w:pPr>
      <w:framePr w:w="2268" w:hSpace="181" w:vSpace="181" w:wrap="around" w:vAnchor="text" w:hAnchor="page" w:x="1135" w:y="285" w:anchorLock="1"/>
    </w:pPr>
    <w:rPr>
      <w:i/>
    </w:rPr>
  </w:style>
  <w:style w:type="paragraph" w:customStyle="1" w:styleId="MiniTOCTitle">
    <w:name w:val="MiniTOCTitle"/>
    <w:basedOn w:val="Heading4"/>
    <w:rsid w:val="003F0F75"/>
    <w:pPr>
      <w:spacing w:before="240"/>
      <w:outlineLvl w:val="9"/>
    </w:pPr>
    <w:rPr>
      <w:noProof/>
      <w:sz w:val="24"/>
    </w:rPr>
  </w:style>
  <w:style w:type="paragraph" w:customStyle="1" w:styleId="MiniTOCItem">
    <w:name w:val="MiniTOCItem"/>
    <w:basedOn w:val="ListBullet"/>
    <w:rsid w:val="003F0F75"/>
    <w:pPr>
      <w:numPr>
        <w:numId w:val="0"/>
      </w:numPr>
      <w:tabs>
        <w:tab w:val="right" w:leader="dot" w:pos="6521"/>
      </w:tabs>
      <w:spacing w:before="0" w:after="0"/>
    </w:pPr>
  </w:style>
  <w:style w:type="paragraph" w:customStyle="1" w:styleId="TOFTitle">
    <w:name w:val="TOFTitle"/>
    <w:basedOn w:val="TOCTitle"/>
    <w:rsid w:val="003F0F75"/>
  </w:style>
  <w:style w:type="paragraph" w:styleId="TableofFigures">
    <w:name w:val="table of figures"/>
    <w:basedOn w:val="Normal"/>
    <w:next w:val="Normal"/>
    <w:semiHidden/>
    <w:rsid w:val="003F0F75"/>
    <w:pPr>
      <w:tabs>
        <w:tab w:val="right" w:leader="dot" w:pos="9072"/>
      </w:tabs>
      <w:ind w:left="970" w:hanging="403"/>
    </w:pPr>
    <w:rPr>
      <w:rFonts w:ascii="Times New Roman" w:hAnsi="Times New Roman"/>
      <w:b/>
    </w:rPr>
  </w:style>
  <w:style w:type="paragraph" w:styleId="ListNumber">
    <w:name w:val="List Number"/>
    <w:basedOn w:val="List"/>
    <w:rsid w:val="003F0F75"/>
    <w:pPr>
      <w:numPr>
        <w:numId w:val="14"/>
      </w:numPr>
      <w:tabs>
        <w:tab w:val="clear" w:pos="340"/>
      </w:tabs>
    </w:pPr>
  </w:style>
  <w:style w:type="character" w:customStyle="1" w:styleId="WingdingSymbols">
    <w:name w:val="Wingding Symbols"/>
    <w:rsid w:val="003F0F75"/>
    <w:rPr>
      <w:rFonts w:ascii="Wingdings" w:hAnsi="Wingdings"/>
    </w:rPr>
  </w:style>
  <w:style w:type="paragraph" w:customStyle="1" w:styleId="BodyTextRight">
    <w:name w:val="Body Text Right"/>
    <w:basedOn w:val="BodyText"/>
    <w:rsid w:val="003F0F75"/>
    <w:pPr>
      <w:spacing w:before="0" w:after="0"/>
      <w:jc w:val="right"/>
    </w:pPr>
  </w:style>
  <w:style w:type="paragraph" w:styleId="Index3">
    <w:name w:val="index 3"/>
    <w:basedOn w:val="ListNumber2"/>
    <w:next w:val="Normal"/>
    <w:semiHidden/>
    <w:rsid w:val="003F0F75"/>
    <w:pPr>
      <w:numPr>
        <w:numId w:val="0"/>
      </w:numPr>
      <w:tabs>
        <w:tab w:val="right" w:leader="dot" w:pos="4176"/>
      </w:tabs>
    </w:pPr>
  </w:style>
  <w:style w:type="paragraph" w:styleId="ListNumber2">
    <w:name w:val="List Number 2"/>
    <w:basedOn w:val="List2"/>
    <w:rsid w:val="003F0F75"/>
    <w:pPr>
      <w:numPr>
        <w:numId w:val="9"/>
      </w:numPr>
      <w:tabs>
        <w:tab w:val="clear" w:pos="1060"/>
      </w:tabs>
    </w:pPr>
  </w:style>
  <w:style w:type="paragraph" w:customStyle="1" w:styleId="MarginNote">
    <w:name w:val="Margin Note"/>
    <w:basedOn w:val="BodyText"/>
    <w:rsid w:val="003F0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F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F75"/>
    <w:rPr>
      <w:sz w:val="32"/>
    </w:rPr>
  </w:style>
  <w:style w:type="paragraph" w:customStyle="1" w:styleId="HeadingProcedure">
    <w:name w:val="Heading Procedure"/>
    <w:basedOn w:val="HeadingBase"/>
    <w:next w:val="Normal"/>
    <w:rsid w:val="003F0F75"/>
    <w:pPr>
      <w:tabs>
        <w:tab w:val="left" w:pos="0"/>
      </w:tabs>
      <w:spacing w:before="120" w:after="60"/>
    </w:pPr>
    <w:rPr>
      <w:i/>
      <w:color w:val="918585"/>
      <w:sz w:val="22"/>
    </w:rPr>
  </w:style>
  <w:style w:type="paragraph" w:customStyle="1" w:styleId="TableBodyText">
    <w:name w:val="Table Body Text"/>
    <w:basedOn w:val="BodyText"/>
    <w:rsid w:val="003F0F75"/>
    <w:pPr>
      <w:spacing w:before="60" w:after="60"/>
    </w:pPr>
  </w:style>
  <w:style w:type="paragraph" w:styleId="ListContinue">
    <w:name w:val="List Continue"/>
    <w:basedOn w:val="List"/>
    <w:rsid w:val="003F0F75"/>
    <w:pPr>
      <w:ind w:firstLine="0"/>
    </w:pPr>
  </w:style>
  <w:style w:type="paragraph" w:customStyle="1" w:styleId="ListNote">
    <w:name w:val="List Note"/>
    <w:basedOn w:val="List"/>
    <w:rsid w:val="003F0F75"/>
    <w:pPr>
      <w:pBdr>
        <w:top w:val="single" w:sz="6" w:space="2" w:color="918585"/>
        <w:bottom w:val="single" w:sz="6" w:space="2" w:color="918585"/>
      </w:pBdr>
      <w:tabs>
        <w:tab w:val="left" w:pos="1021"/>
      </w:tabs>
      <w:ind w:firstLine="0"/>
    </w:pPr>
  </w:style>
  <w:style w:type="paragraph" w:customStyle="1" w:styleId="Warning">
    <w:name w:val="Warning"/>
    <w:basedOn w:val="BodyText"/>
    <w:rsid w:val="003F0F75"/>
    <w:pPr>
      <w:shd w:val="clear" w:color="auto" w:fill="D9D9D9"/>
      <w:tabs>
        <w:tab w:val="left" w:pos="992"/>
      </w:tabs>
      <w:ind w:left="119" w:right="119"/>
    </w:pPr>
    <w:rPr>
      <w:sz w:val="20"/>
    </w:rPr>
  </w:style>
  <w:style w:type="paragraph" w:customStyle="1" w:styleId="MarginIcons">
    <w:name w:val="Margin Icons"/>
    <w:basedOn w:val="BodyText"/>
    <w:rsid w:val="003F0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F75"/>
    <w:rPr>
      <w:rFonts w:ascii="Courier New" w:hAnsi="Courier New"/>
    </w:rPr>
  </w:style>
  <w:style w:type="paragraph" w:customStyle="1" w:styleId="NoteBullet">
    <w:name w:val="Note Bullet"/>
    <w:basedOn w:val="Note"/>
    <w:rsid w:val="003F0F75"/>
    <w:pPr>
      <w:tabs>
        <w:tab w:val="clear" w:pos="680"/>
      </w:tabs>
      <w:spacing w:before="60" w:after="60"/>
    </w:pPr>
  </w:style>
  <w:style w:type="paragraph" w:customStyle="1" w:styleId="SubHeading2">
    <w:name w:val="SubHeading2"/>
    <w:basedOn w:val="HeadingBase"/>
    <w:rsid w:val="003F0F75"/>
    <w:pPr>
      <w:spacing w:before="240" w:after="60"/>
    </w:pPr>
    <w:rPr>
      <w:sz w:val="20"/>
    </w:rPr>
  </w:style>
  <w:style w:type="paragraph" w:customStyle="1" w:styleId="SubHeading1">
    <w:name w:val="SubHeading1"/>
    <w:basedOn w:val="HeadingBase"/>
    <w:rsid w:val="003F0F75"/>
    <w:pPr>
      <w:spacing w:before="240" w:after="60"/>
    </w:pPr>
    <w:rPr>
      <w:color w:val="918585"/>
      <w:sz w:val="22"/>
    </w:rPr>
  </w:style>
  <w:style w:type="paragraph" w:customStyle="1" w:styleId="SideHeading">
    <w:name w:val="Side Heading"/>
    <w:basedOn w:val="HeadingBase"/>
    <w:rsid w:val="003F0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F75"/>
    <w:pPr>
      <w:numPr>
        <w:numId w:val="10"/>
      </w:numPr>
    </w:pPr>
  </w:style>
  <w:style w:type="paragraph" w:styleId="PlainText">
    <w:name w:val="Plain Text"/>
    <w:basedOn w:val="Normal"/>
    <w:link w:val="PlainTextChar"/>
    <w:rsid w:val="003F0F75"/>
    <w:rPr>
      <w:sz w:val="20"/>
    </w:rPr>
  </w:style>
  <w:style w:type="character" w:customStyle="1" w:styleId="PlainTextChar">
    <w:name w:val="Plain Text Char"/>
    <w:basedOn w:val="DefaultParagraphFont"/>
    <w:link w:val="PlainText"/>
    <w:rsid w:val="003F0F75"/>
    <w:rPr>
      <w:rFonts w:ascii="Courier New" w:eastAsia="Times New Roman" w:hAnsi="Courier New" w:cs="Times New Roman"/>
      <w:sz w:val="20"/>
      <w:szCs w:val="20"/>
      <w:lang w:eastAsia="en-US"/>
    </w:rPr>
  </w:style>
  <w:style w:type="character" w:customStyle="1" w:styleId="MenuOption">
    <w:name w:val="Menu Option"/>
    <w:basedOn w:val="DefaultParagraphFont"/>
    <w:rsid w:val="003F0F75"/>
    <w:rPr>
      <w:b/>
      <w:smallCaps/>
    </w:rPr>
  </w:style>
  <w:style w:type="paragraph" w:customStyle="1" w:styleId="TableListNumber">
    <w:name w:val="Table List Number"/>
    <w:basedOn w:val="ListNumber"/>
    <w:rsid w:val="003F0F75"/>
    <w:pPr>
      <w:numPr>
        <w:numId w:val="0"/>
      </w:numPr>
    </w:pPr>
  </w:style>
  <w:style w:type="paragraph" w:styleId="TOC4">
    <w:name w:val="toc 4"/>
    <w:basedOn w:val="TOCBase"/>
    <w:next w:val="Normal"/>
    <w:semiHidden/>
    <w:rsid w:val="003F0F75"/>
    <w:pPr>
      <w:tabs>
        <w:tab w:val="right" w:leader="dot" w:pos="9071"/>
      </w:tabs>
      <w:ind w:left="1701"/>
    </w:pPr>
  </w:style>
  <w:style w:type="paragraph" w:customStyle="1" w:styleId="ListAlpha">
    <w:name w:val="List Alpha"/>
    <w:basedOn w:val="List"/>
    <w:rsid w:val="003F0F75"/>
    <w:pPr>
      <w:numPr>
        <w:numId w:val="8"/>
      </w:numPr>
    </w:pPr>
  </w:style>
  <w:style w:type="paragraph" w:customStyle="1" w:styleId="ListAlpha2">
    <w:name w:val="List Alpha 2"/>
    <w:basedOn w:val="List2"/>
    <w:rsid w:val="003F0F75"/>
    <w:pPr>
      <w:numPr>
        <w:numId w:val="7"/>
      </w:numPr>
    </w:pPr>
  </w:style>
  <w:style w:type="paragraph" w:styleId="List2">
    <w:name w:val="List 2"/>
    <w:basedOn w:val="BodyText"/>
    <w:rsid w:val="003F0F75"/>
    <w:pPr>
      <w:tabs>
        <w:tab w:val="left" w:pos="680"/>
      </w:tabs>
      <w:spacing w:before="60" w:after="60"/>
      <w:ind w:left="680" w:hanging="340"/>
    </w:pPr>
  </w:style>
  <w:style w:type="paragraph" w:styleId="List3">
    <w:name w:val="List 3"/>
    <w:basedOn w:val="BodyText"/>
    <w:rsid w:val="003F0F75"/>
    <w:pPr>
      <w:tabs>
        <w:tab w:val="left" w:pos="1021"/>
      </w:tabs>
      <w:spacing w:before="60" w:after="60"/>
      <w:ind w:left="1020" w:hanging="340"/>
    </w:pPr>
  </w:style>
  <w:style w:type="paragraph" w:styleId="List4">
    <w:name w:val="List 4"/>
    <w:basedOn w:val="BodyText"/>
    <w:rsid w:val="003F0F75"/>
    <w:pPr>
      <w:tabs>
        <w:tab w:val="left" w:pos="1361"/>
      </w:tabs>
      <w:spacing w:before="60" w:after="60"/>
      <w:ind w:left="1361" w:hanging="340"/>
    </w:pPr>
  </w:style>
  <w:style w:type="paragraph" w:styleId="List5">
    <w:name w:val="List 5"/>
    <w:basedOn w:val="BodyText"/>
    <w:rsid w:val="003F0F75"/>
    <w:pPr>
      <w:tabs>
        <w:tab w:val="left" w:pos="1701"/>
      </w:tabs>
      <w:spacing w:before="60" w:after="60"/>
      <w:ind w:left="1701" w:hanging="340"/>
    </w:pPr>
  </w:style>
  <w:style w:type="paragraph" w:styleId="ListBullet3">
    <w:name w:val="List Bullet 3"/>
    <w:basedOn w:val="List3"/>
    <w:rsid w:val="003F0F75"/>
    <w:pPr>
      <w:numPr>
        <w:numId w:val="13"/>
      </w:numPr>
      <w:tabs>
        <w:tab w:val="clear" w:pos="1021"/>
      </w:tabs>
      <w:ind w:left="1037" w:hanging="357"/>
    </w:pPr>
  </w:style>
  <w:style w:type="paragraph" w:styleId="ListBullet4">
    <w:name w:val="List Bullet 4"/>
    <w:basedOn w:val="List4"/>
    <w:rsid w:val="003F0F75"/>
    <w:pPr>
      <w:numPr>
        <w:numId w:val="2"/>
      </w:numPr>
      <w:tabs>
        <w:tab w:val="clear" w:pos="1361"/>
      </w:tabs>
    </w:pPr>
  </w:style>
  <w:style w:type="paragraph" w:styleId="ListBullet5">
    <w:name w:val="List Bullet 5"/>
    <w:basedOn w:val="List5"/>
    <w:rsid w:val="003F0F75"/>
    <w:pPr>
      <w:numPr>
        <w:numId w:val="3"/>
      </w:numPr>
    </w:pPr>
  </w:style>
  <w:style w:type="paragraph" w:styleId="ListContinue2">
    <w:name w:val="List Continue 2"/>
    <w:basedOn w:val="List2"/>
    <w:rsid w:val="003F0F75"/>
    <w:pPr>
      <w:ind w:firstLine="0"/>
    </w:pPr>
  </w:style>
  <w:style w:type="paragraph" w:styleId="ListContinue3">
    <w:name w:val="List Continue 3"/>
    <w:basedOn w:val="List3"/>
    <w:rsid w:val="003F0F75"/>
    <w:pPr>
      <w:ind w:left="1021" w:firstLine="0"/>
    </w:pPr>
  </w:style>
  <w:style w:type="paragraph" w:styleId="ListContinue4">
    <w:name w:val="List Continue 4"/>
    <w:basedOn w:val="List4"/>
    <w:rsid w:val="003F0F75"/>
    <w:pPr>
      <w:ind w:firstLine="0"/>
    </w:pPr>
  </w:style>
  <w:style w:type="paragraph" w:styleId="ListContinue5">
    <w:name w:val="List Continue 5"/>
    <w:basedOn w:val="List5"/>
    <w:rsid w:val="003F0F75"/>
    <w:pPr>
      <w:ind w:firstLine="0"/>
    </w:pPr>
  </w:style>
  <w:style w:type="paragraph" w:styleId="ListNumber3">
    <w:name w:val="List Number 3"/>
    <w:basedOn w:val="List3"/>
    <w:rsid w:val="003F0F75"/>
    <w:pPr>
      <w:numPr>
        <w:numId w:val="4"/>
      </w:numPr>
    </w:pPr>
  </w:style>
  <w:style w:type="paragraph" w:styleId="ListNumber4">
    <w:name w:val="List Number 4"/>
    <w:basedOn w:val="List4"/>
    <w:rsid w:val="003F0F75"/>
    <w:pPr>
      <w:numPr>
        <w:numId w:val="5"/>
      </w:numPr>
    </w:pPr>
  </w:style>
  <w:style w:type="paragraph" w:styleId="ListNumber5">
    <w:name w:val="List Number 5"/>
    <w:basedOn w:val="List5"/>
    <w:rsid w:val="003F0F75"/>
    <w:pPr>
      <w:numPr>
        <w:numId w:val="6"/>
      </w:numPr>
    </w:pPr>
  </w:style>
  <w:style w:type="paragraph" w:styleId="BlockText">
    <w:name w:val="Block Text"/>
    <w:basedOn w:val="Normal"/>
    <w:rsid w:val="003F0F75"/>
    <w:pPr>
      <w:spacing w:after="120"/>
      <w:ind w:left="1440" w:right="1440"/>
    </w:pPr>
  </w:style>
  <w:style w:type="character" w:customStyle="1" w:styleId="Subscript">
    <w:name w:val="Subscript"/>
    <w:basedOn w:val="DefaultParagraphFont"/>
    <w:rsid w:val="003F0F75"/>
    <w:rPr>
      <w:sz w:val="16"/>
      <w:vertAlign w:val="subscript"/>
    </w:rPr>
  </w:style>
  <w:style w:type="character" w:customStyle="1" w:styleId="Superscript">
    <w:name w:val="Superscript"/>
    <w:basedOn w:val="DefaultParagraphFont"/>
    <w:rsid w:val="003F0F75"/>
    <w:rPr>
      <w:sz w:val="16"/>
      <w:vertAlign w:val="superscript"/>
    </w:rPr>
  </w:style>
  <w:style w:type="character" w:customStyle="1" w:styleId="Symbols">
    <w:name w:val="Symbols"/>
    <w:basedOn w:val="DefaultParagraphFont"/>
    <w:rsid w:val="003F0F75"/>
    <w:rPr>
      <w:rFonts w:ascii="Symbol" w:hAnsi="Symbol"/>
    </w:rPr>
  </w:style>
  <w:style w:type="character" w:customStyle="1" w:styleId="MenuOptions">
    <w:name w:val="Menu Options"/>
    <w:basedOn w:val="DefaultParagraphFont"/>
    <w:rsid w:val="003F0F75"/>
    <w:rPr>
      <w:rFonts w:ascii="Arial Narrow" w:hAnsi="Arial Narrow"/>
      <w:smallCaps/>
    </w:rPr>
  </w:style>
  <w:style w:type="character" w:customStyle="1" w:styleId="Buttons">
    <w:name w:val="Buttons"/>
    <w:basedOn w:val="DefaultParagraphFont"/>
    <w:rsid w:val="003F0F75"/>
    <w:rPr>
      <w:b/>
    </w:rPr>
  </w:style>
  <w:style w:type="character" w:customStyle="1" w:styleId="Underlined">
    <w:name w:val="Underlined"/>
    <w:basedOn w:val="DefaultParagraphFont"/>
    <w:rsid w:val="003F0F75"/>
    <w:rPr>
      <w:u w:val="single"/>
    </w:rPr>
  </w:style>
  <w:style w:type="paragraph" w:customStyle="1" w:styleId="TableBodyTextRight">
    <w:name w:val="Table Body Text Right"/>
    <w:basedOn w:val="TableBodyText"/>
    <w:rsid w:val="003F0F75"/>
    <w:pPr>
      <w:widowControl w:val="0"/>
      <w:autoSpaceDE w:val="0"/>
      <w:autoSpaceDN w:val="0"/>
      <w:adjustRightInd w:val="0"/>
      <w:jc w:val="right"/>
    </w:pPr>
    <w:rPr>
      <w:rFonts w:cs="Arial"/>
      <w:szCs w:val="18"/>
    </w:rPr>
  </w:style>
  <w:style w:type="paragraph" w:customStyle="1" w:styleId="CopyrightText">
    <w:name w:val="Copyright Text"/>
    <w:basedOn w:val="BodyText"/>
    <w:rsid w:val="003F0F75"/>
    <w:rPr>
      <w:sz w:val="18"/>
    </w:rPr>
  </w:style>
  <w:style w:type="paragraph" w:customStyle="1" w:styleId="BodySmallRight">
    <w:name w:val="Body Small Right"/>
    <w:basedOn w:val="BodyTextRight"/>
    <w:rsid w:val="003F0F75"/>
    <w:rPr>
      <w:sz w:val="18"/>
      <w:szCs w:val="18"/>
    </w:rPr>
  </w:style>
  <w:style w:type="paragraph" w:customStyle="1" w:styleId="MarginEdition">
    <w:name w:val="Margin Edition"/>
    <w:basedOn w:val="MarginNote"/>
    <w:rsid w:val="003F0F75"/>
    <w:pPr>
      <w:spacing w:before="0" w:after="0"/>
    </w:pPr>
    <w:rPr>
      <w:rFonts w:ascii="Times New Roman" w:hAnsi="Times New Roman"/>
      <w:color w:val="999999"/>
    </w:rPr>
  </w:style>
  <w:style w:type="paragraph" w:customStyle="1" w:styleId="Spacer">
    <w:name w:val="Spacer"/>
    <w:basedOn w:val="Normal"/>
    <w:rsid w:val="003F0F75"/>
    <w:rPr>
      <w:sz w:val="2"/>
      <w:szCs w:val="2"/>
    </w:rPr>
  </w:style>
  <w:style w:type="character" w:customStyle="1" w:styleId="Small">
    <w:name w:val="Small"/>
    <w:basedOn w:val="DefaultParagraphFont"/>
    <w:rsid w:val="003F0F75"/>
    <w:rPr>
      <w:sz w:val="16"/>
    </w:rPr>
  </w:style>
  <w:style w:type="paragraph" w:customStyle="1" w:styleId="WideTable">
    <w:name w:val="Wide Table"/>
    <w:basedOn w:val="Normal"/>
    <w:rsid w:val="003F0F75"/>
    <w:pPr>
      <w:ind w:left="-1418"/>
    </w:pPr>
    <w:rPr>
      <w:sz w:val="2"/>
      <w:szCs w:val="2"/>
    </w:rPr>
  </w:style>
  <w:style w:type="character" w:styleId="PageNumber">
    <w:name w:val="page number"/>
    <w:basedOn w:val="DefaultParagraphFont"/>
    <w:rsid w:val="003F0F75"/>
  </w:style>
  <w:style w:type="paragraph" w:styleId="Quote">
    <w:name w:val="Quote"/>
    <w:basedOn w:val="Heading1"/>
    <w:link w:val="QuoteChar"/>
    <w:qFormat/>
    <w:rsid w:val="003F0F75"/>
    <w:rPr>
      <w:b w:val="0"/>
      <w:sz w:val="72"/>
      <w:szCs w:val="72"/>
      <w:lang w:val="en-NZ"/>
    </w:rPr>
  </w:style>
  <w:style w:type="character" w:customStyle="1" w:styleId="QuoteChar">
    <w:name w:val="Quote Char"/>
    <w:basedOn w:val="DefaultParagraphFont"/>
    <w:link w:val="Quote"/>
    <w:rsid w:val="003F0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F75"/>
    <w:pPr>
      <w:pageBreakBefore/>
    </w:pPr>
  </w:style>
  <w:style w:type="paragraph" w:customStyle="1" w:styleId="Border">
    <w:name w:val="Border"/>
    <w:basedOn w:val="Normal"/>
    <w:qFormat/>
    <w:rsid w:val="003F0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F75"/>
    <w:rPr>
      <w:b/>
      <w:bCs/>
      <w:i/>
      <w:iCs/>
      <w:color w:val="auto"/>
    </w:rPr>
  </w:style>
  <w:style w:type="paragraph" w:styleId="IntenseQuote">
    <w:name w:val="Intense Quote"/>
    <w:basedOn w:val="Normal"/>
    <w:next w:val="Normal"/>
    <w:link w:val="IntenseQuoteChar"/>
    <w:uiPriority w:val="30"/>
    <w:qFormat/>
    <w:rsid w:val="003F0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F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F75"/>
    <w:rPr>
      <w:smallCaps/>
      <w:color w:val="auto"/>
      <w:u w:val="single"/>
    </w:rPr>
  </w:style>
  <w:style w:type="character" w:styleId="IntenseReference">
    <w:name w:val="Intense Reference"/>
    <w:basedOn w:val="DefaultParagraphFont"/>
    <w:uiPriority w:val="32"/>
    <w:qFormat/>
    <w:rsid w:val="003F0F75"/>
    <w:rPr>
      <w:b/>
      <w:bCs/>
      <w:smallCaps/>
      <w:color w:val="auto"/>
      <w:spacing w:val="5"/>
      <w:u w:val="single"/>
    </w:rPr>
  </w:style>
  <w:style w:type="paragraph" w:customStyle="1" w:styleId="2ColumnHeading">
    <w:name w:val="2Column Heading"/>
    <w:basedOn w:val="BodyText"/>
    <w:qFormat/>
    <w:rsid w:val="003F0F75"/>
    <w:pPr>
      <w:spacing w:after="60"/>
      <w:ind w:left="-2268"/>
    </w:pPr>
    <w:rPr>
      <w:b/>
    </w:rPr>
  </w:style>
  <w:style w:type="paragraph" w:customStyle="1" w:styleId="Heading1TOC">
    <w:name w:val="Heading1 TOC"/>
    <w:basedOn w:val="Normal"/>
    <w:qFormat/>
    <w:rsid w:val="003F0F75"/>
    <w:pPr>
      <w:spacing w:before="240" w:after="120"/>
    </w:pPr>
    <w:rPr>
      <w:rFonts w:ascii="Times New Roman" w:hAnsi="Times New Roman"/>
      <w:b/>
      <w:sz w:val="32"/>
    </w:rPr>
  </w:style>
  <w:style w:type="paragraph" w:customStyle="1" w:styleId="Heading2TOC">
    <w:name w:val="Heading2 TOC"/>
    <w:basedOn w:val="Normal"/>
    <w:qFormat/>
    <w:rsid w:val="003F0F75"/>
    <w:pPr>
      <w:spacing w:before="240" w:after="60"/>
    </w:pPr>
    <w:rPr>
      <w:rFonts w:ascii="Times New Roman" w:hAnsi="Times New Roman"/>
      <w:b/>
      <w:sz w:val="28"/>
    </w:rPr>
  </w:style>
  <w:style w:type="character" w:customStyle="1" w:styleId="Underline">
    <w:name w:val="Underline"/>
    <w:basedOn w:val="DefaultParagraphFont"/>
    <w:qFormat/>
    <w:rsid w:val="003F0F75"/>
    <w:rPr>
      <w:u w:val="single"/>
    </w:rPr>
  </w:style>
  <w:style w:type="character" w:customStyle="1" w:styleId="BoldandItalics">
    <w:name w:val="Bold and Italics"/>
    <w:qFormat/>
    <w:rsid w:val="003F0F75"/>
    <w:rPr>
      <w:b/>
      <w:i/>
      <w:u w:val="none"/>
    </w:rPr>
  </w:style>
  <w:style w:type="paragraph" w:styleId="BalloonText">
    <w:name w:val="Balloon Text"/>
    <w:basedOn w:val="Normal"/>
    <w:link w:val="BalloonTextChar"/>
    <w:rsid w:val="003F0F75"/>
    <w:rPr>
      <w:rFonts w:ascii="Tahoma" w:hAnsi="Tahoma" w:cs="Tahoma"/>
      <w:sz w:val="16"/>
      <w:szCs w:val="16"/>
    </w:rPr>
  </w:style>
  <w:style w:type="character" w:customStyle="1" w:styleId="BalloonTextChar">
    <w:name w:val="Balloon Text Char"/>
    <w:basedOn w:val="DefaultParagraphFont"/>
    <w:link w:val="BalloonText"/>
    <w:rsid w:val="003F0F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F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F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F75"/>
    <w:rPr>
      <w:b/>
      <w:color w:val="660033"/>
      <w:spacing w:val="0"/>
    </w:rPr>
  </w:style>
  <w:style w:type="paragraph" w:customStyle="1" w:styleId="Nameditemlist">
    <w:name w:val="Named item list"/>
    <w:basedOn w:val="BodyText"/>
    <w:qFormat/>
    <w:rsid w:val="003F0F75"/>
    <w:pPr>
      <w:tabs>
        <w:tab w:val="left" w:pos="2835"/>
      </w:tabs>
      <w:ind w:left="2835" w:hanging="2835"/>
    </w:pPr>
  </w:style>
  <w:style w:type="paragraph" w:customStyle="1" w:styleId="BodyTextnopadding">
    <w:name w:val="Body Text no padding"/>
    <w:basedOn w:val="BodyText"/>
    <w:qFormat/>
    <w:rsid w:val="003F0F75"/>
    <w:pPr>
      <w:spacing w:before="0" w:after="0"/>
    </w:pPr>
  </w:style>
  <w:style w:type="paragraph" w:customStyle="1" w:styleId="BodyTextBold">
    <w:name w:val="Body Text Bold"/>
    <w:basedOn w:val="BodyText"/>
    <w:qFormat/>
    <w:rsid w:val="003F0F75"/>
    <w:rPr>
      <w:b/>
    </w:rPr>
  </w:style>
  <w:style w:type="character" w:styleId="Hyperlink">
    <w:name w:val="Hyperlink"/>
    <w:basedOn w:val="DefaultParagraphFont"/>
    <w:uiPriority w:val="99"/>
    <w:unhideWhenUsed/>
    <w:rsid w:val="00680C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4764</Characters>
  <Application>Microsoft Office Word</Application>
  <DocSecurity>0</DocSecurity>
  <Lines>136</Lines>
  <Paragraphs>69</Paragraphs>
  <ScaleCrop>false</ScaleCrop>
  <Company>Author-it Software Corporation Ltd.</Company>
  <LinksUpToDate>false</LinksUpToDate>
  <CharactersWithSpaces>5414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CSCSAS014 Monitor and review security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2022-03-22T23:22:00Z</dcterms:created>
  <dcterms:modified xsi:type="dcterms:W3CDTF">2022-03-22T23:22:00Z</dcterms:modified>
</cp:coreProperties>
</file>