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807" w:rsidP="00264807">
      <w:pPr>
        <w:pStyle w:val="Title"/>
      </w:pPr>
      <w:r>
        <w:fldChar w:fldCharType="begin"/>
      </w:r>
      <w:r>
        <w:instrText xml:space="preserve"> TITLE   \* MERGEFORMAT </w:instrText>
      </w:r>
      <w:r>
        <w:fldChar w:fldCharType="separate"/>
      </w:r>
      <w:r>
        <w:t>CSCSAS010 Conduct searches</w:t>
      </w:r>
      <w:r>
        <w:fldChar w:fldCharType="end"/>
      </w:r>
    </w:p>
    <w:p w:rsidR="00264807" w:rsidP="00264807">
      <w:pPr>
        <w:pStyle w:val="Version"/>
        <w:sectPr w:rsidSect="00235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CDE" w:rsidP="00235CDE">
      <w:pPr>
        <w:pStyle w:val="SuperHeading"/>
      </w:pPr>
      <w:r w:rsidRPr="00235CDE">
        <w:t>CSCSAS010 Conduct searches</w:t>
      </w:r>
    </w:p>
    <w:p w:rsidR="00000000" w:rsidRPr="00235CDE" w:rsidP="00235CDE">
      <w:pPr>
        <w:pStyle w:val="Heading1"/>
      </w:pPr>
      <w:bookmarkStart w:id="1" w:name="O_644653"/>
      <w:bookmarkEnd w:id="1"/>
      <w:r w:rsidRPr="00235CDE">
        <w:t>Modification History</w:t>
      </w:r>
    </w:p>
    <w:tbl>
      <w:tblPr>
        <w:tblW w:w="0" w:type="auto"/>
        <w:tblLayout w:type="fixed"/>
        <w:tblCellMar>
          <w:left w:w="62" w:type="dxa"/>
          <w:right w:w="62" w:type="dxa"/>
        </w:tblCellMar>
        <w:tblLook w:val="0000"/>
      </w:tblPr>
      <w:tblGrid>
        <w:gridCol w:w="1134"/>
        <w:gridCol w:w="7937"/>
      </w:tblGrid>
      <w:tr w:rsidTr="00264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TableHeading"/>
              <w:rPr>
                <w:lang w:val="en-NZ"/>
              </w:rPr>
            </w:pPr>
            <w:r w:rsidRPr="00235C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TableHeading"/>
              <w:rPr>
                <w:lang w:val="en-NZ"/>
              </w:rPr>
            </w:pPr>
            <w:r w:rsidRPr="00235CDE">
              <w:t>Comments</w:t>
            </w:r>
          </w:p>
        </w:tc>
      </w:tr>
      <w:tr w:rsidTr="00264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BodyText"/>
              <w:rPr>
                <w:lang w:val="en-NZ"/>
              </w:rPr>
            </w:pPr>
            <w:r w:rsidRPr="00235C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CDE" w:rsidP="00235CDE">
            <w:pPr>
              <w:pStyle w:val="BodyText"/>
            </w:pPr>
            <w:r w:rsidRPr="00235CDE">
              <w:t xml:space="preserve">This unit was released in CSC Correctional Services Training Package release 1.0 and meets the Standards for Training Packages. </w:t>
            </w:r>
          </w:p>
          <w:p w:rsidR="00000000" w:rsidRPr="00235CDE" w:rsidP="00235CDE">
            <w:pPr>
              <w:pStyle w:val="BodyText"/>
            </w:pPr>
            <w:r w:rsidRPr="00235CDE">
              <w:t>This unit supersedes and is equivalent to CSCSAS303A Conduct searches.</w:t>
            </w:r>
          </w:p>
        </w:tc>
      </w:tr>
    </w:tbl>
    <w:p w:rsidR="00264807" w:rsidP="00235CDE">
      <w:pPr>
        <w:pStyle w:val="BodyText"/>
      </w:pPr>
    </w:p>
    <w:p w:rsidR="00264807" w:rsidP="00235CDE">
      <w:pPr>
        <w:pStyle w:val="BodyText"/>
      </w:pPr>
    </w:p>
    <w:p w:rsidR="00000000" w:rsidRPr="00235CDE" w:rsidP="00235CDE">
      <w:pPr>
        <w:pStyle w:val="Heading1"/>
      </w:pPr>
      <w:bookmarkStart w:id="2" w:name="O_644654"/>
      <w:bookmarkEnd w:id="2"/>
      <w:r w:rsidRPr="00235CDE">
        <w:t>Application</w:t>
      </w:r>
    </w:p>
    <w:p w:rsidR="00000000" w:rsidRPr="00235CDE" w:rsidP="00264807">
      <w:pPr>
        <w:pStyle w:val="BodyText"/>
      </w:pPr>
      <w:r w:rsidRPr="00235CDE">
        <w:t>This unit describes the skills required to search the environment, property and people to detect breaches of security, orders and safety.</w:t>
      </w:r>
    </w:p>
    <w:p w:rsidR="00000000" w:rsidRPr="00235CDE" w:rsidP="00264807">
      <w:pPr>
        <w:pStyle w:val="BodyText"/>
      </w:pPr>
      <w:r w:rsidRPr="00235CDE">
        <w:t>This unit applies to those working in detention centres, correctional centres and prisons and on wor</w:t>
      </w:r>
      <w:r w:rsidRPr="00235CDE">
        <w:t>k sites or in accommodation or activities where offenders are under statutory supervision requiring the prohibition of specific substances and objects.</w:t>
      </w:r>
    </w:p>
    <w:p w:rsidR="00000000" w:rsidRPr="00235CDE" w:rsidP="00264807">
      <w:pPr>
        <w:pStyle w:val="BodyText"/>
      </w:pPr>
      <w:r w:rsidRPr="00235CDE">
        <w:t xml:space="preserve">The skills and knowledge described in this unit must be applied within the legislative, regulatory and </w:t>
      </w:r>
      <w:r w:rsidRPr="00235CDE">
        <w:t>policy environment in which they are carried out. Organisational policies and procedures must be consulted and adhered to, particularly those related to searching property and people.</w:t>
      </w:r>
    </w:p>
    <w:p w:rsidR="00000000" w:rsidRPr="00235CDE" w:rsidP="00264807">
      <w:pPr>
        <w:pStyle w:val="BodyText"/>
      </w:pPr>
      <w:r w:rsidRPr="00235CDE">
        <w:t>Those undertaking this unit generally work independently, drawing upon support from familiar resources.</w:t>
      </w:r>
    </w:p>
    <w:p w:rsidR="00000000" w:rsidRPr="00235CDE" w:rsidP="00264807">
      <w:pPr>
        <w:pStyle w:val="BodyText"/>
      </w:pPr>
      <w:r w:rsidRPr="00235CDE">
        <w:t>No licensing, legislative or certification requirements apply to unit at the time of publication.</w:t>
      </w:r>
    </w:p>
    <w:p w:rsidR="00000000" w:rsidRPr="00235CDE" w:rsidP="00235CDE">
      <w:pPr>
        <w:pStyle w:val="Heading1"/>
      </w:pPr>
      <w:bookmarkStart w:id="3" w:name="O_644656"/>
      <w:bookmarkEnd w:id="3"/>
      <w:r w:rsidRPr="00235CDE">
        <w:t>Competency Field</w:t>
      </w:r>
    </w:p>
    <w:p w:rsidR="00264807" w:rsidP="00264807">
      <w:pPr>
        <w:pStyle w:val="BodyText"/>
      </w:pPr>
      <w:r w:rsidRPr="00235CDE">
        <w:t>Safety and security</w:t>
      </w:r>
    </w:p>
    <w:p w:rsidR="00000000" w:rsidRPr="00235CDE" w:rsidP="00235CDE">
      <w:pPr>
        <w:pStyle w:val="Heading1"/>
      </w:pPr>
      <w:bookmarkStart w:id="4" w:name="O_644658"/>
      <w:bookmarkEnd w:id="4"/>
      <w:r w:rsidRPr="00235CDE">
        <w:t>Elements and Performance Criteria</w:t>
      </w:r>
    </w:p>
    <w:tbl>
      <w:tblPr>
        <w:tblW w:w="0" w:type="auto"/>
        <w:tblLayout w:type="fixed"/>
        <w:tblCellMar>
          <w:left w:w="62" w:type="dxa"/>
          <w:right w:w="62" w:type="dxa"/>
        </w:tblCellMar>
        <w:tblLook w:val="0000"/>
      </w:tblPr>
      <w:tblGrid>
        <w:gridCol w:w="2268"/>
        <w:gridCol w:w="6804"/>
      </w:tblGrid>
      <w:tr w:rsidTr="00235CD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TableHeading"/>
              <w:rPr>
                <w:lang w:val="en-NZ"/>
              </w:rPr>
            </w:pPr>
            <w:r w:rsidRPr="00235CD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TableHeading"/>
              <w:rPr>
                <w:lang w:val="en-NZ"/>
              </w:rPr>
            </w:pPr>
            <w:r w:rsidRPr="00235CDE">
              <w:t>PERFORMANCE CRITERIA</w:t>
            </w:r>
          </w:p>
        </w:tc>
      </w:tr>
      <w:tr w:rsidTr="00235CD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BodyText"/>
              <w:rPr>
                <w:lang w:val="en-NZ"/>
              </w:rPr>
            </w:pPr>
            <w:r w:rsidRPr="00235CD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BodyText"/>
              <w:rPr>
                <w:lang w:val="en-NZ"/>
              </w:rPr>
            </w:pPr>
            <w:r w:rsidRPr="00235CDE">
              <w:t>Performance criteria describe the performance needed to demonstrate achievement of the element. Where bold italicised text is used,</w:t>
            </w:r>
            <w:r w:rsidRPr="00235CDE">
              <w:t xml:space="preserve"> further information is detailed in the range of conditions section.</w:t>
            </w:r>
          </w:p>
        </w:tc>
      </w:tr>
      <w:tr w:rsidTr="00235CD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List"/>
              <w:rPr>
                <w:lang w:val="en-NZ"/>
              </w:rPr>
            </w:pPr>
            <w:r w:rsidRPr="00235CDE">
              <w:rPr>
                <w:rStyle w:val="SpecialBold"/>
              </w:rPr>
              <w:t xml:space="preserve">1. </w:t>
            </w:r>
            <w:r w:rsidRPr="00235CDE">
              <w:rPr>
                <w:rStyle w:val="SpecialBold"/>
              </w:rPr>
              <w:tab/>
              <w:t>Search environment and property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CDE" w:rsidP="00235CDE">
            <w:pPr>
              <w:pStyle w:val="List"/>
            </w:pPr>
            <w:r w:rsidRPr="00235CDE">
              <w:t>1.1</w:t>
            </w:r>
            <w:r w:rsidRPr="00235CDE">
              <w:tab/>
              <w:t>Define the search operation and task information and communicate this to relevant people.</w:t>
            </w:r>
          </w:p>
          <w:p w:rsidR="00000000" w:rsidRPr="00235CDE" w:rsidP="00235CDE">
            <w:pPr>
              <w:pStyle w:val="List"/>
            </w:pPr>
            <w:r w:rsidRPr="00235CDE">
              <w:t>1.2</w:t>
            </w:r>
            <w:r w:rsidRPr="00235CDE">
              <w:tab/>
            </w:r>
            <w:r w:rsidRPr="00235CDE">
              <w:t>Use communication strategies to promote cooperation and effective search outcomes.</w:t>
            </w:r>
          </w:p>
          <w:p w:rsidR="00000000" w:rsidRPr="00235CDE" w:rsidP="00235CDE">
            <w:pPr>
              <w:pStyle w:val="List"/>
            </w:pPr>
            <w:r w:rsidRPr="00235CDE">
              <w:t>1.3</w:t>
            </w:r>
            <w:r w:rsidRPr="00235CDE">
              <w:tab/>
              <w:t>Establish the security of the environment and property according to search procedures and safety considerations.</w:t>
            </w:r>
          </w:p>
          <w:p w:rsidR="00000000" w:rsidRPr="00235CDE" w:rsidP="00235CDE">
            <w:pPr>
              <w:pStyle w:val="List"/>
            </w:pPr>
            <w:r w:rsidRPr="00235CDE">
              <w:t>1.4</w:t>
            </w:r>
            <w:r w:rsidRPr="00235CDE">
              <w:tab/>
              <w:t>Identify and use correct search equipment.</w:t>
            </w:r>
          </w:p>
          <w:p w:rsidR="00000000" w:rsidRPr="00235CDE" w:rsidP="00235CDE">
            <w:pPr>
              <w:pStyle w:val="List"/>
            </w:pPr>
            <w:r w:rsidRPr="00235CDE">
              <w:t>1.5</w:t>
            </w:r>
            <w:r w:rsidRPr="00235CDE">
              <w:tab/>
              <w:t>Condu</w:t>
            </w:r>
            <w:r w:rsidRPr="00235CDE">
              <w:t>ct search according to standard operating procedures.</w:t>
            </w:r>
          </w:p>
          <w:p w:rsidR="00000000" w:rsidRPr="00235CDE" w:rsidP="00235CDE">
            <w:pPr>
              <w:pStyle w:val="List"/>
            </w:pPr>
            <w:r w:rsidRPr="00235CDE">
              <w:t>1.6</w:t>
            </w:r>
            <w:r w:rsidRPr="00235CDE">
              <w:tab/>
              <w:t>Seize and record unauthorised items and secure these according to procedures.</w:t>
            </w:r>
          </w:p>
          <w:p w:rsidR="00000000" w:rsidRPr="00235CDE" w:rsidP="00235CDE">
            <w:pPr>
              <w:pStyle w:val="List"/>
            </w:pPr>
            <w:r w:rsidRPr="00235CDE">
              <w:t>1.7</w:t>
            </w:r>
            <w:r w:rsidRPr="00235CDE">
              <w:tab/>
              <w:t>Return authorised items in the condition found.</w:t>
            </w:r>
          </w:p>
          <w:p w:rsidR="00000000" w:rsidP="00235CDE">
            <w:pPr>
              <w:pStyle w:val="List"/>
              <w:rPr>
                <w:lang w:val="en-NZ"/>
              </w:rPr>
            </w:pPr>
            <w:r w:rsidRPr="00235CDE">
              <w:t>1.8</w:t>
            </w:r>
            <w:r w:rsidRPr="00235CDE">
              <w:tab/>
              <w:t>Complete reports promptly, accurately and in the required format</w:t>
            </w:r>
            <w:r w:rsidRPr="00235CDE">
              <w:t>.</w:t>
            </w:r>
          </w:p>
        </w:tc>
      </w:tr>
      <w:tr w:rsidTr="00235CD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List"/>
              <w:rPr>
                <w:lang w:val="en-NZ"/>
              </w:rPr>
            </w:pPr>
            <w:r w:rsidRPr="00235CDE">
              <w:rPr>
                <w:rStyle w:val="SpecialBold"/>
              </w:rPr>
              <w:t>2.</w:t>
            </w:r>
            <w:r w:rsidRPr="00235CDE">
              <w:rPr>
                <w:rStyle w:val="SpecialBold"/>
              </w:rPr>
              <w:tab/>
              <w:t>Search people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CDE" w:rsidP="00235CDE">
            <w:pPr>
              <w:pStyle w:val="List"/>
            </w:pPr>
            <w:r w:rsidRPr="00235CDE">
              <w:t>2.1</w:t>
            </w:r>
            <w:r w:rsidRPr="00235CDE">
              <w:tab/>
              <w:t>Monitor offenders and their contacts to detect unauthorised concealment.</w:t>
            </w:r>
          </w:p>
          <w:p w:rsidR="00000000" w:rsidRPr="00235CDE" w:rsidP="00235CDE">
            <w:pPr>
              <w:pStyle w:val="List"/>
            </w:pPr>
            <w:r w:rsidRPr="00235CDE">
              <w:t>2.2</w:t>
            </w:r>
            <w:r w:rsidRPr="00235CDE">
              <w:tab/>
              <w:t>Inform relevant people of the purpose and procedures to be used in searches.</w:t>
            </w:r>
          </w:p>
          <w:p w:rsidR="00000000" w:rsidRPr="00235CDE" w:rsidP="00235CDE">
            <w:pPr>
              <w:pStyle w:val="List"/>
            </w:pPr>
            <w:r w:rsidRPr="00235CDE">
              <w:t>2.3</w:t>
            </w:r>
            <w:r w:rsidRPr="00235CDE">
              <w:tab/>
              <w:t>Ensure searching of people complies with organisational policies and proce</w:t>
            </w:r>
            <w:r w:rsidRPr="00235CDE">
              <w:t>dures and principles of humane care.</w:t>
            </w:r>
          </w:p>
          <w:p w:rsidR="00000000" w:rsidRPr="00235CDE" w:rsidP="00235CDE">
            <w:pPr>
              <w:pStyle w:val="List"/>
            </w:pPr>
            <w:r w:rsidRPr="00235CDE">
              <w:t>2.4</w:t>
            </w:r>
            <w:r w:rsidRPr="00235CDE">
              <w:tab/>
              <w:t>Secure unauthorised items according to procedures and concern for the safety and welfare of all involved.</w:t>
            </w:r>
          </w:p>
          <w:p w:rsidR="00000000" w:rsidRPr="00235CDE" w:rsidP="00235CDE">
            <w:pPr>
              <w:pStyle w:val="List"/>
            </w:pPr>
            <w:r w:rsidRPr="00235CDE">
              <w:t>2.5</w:t>
            </w:r>
            <w:r w:rsidRPr="00235CDE">
              <w:tab/>
              <w:t>Provide clear, accurate and comprehensive information to relevant people.</w:t>
            </w:r>
          </w:p>
        </w:tc>
      </w:tr>
    </w:tbl>
    <w:p w:rsidR="00264807" w:rsidP="00235CDE">
      <w:pPr>
        <w:pStyle w:val="BodyText"/>
      </w:pPr>
    </w:p>
    <w:p w:rsidR="00264807" w:rsidP="00235CDE">
      <w:pPr>
        <w:pStyle w:val="BodyText"/>
      </w:pPr>
    </w:p>
    <w:p w:rsidR="00000000" w:rsidRPr="00235CDE" w:rsidP="00235CDE">
      <w:pPr>
        <w:pStyle w:val="Heading1"/>
      </w:pPr>
      <w:bookmarkStart w:id="5" w:name="O_644659"/>
      <w:bookmarkEnd w:id="5"/>
      <w:r w:rsidRPr="00235CDE">
        <w:t xml:space="preserve">Foundation </w:t>
      </w:r>
      <w:r w:rsidRPr="00235CDE">
        <w:t>Skills</w:t>
      </w:r>
    </w:p>
    <w:p w:rsidR="00000000" w:rsidRPr="00235CDE" w:rsidP="00264807">
      <w:pPr>
        <w:pStyle w:val="BodyText"/>
      </w:pPr>
      <w:r w:rsidRPr="00235CDE">
        <w:t>The foundation skills demands of this unit have been mapped for alignment with the Australian Core Skills Framework (ACSF). The following tables outline the performance levels indicated for successful attainment of the unit.</w:t>
      </w:r>
    </w:p>
    <w:p w:rsidR="00000000" w:rsidRPr="00235CDE" w:rsidP="00264807">
      <w:pPr>
        <w:pStyle w:val="BodyText"/>
      </w:pPr>
      <w:r w:rsidRPr="00235CDE">
        <w:t>ACSF levels indicative of performance:</w:t>
      </w:r>
    </w:p>
    <w:p w:rsidR="00000000" w:rsidRPr="00235CDE" w:rsidP="00235CDE">
      <w:pPr>
        <w:pStyle w:val="BodyText"/>
      </w:pPr>
      <w:bookmarkStart w:id="6" w:name="O_6475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6.5pt">
            <v:imagedata r:id="rId10" o:title=""/>
          </v:shape>
        </w:pict>
      </w:r>
      <w:bookmarkEnd w:id="6"/>
    </w:p>
    <w:p w:rsidR="00000000" w:rsidRPr="00235CDE" w:rsidP="00235CDE">
      <w:pPr>
        <w:pStyle w:val="BodyText"/>
      </w:pPr>
    </w:p>
    <w:p w:rsidR="00000000" w:rsidRPr="00235CDE" w:rsidP="00264807">
      <w:pPr>
        <w:pStyle w:val="BodyText"/>
      </w:pPr>
      <w:r w:rsidRPr="00235CDE">
        <w:t xml:space="preserve">Further information on ACSF and the foundation skills underpinning this unit can be found in </w:t>
      </w:r>
      <w:r w:rsidRPr="00235CDE">
        <w:t xml:space="preserve">the </w:t>
      </w:r>
      <w:r w:rsidRPr="00235CDE">
        <w:rPr>
          <w:rStyle w:val="HotSpot"/>
        </w:rPr>
        <w:t>Foundation Skills Guide</w:t>
      </w:r>
      <w:bookmarkStart w:id="7" w:name="H_626176"/>
      <w:bookmarkEnd w:id="7"/>
      <w:r w:rsidRPr="00235CDE">
        <w:t xml:space="preserve"> </w:t>
      </w:r>
      <w:r>
        <w:fldChar w:fldCharType="begin"/>
      </w:r>
      <w:r>
        <w:instrText xml:space="preserve"> HYPERLINK "http://www.govskills.com.au/guides/correctional-services/foundation-skills-guide" </w:instrText>
      </w:r>
      <w:r>
        <w:fldChar w:fldCharType="separate"/>
      </w:r>
      <w:r w:rsidRPr="00235CDE">
        <w:rPr>
          <w:rStyle w:val="HotSpot"/>
        </w:rPr>
        <w:t>http://www.govskills.com.au/guides/correctional-services/foundation-skills-guide</w:t>
      </w:r>
      <w:r>
        <w:fldChar w:fldCharType="end"/>
      </w:r>
      <w:r w:rsidRPr="00235CDE">
        <w:t xml:space="preserve"> on the GSA website.</w:t>
      </w:r>
    </w:p>
    <w:p w:rsidR="00000000" w:rsidRPr="00235CDE" w:rsidP="00235CDE">
      <w:pPr>
        <w:pStyle w:val="Heading1"/>
      </w:pPr>
      <w:bookmarkStart w:id="8" w:name="O_644661"/>
      <w:bookmarkEnd w:id="8"/>
      <w:r w:rsidRPr="00235CDE">
        <w:t>Unit Mapping Information</w:t>
      </w:r>
    </w:p>
    <w:p w:rsidR="00000000" w:rsidRPr="00235CDE" w:rsidP="00264807">
      <w:pPr>
        <w:pStyle w:val="BodyText"/>
      </w:pPr>
      <w:r w:rsidRPr="00235CDE">
        <w:t>Supersedes and is equivalent to CSCSAS303A Conduct searches.</w:t>
      </w:r>
    </w:p>
    <w:p w:rsidR="00000000" w:rsidRPr="00235CDE" w:rsidP="00235CDE">
      <w:pPr>
        <w:pStyle w:val="Heading1"/>
      </w:pPr>
      <w:bookmarkStart w:id="9" w:name="O_644668"/>
      <w:bookmarkEnd w:id="9"/>
      <w:r w:rsidRPr="00235CDE">
        <w:t>Links</w:t>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64807">
      <w:pPr>
        <w:pStyle w:val="BodyText"/>
        <w:sectPr w:rsidSect="00235CDE">
          <w:headerReference w:type="default" r:id="rId11"/>
          <w:footerReference w:type="default" r:id="rId12"/>
          <w:pgSz w:w="11908" w:h="16833"/>
          <w:pgMar w:top="1702" w:right="1418" w:bottom="1702" w:left="1418" w:header="992" w:footer="992" w:gutter="0"/>
          <w:cols w:space="720"/>
          <w:noEndnote/>
          <w:docGrid w:linePitch="299"/>
        </w:sectPr>
      </w:pPr>
    </w:p>
    <w:p w:rsidR="00000000" w:rsidRPr="00235CDE" w:rsidP="00235CDE">
      <w:pPr>
        <w:pStyle w:val="SuperHeading"/>
      </w:pPr>
      <w:r w:rsidRPr="00235CDE">
        <w:t>Assessment Requirements for CSCSAS010 Conduct searches</w:t>
      </w:r>
    </w:p>
    <w:p w:rsidR="00000000" w:rsidRPr="00235CDE" w:rsidP="00235CDE">
      <w:pPr>
        <w:pStyle w:val="Heading1"/>
      </w:pPr>
      <w:bookmarkStart w:id="10" w:name="O_644663"/>
      <w:bookmarkEnd w:id="10"/>
      <w:r w:rsidRPr="00235CDE">
        <w:t>Modification History</w:t>
      </w:r>
    </w:p>
    <w:tbl>
      <w:tblPr>
        <w:tblW w:w="0" w:type="auto"/>
        <w:tblLayout w:type="fixed"/>
        <w:tblCellMar>
          <w:left w:w="62" w:type="dxa"/>
          <w:right w:w="62" w:type="dxa"/>
        </w:tblCellMar>
        <w:tblLook w:val="0000"/>
      </w:tblPr>
      <w:tblGrid>
        <w:gridCol w:w="1134"/>
        <w:gridCol w:w="7937"/>
      </w:tblGrid>
      <w:tr w:rsidTr="00264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TableHeading"/>
              <w:rPr>
                <w:lang w:val="en-NZ"/>
              </w:rPr>
            </w:pPr>
            <w:r w:rsidRPr="00235C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TableHeading"/>
              <w:rPr>
                <w:lang w:val="en-NZ"/>
              </w:rPr>
            </w:pPr>
            <w:r w:rsidRPr="00235CDE">
              <w:t>Comments</w:t>
            </w:r>
          </w:p>
        </w:tc>
      </w:tr>
      <w:tr w:rsidTr="00264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CDE">
            <w:pPr>
              <w:pStyle w:val="BodyText"/>
              <w:rPr>
                <w:lang w:val="en-NZ"/>
              </w:rPr>
            </w:pPr>
            <w:r w:rsidRPr="00235C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CDE" w:rsidP="00235CDE">
            <w:pPr>
              <w:pStyle w:val="BodyText"/>
            </w:pPr>
            <w:r w:rsidRPr="00235CDE">
              <w:t>These Assessment Requirements were released in CSC Correctional Services Training Package release 1.0 and meet the Standards for Training Packages.</w:t>
            </w:r>
          </w:p>
          <w:p w:rsidR="00000000" w:rsidRPr="00235CDE" w:rsidP="00235CDE">
            <w:pPr>
              <w:pStyle w:val="BodyText"/>
            </w:pPr>
          </w:p>
          <w:p w:rsidR="00000000" w:rsidRPr="00235CDE" w:rsidP="00235CDE">
            <w:pPr>
              <w:pStyle w:val="ListBullet"/>
            </w:pPr>
            <w:r w:rsidRPr="00235CDE">
              <w:t>Assessment Requirements revised</w:t>
            </w:r>
          </w:p>
        </w:tc>
      </w:tr>
    </w:tbl>
    <w:p w:rsidR="00264807" w:rsidP="00264807">
      <w:pPr>
        <w:pStyle w:val="Caption"/>
        <w:framePr w:wrap="around"/>
      </w:pPr>
      <w:r w:rsidRPr="00235CDE">
        <w:t>Please refer to the advice in the CSC Assessment Guide.</w:t>
      </w:r>
    </w:p>
    <w:p w:rsidR="00264807" w:rsidP="00235CDE">
      <w:pPr>
        <w:pStyle w:val="BodyText"/>
      </w:pPr>
    </w:p>
    <w:p w:rsidR="00000000" w:rsidRPr="00235CDE" w:rsidP="00235CDE">
      <w:pPr>
        <w:pStyle w:val="Heading1"/>
      </w:pPr>
      <w:bookmarkStart w:id="11" w:name="O_644664"/>
      <w:bookmarkEnd w:id="11"/>
      <w:r w:rsidRPr="00235CDE">
        <w:t>Performance Evidence</w:t>
      </w:r>
    </w:p>
    <w:p w:rsidR="00000000" w:rsidRPr="00235CDE" w:rsidP="00264807">
      <w:pPr>
        <w:pStyle w:val="BodyText"/>
      </w:pPr>
      <w:r w:rsidRPr="00235CDE">
        <w:t xml:space="preserve">Evidence required to demonstrate competence must satisfy all of the requirements of the elements and performance criteria. If not otherwise specified the candidate must demonstrate evidence of performance of the following on at least </w:t>
      </w:r>
      <w:r w:rsidRPr="00235CDE">
        <w:t>two occasions.</w:t>
      </w:r>
    </w:p>
    <w:p w:rsidR="00000000" w:rsidRPr="00235CDE" w:rsidP="00235CDE">
      <w:pPr>
        <w:pStyle w:val="ListBullet"/>
      </w:pPr>
      <w:r w:rsidRPr="00235CDE">
        <w:t>using safe, thorough and systematic search techniques</w:t>
      </w:r>
    </w:p>
    <w:p w:rsidR="00000000" w:rsidRPr="00235CDE" w:rsidP="00235CDE">
      <w:pPr>
        <w:pStyle w:val="ListBullet"/>
      </w:pPr>
      <w:r w:rsidRPr="00235CDE">
        <w:t>documenting and reporting outcomes of search procedures</w:t>
      </w:r>
    </w:p>
    <w:p w:rsidR="00000000" w:rsidRPr="00235CDE" w:rsidP="00235CDE">
      <w:pPr>
        <w:pStyle w:val="ListBullet"/>
      </w:pPr>
      <w:r w:rsidRPr="00235CDE">
        <w:t xml:space="preserve">providing clear and respectful communication to people about search purpose and process </w:t>
      </w:r>
    </w:p>
    <w:p w:rsidR="00000000" w:rsidRPr="00235CDE" w:rsidP="00235CDE">
      <w:pPr>
        <w:pStyle w:val="AllowPageBreak"/>
      </w:pPr>
    </w:p>
    <w:p w:rsidR="00000000" w:rsidRPr="00235CDE" w:rsidP="00235CDE">
      <w:pPr>
        <w:pStyle w:val="Heading1"/>
      </w:pPr>
      <w:bookmarkStart w:id="12" w:name="O_644665"/>
      <w:bookmarkEnd w:id="12"/>
      <w:r w:rsidRPr="00235CDE">
        <w:t>Knowledge Evidence</w:t>
      </w:r>
    </w:p>
    <w:p w:rsidR="00000000" w:rsidRPr="00235CDE" w:rsidP="00264807">
      <w:pPr>
        <w:pStyle w:val="BodyText"/>
      </w:pPr>
      <w:r w:rsidRPr="00235CD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35CDE" w:rsidP="00235CDE">
      <w:pPr>
        <w:pStyle w:val="ListBullet"/>
      </w:pPr>
      <w:r w:rsidRPr="00235CDE">
        <w:t>organisation</w:t>
      </w:r>
      <w:r w:rsidRPr="00235CDE">
        <w:t>’s policies, procedures and legal requirements related to conducting searches of environment, property and people</w:t>
      </w:r>
    </w:p>
    <w:p w:rsidR="00000000" w:rsidRPr="00235CDE" w:rsidP="00235CDE">
      <w:pPr>
        <w:pStyle w:val="ListBullet"/>
      </w:pPr>
      <w:r w:rsidRPr="00235CDE">
        <w:t xml:space="preserve">organisation’s policies, procedures and legal requirements related to identification and confiscation of unauthorised and illegal objects and </w:t>
      </w:r>
      <w:r w:rsidRPr="00235CDE">
        <w:t>substances</w:t>
      </w:r>
    </w:p>
    <w:p w:rsidR="00000000" w:rsidRPr="00235CDE" w:rsidP="00235CDE">
      <w:pPr>
        <w:pStyle w:val="ListBullet"/>
      </w:pPr>
      <w:r w:rsidRPr="00235CDE">
        <w:t>effective search techniques</w:t>
      </w:r>
    </w:p>
    <w:p w:rsidR="00000000" w:rsidRPr="00235CDE" w:rsidP="00235CDE">
      <w:pPr>
        <w:pStyle w:val="ListBullet"/>
      </w:pPr>
      <w:r w:rsidRPr="00235CDE">
        <w:t>work health and safety policies related to hazards associated with searches</w:t>
      </w:r>
    </w:p>
    <w:p w:rsidR="00000000" w:rsidRPr="00235CDE" w:rsidP="00235CDE">
      <w:pPr>
        <w:pStyle w:val="ListBullet"/>
      </w:pPr>
      <w:r w:rsidRPr="00235CDE">
        <w:t>communication principles relevant to promoting cooperation, cultural considerations related to conducting searches</w:t>
      </w:r>
    </w:p>
    <w:p w:rsidR="00000000" w:rsidRPr="00235CDE" w:rsidP="00235CDE">
      <w:pPr>
        <w:pStyle w:val="ListBullet"/>
      </w:pPr>
      <w:r w:rsidRPr="00235CDE">
        <w:t>evidence protection, chain</w:t>
      </w:r>
      <w:r w:rsidRPr="00235CDE">
        <w:t xml:space="preserve"> of evidence and secure handling</w:t>
      </w:r>
    </w:p>
    <w:p w:rsidR="00000000" w:rsidRPr="00235CDE" w:rsidP="00235CDE">
      <w:pPr>
        <w:pStyle w:val="ListBullet"/>
      </w:pPr>
      <w:r w:rsidRPr="00235CDE">
        <w:t>code of conduct</w:t>
      </w:r>
    </w:p>
    <w:p w:rsidR="00000000" w:rsidRPr="00235CDE" w:rsidP="00235CDE">
      <w:pPr>
        <w:pStyle w:val="ListBullet"/>
      </w:pPr>
      <w:r w:rsidRPr="00235CDE">
        <w:t xml:space="preserve">duty of care </w:t>
      </w:r>
    </w:p>
    <w:p w:rsidR="00000000" w:rsidRPr="00235CDE" w:rsidP="00235CDE">
      <w:pPr>
        <w:pStyle w:val="ListBullet"/>
      </w:pPr>
      <w:r w:rsidRPr="00235CDE">
        <w:t>prohibited objects and substances</w:t>
      </w:r>
    </w:p>
    <w:p w:rsidR="00000000" w:rsidRPr="00235CDE" w:rsidP="00235CDE">
      <w:pPr>
        <w:pStyle w:val="ListBullet"/>
      </w:pPr>
      <w:r w:rsidRPr="00235CDE">
        <w:t>possible concealment areas</w:t>
      </w:r>
    </w:p>
    <w:p w:rsidR="00000000" w:rsidRPr="00235CDE" w:rsidP="00235CDE">
      <w:pPr>
        <w:pStyle w:val="AllowPageBreak"/>
      </w:pPr>
    </w:p>
    <w:p w:rsidR="00000000" w:rsidRPr="00235CDE" w:rsidP="00235CDE">
      <w:pPr>
        <w:pStyle w:val="Heading1"/>
      </w:pPr>
      <w:bookmarkStart w:id="13" w:name="O_644666"/>
      <w:bookmarkEnd w:id="13"/>
      <w:r w:rsidRPr="00235CDE">
        <w:t>Assessment Conditions</w:t>
      </w:r>
    </w:p>
    <w:p w:rsidR="00000000" w:rsidRPr="00235CDE" w:rsidP="00264807">
      <w:pPr>
        <w:pStyle w:val="BodyText"/>
      </w:pPr>
      <w:r w:rsidRPr="00235CDE">
        <w:t>Assessment of this unit can be applied using a combination of training outcomes and performan</w:t>
      </w:r>
      <w:r w:rsidRPr="00235CDE">
        <w:t>ce in the workplace, with the principal evidence developed through performance in routine work functions in the workplace.</w:t>
      </w:r>
    </w:p>
    <w:p w:rsidR="00000000" w:rsidRPr="00235CDE" w:rsidP="00264807">
      <w:pPr>
        <w:pStyle w:val="BodyText"/>
      </w:pPr>
      <w:r w:rsidRPr="00235CDE">
        <w:t>Evidence needs to be gathered over time in a range of contexts to ensure the person can achieve the unit outcome and/or apply the pr</w:t>
      </w:r>
      <w:r w:rsidRPr="00235CDE">
        <w:t>inciples in a different situation or change of environment. Where this unit specifies performance in areas with unpredictable and risk implications, assessment in simulations should be used as well as retrospective documentation and observation of performa</w:t>
      </w:r>
      <w:r w:rsidRPr="00235CDE">
        <w:t xml:space="preserve">nce working with high risk offenders and in a range of different environments where searches occur. </w:t>
      </w:r>
    </w:p>
    <w:p w:rsidR="00000000" w:rsidRPr="00235CDE" w:rsidP="00264807">
      <w:pPr>
        <w:pStyle w:val="BodyText"/>
      </w:pPr>
      <w:r w:rsidRPr="00235CDE">
        <w:t xml:space="preserve">This unit has been identified by industry as suitable for holistic assessment with: </w:t>
      </w:r>
    </w:p>
    <w:p w:rsidR="00000000" w:rsidRPr="00235CDE" w:rsidP="00235CDE">
      <w:pPr>
        <w:pStyle w:val="ListBullet"/>
      </w:pPr>
      <w:r w:rsidRPr="00235CDE">
        <w:t>CSCSAS001 Maintain security</w:t>
      </w:r>
    </w:p>
    <w:p w:rsidR="00000000" w:rsidRPr="00235CDE" w:rsidP="00235CDE">
      <w:pPr>
        <w:pStyle w:val="ListBullet"/>
      </w:pPr>
      <w:r w:rsidRPr="00235CDE">
        <w:t xml:space="preserve">PUALAW001B Protect and preserve an incident scene </w:t>
      </w:r>
    </w:p>
    <w:p w:rsidR="00000000" w:rsidRPr="00235CDE" w:rsidP="00264807">
      <w:pPr>
        <w:pStyle w:val="BodyText"/>
      </w:pPr>
      <w:r w:rsidRPr="00235CDE">
        <w:t xml:space="preserve">Refer to advice in the </w:t>
      </w:r>
      <w:r w:rsidRPr="00235CDE">
        <w:rPr>
          <w:rStyle w:val="HotSpot"/>
        </w:rPr>
        <w:t>CSC Assessment Guide</w:t>
      </w:r>
      <w:bookmarkStart w:id="14" w:name="H_637745"/>
      <w:bookmarkEnd w:id="14"/>
      <w:r w:rsidRPr="00235CDE">
        <w:t xml:space="preserve"> </w:t>
      </w:r>
      <w:r>
        <w:fldChar w:fldCharType="begin"/>
      </w:r>
      <w:r>
        <w:instrText xml:space="preserve"> HYPERLINK "http://www.govskills.com.au/guides/correctional-services/assessment-guide" </w:instrText>
      </w:r>
      <w:r>
        <w:fldChar w:fldCharType="separate"/>
      </w:r>
      <w:r w:rsidRPr="00235CDE">
        <w:rPr>
          <w:rStyle w:val="HotSpot"/>
        </w:rPr>
        <w:t>http://www.govskills.com.au/guides/corr</w:t>
      </w:r>
      <w:r w:rsidRPr="00235CDE">
        <w:rPr>
          <w:rStyle w:val="HotSpot"/>
        </w:rPr>
        <w:t>ectional-services/assessment-guide</w:t>
      </w:r>
      <w:r>
        <w:fldChar w:fldCharType="end"/>
      </w:r>
      <w:r w:rsidRPr="00235CDE">
        <w:t>.</w:t>
      </w:r>
    </w:p>
    <w:p w:rsidR="00000000" w:rsidRPr="00235CDE" w:rsidP="00264807">
      <w:pPr>
        <w:pStyle w:val="BodyText"/>
      </w:pPr>
      <w:r w:rsidRPr="00235CDE">
        <w:t>Assessors must satisfy the NVR/AQTF mandatory competency requirements for assessors.</w:t>
      </w:r>
    </w:p>
    <w:p w:rsidR="00000000" w:rsidRPr="00235CDE" w:rsidP="00235CDE">
      <w:pPr>
        <w:pStyle w:val="Heading1"/>
      </w:pPr>
      <w:bookmarkStart w:id="15" w:name="O_644669"/>
      <w:bookmarkEnd w:id="15"/>
      <w:r w:rsidRPr="00235CDE">
        <w:t>Links</w:t>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64807">
      <w:pPr>
        <w:pStyle w:val="BodyText"/>
      </w:pPr>
      <w:r w:rsidRPr="00235CD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7301E">
        <w:rPr>
          <w:rStyle w:val="Hyperlink"/>
        </w:rPr>
        <w:t>https://vetnet.gov.au/Pages/TrainingDocs.aspx?q=114e25cd-3a2c-4490-baae-47d68dcd2fde</w:t>
      </w:r>
      <w:r>
        <w:fldChar w:fldCharType="end"/>
      </w:r>
    </w:p>
    <w:p w:rsidR="00000000" w:rsidRPr="00235CDE" w:rsidP="00235CDE"/>
    <w:sectPr w:rsidSect="00235CD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E" w:rsidRPr="00264807" w:rsidP="00264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07" w:rsidP="00235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807" w:rsidP="00235C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64807" w:rsidP="00235C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E" w:rsidP="00235CDE">
    <w:pPr>
      <w:pStyle w:val="Footer"/>
      <w:framePr w:wrap="around"/>
    </w:pPr>
    <w:r>
      <w:fldChar w:fldCharType="begin"/>
    </w:r>
    <w:r>
      <w:instrText xml:space="preserve"> DOCPROPERTY  Subject  \* MERGEFORMAT </w:instrText>
    </w:r>
    <w:r>
      <w:fldChar w:fldCharType="separate"/>
    </w:r>
    <w:r w:rsidR="00264807">
      <w:t>Approved</w:t>
    </w:r>
    <w:r w:rsidR="00264807">
      <w:fldChar w:fldCharType="end"/>
    </w:r>
    <w:r>
      <w:tab/>
      <w:t xml:space="preserve">Page </w:t>
    </w:r>
    <w:r>
      <w:fldChar w:fldCharType="begin"/>
    </w:r>
    <w:r>
      <w:instrText xml:space="preserve"> PAGE  \* Arabic  \* MERGEFORMAT </w:instrText>
    </w:r>
    <w:r>
      <w:fldChar w:fldCharType="separate"/>
    </w:r>
    <w:r w:rsidR="002648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4807">
      <w:rPr>
        <w:noProof/>
      </w:rPr>
      <w:t>4</w:t>
    </w:r>
    <w:r>
      <w:rPr>
        <w:noProof/>
      </w:rPr>
      <w:fldChar w:fldCharType="end"/>
    </w:r>
  </w:p>
  <w:p w:rsidR="00235CDE" w:rsidP="00235CDE">
    <w:pPr>
      <w:pStyle w:val="Footer"/>
      <w:framePr w:wrap="around"/>
    </w:pPr>
    <w:r>
      <w:t xml:space="preserve">© Commonwealth of Australia, </w:t>
    </w:r>
    <w:r>
      <w:fldChar w:fldCharType="begin"/>
    </w:r>
    <w:r>
      <w:instrText xml:space="preserve"> DATE  \@ "yyyy"  \* MERGEFORMAT </w:instrText>
    </w:r>
    <w:r>
      <w:fldChar w:fldCharType="separate"/>
    </w:r>
    <w:r w:rsidR="00264807">
      <w:rPr>
        <w:noProof/>
      </w:rPr>
      <w:t>2025</w:t>
    </w:r>
    <w:r>
      <w:fldChar w:fldCharType="end"/>
    </w:r>
    <w:r>
      <w:tab/>
    </w:r>
    <w:r>
      <w:fldChar w:fldCharType="begin"/>
    </w:r>
    <w:r>
      <w:instrText xml:space="preserve"> DOCPROPERTY  Author  \* MERGEFORMAT </w:instrText>
    </w:r>
    <w:r>
      <w:fldChar w:fldCharType="separate"/>
    </w:r>
    <w:r w:rsidR="00264807">
      <w:t>Public Skills Australia</w:t>
    </w:r>
    <w:r w:rsidR="00264807">
      <w:fldChar w:fldCharType="end"/>
    </w:r>
  </w:p>
  <w:p w:rsidR="00235CDE" w:rsidP="00235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CDE" w:rsidRPr="00264807" w:rsidP="00264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07" w:rsidRPr="002D2AF8" w:rsidP="00235CDE">
    <w:pPr>
      <w:pStyle w:val="Header"/>
      <w:framePr w:wrap="around"/>
    </w:pPr>
    <w:r>
      <w:fldChar w:fldCharType="begin"/>
    </w:r>
    <w:r>
      <w:instrText xml:space="preserve"> TITLE   \* MERGEFORMAT </w:instrText>
    </w:r>
    <w:r>
      <w:fldChar w:fldCharType="separate"/>
    </w:r>
    <w:r>
      <w:t>CSCSAS010 Conduct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4807" w:rsidP="00235C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E" w:rsidRPr="002D2AF8" w:rsidP="00235CDE">
    <w:pPr>
      <w:pStyle w:val="Header"/>
      <w:framePr w:wrap="around"/>
    </w:pPr>
    <w:r>
      <w:fldChar w:fldCharType="begin"/>
    </w:r>
    <w:r>
      <w:instrText xml:space="preserve"> TITLE   \* MERGEFORMAT </w:instrText>
    </w:r>
    <w:r>
      <w:fldChar w:fldCharType="separate"/>
    </w:r>
    <w:r w:rsidR="00264807">
      <w:t>CSCSAS010 Conduct searches</w:t>
    </w:r>
    <w:r w:rsidR="00264807">
      <w:fldChar w:fldCharType="end"/>
    </w:r>
    <w:r>
      <w:tab/>
      <w:t xml:space="preserve">Date this document was generated: </w:t>
    </w:r>
    <w:r>
      <w:fldChar w:fldCharType="begin"/>
    </w:r>
    <w:r>
      <w:instrText xml:space="preserve"> CREATEDATE  \@ "d MMMM yyyy"  \* MERGEFORMAT </w:instrText>
    </w:r>
    <w:r>
      <w:fldChar w:fldCharType="separate"/>
    </w:r>
    <w:r w:rsidR="00264807">
      <w:rPr>
        <w:noProof/>
      </w:rPr>
      <w:t>2 March 2025</w:t>
    </w:r>
    <w:r>
      <w:fldChar w:fldCharType="end"/>
    </w:r>
  </w:p>
  <w:p w:rsidR="00235CDE" w:rsidP="00235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6A6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AD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CDE"/>
    <w:pPr>
      <w:spacing w:before="360" w:after="60"/>
      <w:outlineLvl w:val="0"/>
    </w:pPr>
    <w:rPr>
      <w:sz w:val="32"/>
    </w:rPr>
  </w:style>
  <w:style w:type="paragraph" w:styleId="Heading2">
    <w:name w:val="heading 2"/>
    <w:basedOn w:val="HeadingBase"/>
    <w:next w:val="BodyText"/>
    <w:link w:val="Heading2Char"/>
    <w:qFormat/>
    <w:rsid w:val="00235CDE"/>
    <w:pPr>
      <w:keepLines/>
      <w:spacing w:before="240" w:after="120"/>
      <w:outlineLvl w:val="1"/>
    </w:pPr>
    <w:rPr>
      <w:sz w:val="28"/>
      <w:szCs w:val="40"/>
    </w:rPr>
  </w:style>
  <w:style w:type="paragraph" w:styleId="Heading3">
    <w:name w:val="heading 3"/>
    <w:basedOn w:val="HeadingBase"/>
    <w:next w:val="BodyText"/>
    <w:link w:val="Heading3Char"/>
    <w:qFormat/>
    <w:rsid w:val="00235CDE"/>
    <w:pPr>
      <w:spacing w:before="180" w:after="120"/>
      <w:outlineLvl w:val="2"/>
    </w:pPr>
    <w:rPr>
      <w:spacing w:val="-10"/>
      <w:kern w:val="32"/>
    </w:rPr>
  </w:style>
  <w:style w:type="paragraph" w:styleId="Heading4">
    <w:name w:val="heading 4"/>
    <w:basedOn w:val="HeadingBase"/>
    <w:next w:val="BodyText"/>
    <w:link w:val="Heading4Char"/>
    <w:qFormat/>
    <w:rsid w:val="00235CDE"/>
    <w:pPr>
      <w:spacing w:before="160" w:after="120"/>
      <w:outlineLvl w:val="3"/>
    </w:pPr>
    <w:rPr>
      <w:sz w:val="22"/>
    </w:rPr>
  </w:style>
  <w:style w:type="paragraph" w:styleId="Heading5">
    <w:name w:val="heading 5"/>
    <w:basedOn w:val="HeadingBase"/>
    <w:next w:val="Normal"/>
    <w:link w:val="Heading5Char"/>
    <w:qFormat/>
    <w:rsid w:val="00235CDE"/>
    <w:pPr>
      <w:spacing w:before="80"/>
      <w:outlineLvl w:val="4"/>
    </w:pPr>
    <w:rPr>
      <w:color w:val="918585"/>
      <w:sz w:val="20"/>
    </w:rPr>
  </w:style>
  <w:style w:type="paragraph" w:styleId="Heading6">
    <w:name w:val="heading 6"/>
    <w:basedOn w:val="HeadingBase"/>
    <w:next w:val="Normal"/>
    <w:link w:val="Heading6Char"/>
    <w:qFormat/>
    <w:rsid w:val="00235CDE"/>
    <w:pPr>
      <w:spacing w:before="60"/>
      <w:outlineLvl w:val="5"/>
    </w:pPr>
    <w:rPr>
      <w:color w:val="918585"/>
      <w:sz w:val="20"/>
    </w:rPr>
  </w:style>
  <w:style w:type="paragraph" w:styleId="Heading7">
    <w:name w:val="heading 7"/>
    <w:basedOn w:val="Normal"/>
    <w:next w:val="Normal"/>
    <w:link w:val="Heading7Char"/>
    <w:qFormat/>
    <w:rsid w:val="00235CDE"/>
    <w:pPr>
      <w:ind w:left="720"/>
      <w:outlineLvl w:val="6"/>
    </w:pPr>
    <w:rPr>
      <w:i/>
    </w:rPr>
  </w:style>
  <w:style w:type="paragraph" w:styleId="Heading8">
    <w:name w:val="heading 8"/>
    <w:basedOn w:val="Normal"/>
    <w:next w:val="Normal"/>
    <w:link w:val="Heading8Char"/>
    <w:qFormat/>
    <w:rsid w:val="00235CDE"/>
    <w:pPr>
      <w:ind w:left="720"/>
      <w:outlineLvl w:val="7"/>
    </w:pPr>
    <w:rPr>
      <w:i/>
    </w:rPr>
  </w:style>
  <w:style w:type="paragraph" w:styleId="Heading9">
    <w:name w:val="heading 9"/>
    <w:basedOn w:val="Normal"/>
    <w:next w:val="Normal"/>
    <w:link w:val="Heading9Char"/>
    <w:qFormat/>
    <w:rsid w:val="00235CDE"/>
    <w:pPr>
      <w:ind w:left="720"/>
      <w:outlineLvl w:val="8"/>
    </w:pPr>
    <w:rPr>
      <w:i/>
    </w:rPr>
  </w:style>
  <w:style w:type="character" w:default="1" w:styleId="DefaultParagraphFont">
    <w:name w:val="Default Paragraph Font"/>
    <w:uiPriority w:val="1"/>
    <w:unhideWhenUsed/>
    <w:rsid w:val="00235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CDE"/>
  </w:style>
  <w:style w:type="character" w:customStyle="1" w:styleId="Heading1Char">
    <w:name w:val="Heading 1 Char"/>
    <w:basedOn w:val="DefaultParagraphFont"/>
    <w:link w:val="Heading1"/>
    <w:rsid w:val="00235CDE"/>
    <w:rPr>
      <w:rFonts w:ascii="Times New Roman" w:eastAsia="Times New Roman" w:hAnsi="Times New Roman" w:cs="Times New Roman"/>
      <w:b/>
      <w:sz w:val="32"/>
      <w:szCs w:val="20"/>
      <w:lang w:eastAsia="en-US"/>
    </w:rPr>
  </w:style>
  <w:style w:type="paragraph" w:styleId="BodyText">
    <w:name w:val="Body Text"/>
    <w:basedOn w:val="Normal"/>
    <w:link w:val="BodyTextChar"/>
    <w:rsid w:val="00235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CDE"/>
    <w:rPr>
      <w:rFonts w:ascii="Times New Roman" w:eastAsia="Times New Roman" w:hAnsi="Times New Roman" w:cs="Times New Roman"/>
      <w:sz w:val="24"/>
      <w:lang w:eastAsia="en-US"/>
    </w:rPr>
  </w:style>
  <w:style w:type="paragraph" w:styleId="List">
    <w:name w:val="List"/>
    <w:basedOn w:val="BodyText"/>
    <w:next w:val="BodyText"/>
    <w:rsid w:val="00235CDE"/>
    <w:pPr>
      <w:tabs>
        <w:tab w:val="left" w:pos="340"/>
      </w:tabs>
      <w:spacing w:before="60" w:after="60"/>
      <w:ind w:left="340" w:hanging="340"/>
    </w:pPr>
  </w:style>
  <w:style w:type="paragraph" w:styleId="ListBullet">
    <w:name w:val="List Bullet"/>
    <w:basedOn w:val="List"/>
    <w:rsid w:val="00235CDE"/>
    <w:pPr>
      <w:numPr>
        <w:numId w:val="11"/>
      </w:numPr>
      <w:tabs>
        <w:tab w:val="clear" w:pos="340"/>
      </w:tabs>
      <w:spacing w:before="40" w:after="40"/>
    </w:pPr>
  </w:style>
  <w:style w:type="character" w:customStyle="1" w:styleId="SpecialBold">
    <w:name w:val="Special Bold"/>
    <w:basedOn w:val="DefaultParagraphFont"/>
    <w:rsid w:val="00235CDE"/>
    <w:rPr>
      <w:b/>
      <w:spacing w:val="0"/>
    </w:rPr>
  </w:style>
  <w:style w:type="paragraph" w:customStyle="1" w:styleId="SuperHeading">
    <w:name w:val="SuperHeading"/>
    <w:basedOn w:val="Normal"/>
    <w:rsid w:val="00235CDE"/>
    <w:pPr>
      <w:spacing w:before="240" w:after="120"/>
      <w:outlineLvl w:val="0"/>
    </w:pPr>
    <w:rPr>
      <w:rFonts w:ascii="Times New Roman" w:hAnsi="Times New Roman"/>
      <w:b/>
      <w:sz w:val="32"/>
    </w:rPr>
  </w:style>
  <w:style w:type="paragraph" w:customStyle="1" w:styleId="TableHeading">
    <w:name w:val="Table Heading"/>
    <w:basedOn w:val="HeadingBase"/>
    <w:rsid w:val="00235CDE"/>
    <w:pPr>
      <w:keepLines/>
      <w:pBdr>
        <w:bottom w:val="single" w:sz="6" w:space="1" w:color="918585"/>
      </w:pBdr>
      <w:spacing w:before="240"/>
    </w:pPr>
  </w:style>
  <w:style w:type="character" w:customStyle="1" w:styleId="HotSpot">
    <w:name w:val="HotSpot"/>
    <w:rsid w:val="00235CDE"/>
    <w:rPr>
      <w:color w:val="0033CC"/>
      <w:u w:val="none"/>
    </w:rPr>
  </w:style>
  <w:style w:type="paragraph" w:customStyle="1" w:styleId="AllowPageBreak">
    <w:name w:val="AllowPageBreak"/>
    <w:rsid w:val="00235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CDE"/>
    <w:rPr>
      <w:rFonts w:ascii="Courier New" w:eastAsia="Times New Roman" w:hAnsi="Courier New" w:cs="Times New Roman"/>
      <w:i/>
      <w:szCs w:val="20"/>
      <w:lang w:eastAsia="en-US"/>
    </w:rPr>
  </w:style>
  <w:style w:type="paragraph" w:customStyle="1" w:styleId="HeadingBase">
    <w:name w:val="Heading Base"/>
    <w:rsid w:val="00235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CDE"/>
    <w:pPr>
      <w:tabs>
        <w:tab w:val="right" w:leader="dot" w:pos="9072"/>
      </w:tabs>
      <w:ind w:left="567"/>
    </w:pPr>
    <w:rPr>
      <w:szCs w:val="22"/>
    </w:rPr>
  </w:style>
  <w:style w:type="paragraph" w:customStyle="1" w:styleId="TOCBase">
    <w:name w:val="TOC Base"/>
    <w:rsid w:val="00235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CDE"/>
    <w:pPr>
      <w:tabs>
        <w:tab w:val="right" w:leader="dot" w:pos="9072"/>
      </w:tabs>
      <w:spacing w:before="40" w:after="40"/>
      <w:ind w:left="284"/>
    </w:pPr>
    <w:rPr>
      <w:rFonts w:ascii="Times New Roman" w:hAnsi="Times New Roman"/>
    </w:rPr>
  </w:style>
  <w:style w:type="paragraph" w:styleId="TOC1">
    <w:name w:val="toc 1"/>
    <w:basedOn w:val="TOCBase"/>
    <w:next w:val="Normal"/>
    <w:rsid w:val="00235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CDE"/>
    <w:rPr>
      <w:rFonts w:ascii="Times New Roman" w:eastAsia="Times New Roman" w:hAnsi="Times New Roman" w:cs="Times New Roman"/>
      <w:sz w:val="16"/>
      <w:lang w:eastAsia="en-US"/>
    </w:rPr>
  </w:style>
  <w:style w:type="paragraph" w:styleId="Title">
    <w:name w:val="Title"/>
    <w:basedOn w:val="HeadingBase"/>
    <w:link w:val="TitleChar"/>
    <w:qFormat/>
    <w:rsid w:val="00235CDE"/>
    <w:pPr>
      <w:spacing w:before="5040"/>
      <w:jc w:val="center"/>
    </w:pPr>
    <w:rPr>
      <w:sz w:val="48"/>
      <w:szCs w:val="72"/>
      <w:lang w:val="en-US"/>
    </w:rPr>
  </w:style>
  <w:style w:type="character" w:customStyle="1" w:styleId="TitleChar">
    <w:name w:val="Title Char"/>
    <w:basedOn w:val="DefaultParagraphFont"/>
    <w:link w:val="Title"/>
    <w:rsid w:val="00235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CDE"/>
    <w:pPr>
      <w:tabs>
        <w:tab w:val="left" w:pos="3600"/>
        <w:tab w:val="left" w:pos="3958"/>
      </w:tabs>
    </w:pPr>
  </w:style>
  <w:style w:type="paragraph" w:customStyle="1" w:styleId="Note">
    <w:name w:val="Note"/>
    <w:basedOn w:val="BodyText"/>
    <w:rsid w:val="00235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CDE"/>
    <w:pPr>
      <w:framePr w:wrap="auto" w:hAnchor="text" w:y="6049"/>
    </w:pPr>
    <w:rPr>
      <w:color w:val="000000"/>
      <w:sz w:val="40"/>
    </w:rPr>
  </w:style>
  <w:style w:type="paragraph" w:customStyle="1" w:styleId="TOCTitle">
    <w:name w:val="TOCTitle"/>
    <w:basedOn w:val="Heading1"/>
    <w:rsid w:val="00235CDE"/>
    <w:pPr>
      <w:spacing w:after="240"/>
      <w:jc w:val="center"/>
      <w:outlineLvl w:val="9"/>
    </w:pPr>
    <w:rPr>
      <w:caps/>
    </w:rPr>
  </w:style>
  <w:style w:type="paragraph" w:customStyle="1" w:styleId="Version">
    <w:name w:val="Version"/>
    <w:rsid w:val="00235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CDE"/>
    <w:pPr>
      <w:numPr>
        <w:numId w:val="12"/>
      </w:numPr>
      <w:tabs>
        <w:tab w:val="clear" w:pos="680"/>
      </w:tabs>
    </w:pPr>
  </w:style>
  <w:style w:type="paragraph" w:styleId="Index1">
    <w:name w:val="index 1"/>
    <w:basedOn w:val="Normal"/>
    <w:next w:val="Normal"/>
    <w:semiHidden/>
    <w:rsid w:val="00235CDE"/>
    <w:pPr>
      <w:keepNext w:val="0"/>
      <w:tabs>
        <w:tab w:val="right" w:pos="4176"/>
      </w:tabs>
      <w:ind w:left="198" w:hanging="198"/>
    </w:pPr>
    <w:rPr>
      <w:rFonts w:ascii="Garamond" w:hAnsi="Garamond"/>
    </w:rPr>
  </w:style>
  <w:style w:type="paragraph" w:styleId="IndexHeading">
    <w:name w:val="index heading"/>
    <w:basedOn w:val="Normal"/>
    <w:next w:val="Index1"/>
    <w:semiHidden/>
    <w:rsid w:val="00235CDE"/>
    <w:pPr>
      <w:spacing w:before="120" w:after="120"/>
    </w:pPr>
    <w:rPr>
      <w:rFonts w:ascii="Arial" w:hAnsi="Arial"/>
      <w:b/>
      <w:color w:val="918585"/>
      <w:sz w:val="24"/>
    </w:rPr>
  </w:style>
  <w:style w:type="paragraph" w:styleId="Header">
    <w:name w:val="header"/>
    <w:basedOn w:val="Normal"/>
    <w:link w:val="HeaderChar"/>
    <w:rsid w:val="00235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CDE"/>
    <w:rPr>
      <w:rFonts w:ascii="Times New Roman" w:eastAsia="Times New Roman" w:hAnsi="Times New Roman" w:cs="Times New Roman"/>
      <w:sz w:val="16"/>
      <w:szCs w:val="20"/>
      <w:lang w:val="en-GB" w:eastAsia="en-US"/>
    </w:rPr>
  </w:style>
  <w:style w:type="paragraph" w:customStyle="1" w:styleId="Chapter">
    <w:name w:val="Chapter"/>
    <w:basedOn w:val="Normal"/>
    <w:rsid w:val="00235CDE"/>
    <w:pPr>
      <w:spacing w:before="240"/>
    </w:pPr>
    <w:rPr>
      <w:rFonts w:ascii="Times New Roman" w:hAnsi="Times New Roman"/>
      <w:smallCaps/>
      <w:spacing w:val="80"/>
      <w:sz w:val="28"/>
    </w:rPr>
  </w:style>
  <w:style w:type="paragraph" w:customStyle="1" w:styleId="InChapter">
    <w:name w:val="InChapter"/>
    <w:basedOn w:val="Heading3"/>
    <w:rsid w:val="00235CDE"/>
    <w:pPr>
      <w:spacing w:after="240"/>
      <w:outlineLvl w:val="9"/>
    </w:pPr>
    <w:rPr>
      <w:noProof/>
    </w:rPr>
  </w:style>
  <w:style w:type="paragraph" w:styleId="Index2">
    <w:name w:val="index 2"/>
    <w:basedOn w:val="Normal"/>
    <w:next w:val="Normal"/>
    <w:semiHidden/>
    <w:rsid w:val="00235CDE"/>
    <w:pPr>
      <w:tabs>
        <w:tab w:val="right" w:pos="4176"/>
      </w:tabs>
      <w:ind w:left="568" w:hanging="284"/>
    </w:pPr>
    <w:rPr>
      <w:rFonts w:ascii="Garamond" w:hAnsi="Garamond"/>
    </w:rPr>
  </w:style>
  <w:style w:type="paragraph" w:customStyle="1" w:styleId="Byline">
    <w:name w:val="Byline"/>
    <w:rsid w:val="00235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CDE"/>
    <w:pPr>
      <w:tabs>
        <w:tab w:val="clear" w:pos="3600"/>
        <w:tab w:val="clear" w:pos="3958"/>
      </w:tabs>
      <w:jc w:val="right"/>
    </w:pPr>
  </w:style>
  <w:style w:type="character" w:styleId="Emphasis">
    <w:name w:val="Emphasis"/>
    <w:basedOn w:val="DefaultParagraphFont"/>
    <w:qFormat/>
    <w:rsid w:val="00235CDE"/>
    <w:rPr>
      <w:i/>
    </w:rPr>
  </w:style>
  <w:style w:type="paragraph" w:styleId="Caption">
    <w:name w:val="caption"/>
    <w:basedOn w:val="BodyText"/>
    <w:next w:val="Normal"/>
    <w:qFormat/>
    <w:rsid w:val="00235CDE"/>
    <w:pPr>
      <w:framePr w:w="2268" w:hSpace="181" w:vSpace="181" w:wrap="around" w:vAnchor="text" w:hAnchor="page" w:x="1135" w:y="285" w:anchorLock="1"/>
    </w:pPr>
    <w:rPr>
      <w:i/>
    </w:rPr>
  </w:style>
  <w:style w:type="paragraph" w:customStyle="1" w:styleId="MiniTOCTitle">
    <w:name w:val="MiniTOCTitle"/>
    <w:basedOn w:val="Heading4"/>
    <w:rsid w:val="00235CDE"/>
    <w:pPr>
      <w:spacing w:before="240"/>
      <w:outlineLvl w:val="9"/>
    </w:pPr>
    <w:rPr>
      <w:noProof/>
      <w:sz w:val="24"/>
    </w:rPr>
  </w:style>
  <w:style w:type="paragraph" w:customStyle="1" w:styleId="MiniTOCItem">
    <w:name w:val="MiniTOCItem"/>
    <w:basedOn w:val="ListBullet"/>
    <w:rsid w:val="00235CDE"/>
    <w:pPr>
      <w:numPr>
        <w:numId w:val="0"/>
      </w:numPr>
      <w:tabs>
        <w:tab w:val="right" w:leader="dot" w:pos="6521"/>
      </w:tabs>
      <w:spacing w:before="0" w:after="0"/>
    </w:pPr>
  </w:style>
  <w:style w:type="paragraph" w:customStyle="1" w:styleId="TOFTitle">
    <w:name w:val="TOFTitle"/>
    <w:basedOn w:val="TOCTitle"/>
    <w:rsid w:val="00235CDE"/>
  </w:style>
  <w:style w:type="paragraph" w:styleId="TableofFigures">
    <w:name w:val="table of figures"/>
    <w:basedOn w:val="Normal"/>
    <w:next w:val="Normal"/>
    <w:semiHidden/>
    <w:rsid w:val="00235CDE"/>
    <w:pPr>
      <w:tabs>
        <w:tab w:val="right" w:leader="dot" w:pos="9072"/>
      </w:tabs>
      <w:ind w:left="970" w:hanging="403"/>
    </w:pPr>
    <w:rPr>
      <w:rFonts w:ascii="Times New Roman" w:hAnsi="Times New Roman"/>
      <w:b/>
    </w:rPr>
  </w:style>
  <w:style w:type="paragraph" w:styleId="ListNumber">
    <w:name w:val="List Number"/>
    <w:basedOn w:val="List"/>
    <w:rsid w:val="00235CDE"/>
    <w:pPr>
      <w:numPr>
        <w:numId w:val="14"/>
      </w:numPr>
      <w:tabs>
        <w:tab w:val="clear" w:pos="340"/>
      </w:tabs>
    </w:pPr>
  </w:style>
  <w:style w:type="character" w:customStyle="1" w:styleId="WingdingSymbols">
    <w:name w:val="Wingding Symbols"/>
    <w:rsid w:val="00235CDE"/>
    <w:rPr>
      <w:rFonts w:ascii="Wingdings" w:hAnsi="Wingdings"/>
    </w:rPr>
  </w:style>
  <w:style w:type="paragraph" w:customStyle="1" w:styleId="BodyTextRight">
    <w:name w:val="Body Text Right"/>
    <w:basedOn w:val="BodyText"/>
    <w:rsid w:val="00235CDE"/>
    <w:pPr>
      <w:spacing w:before="0" w:after="0"/>
      <w:jc w:val="right"/>
    </w:pPr>
  </w:style>
  <w:style w:type="paragraph" w:styleId="Index3">
    <w:name w:val="index 3"/>
    <w:basedOn w:val="ListNumber2"/>
    <w:next w:val="Normal"/>
    <w:semiHidden/>
    <w:rsid w:val="00235CDE"/>
    <w:pPr>
      <w:numPr>
        <w:numId w:val="0"/>
      </w:numPr>
      <w:tabs>
        <w:tab w:val="right" w:leader="dot" w:pos="4176"/>
      </w:tabs>
    </w:pPr>
  </w:style>
  <w:style w:type="paragraph" w:styleId="ListNumber2">
    <w:name w:val="List Number 2"/>
    <w:basedOn w:val="List2"/>
    <w:rsid w:val="00235CDE"/>
    <w:pPr>
      <w:numPr>
        <w:numId w:val="9"/>
      </w:numPr>
      <w:tabs>
        <w:tab w:val="clear" w:pos="1060"/>
      </w:tabs>
    </w:pPr>
  </w:style>
  <w:style w:type="paragraph" w:customStyle="1" w:styleId="MarginNote">
    <w:name w:val="Margin Note"/>
    <w:basedOn w:val="BodyText"/>
    <w:rsid w:val="00235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CDE"/>
    <w:rPr>
      <w:sz w:val="32"/>
    </w:rPr>
  </w:style>
  <w:style w:type="paragraph" w:customStyle="1" w:styleId="HeadingProcedure">
    <w:name w:val="Heading Procedure"/>
    <w:basedOn w:val="HeadingBase"/>
    <w:next w:val="Normal"/>
    <w:rsid w:val="00235CDE"/>
    <w:pPr>
      <w:tabs>
        <w:tab w:val="left" w:pos="0"/>
      </w:tabs>
      <w:spacing w:before="120" w:after="60"/>
    </w:pPr>
    <w:rPr>
      <w:i/>
      <w:color w:val="918585"/>
      <w:sz w:val="22"/>
    </w:rPr>
  </w:style>
  <w:style w:type="paragraph" w:customStyle="1" w:styleId="TableBodyText">
    <w:name w:val="Table Body Text"/>
    <w:basedOn w:val="BodyText"/>
    <w:rsid w:val="00235CDE"/>
    <w:pPr>
      <w:spacing w:before="60" w:after="60"/>
    </w:pPr>
  </w:style>
  <w:style w:type="paragraph" w:styleId="ListContinue">
    <w:name w:val="List Continue"/>
    <w:basedOn w:val="List"/>
    <w:rsid w:val="00235CDE"/>
    <w:pPr>
      <w:ind w:firstLine="0"/>
    </w:pPr>
  </w:style>
  <w:style w:type="paragraph" w:customStyle="1" w:styleId="ListNote">
    <w:name w:val="List Note"/>
    <w:basedOn w:val="List"/>
    <w:rsid w:val="00235CDE"/>
    <w:pPr>
      <w:pBdr>
        <w:top w:val="single" w:sz="6" w:space="2" w:color="918585"/>
        <w:bottom w:val="single" w:sz="6" w:space="2" w:color="918585"/>
      </w:pBdr>
      <w:tabs>
        <w:tab w:val="left" w:pos="1021"/>
      </w:tabs>
      <w:ind w:firstLine="0"/>
    </w:pPr>
  </w:style>
  <w:style w:type="paragraph" w:customStyle="1" w:styleId="Warning">
    <w:name w:val="Warning"/>
    <w:basedOn w:val="BodyText"/>
    <w:rsid w:val="00235CDE"/>
    <w:pPr>
      <w:shd w:val="clear" w:color="auto" w:fill="D9D9D9"/>
      <w:tabs>
        <w:tab w:val="left" w:pos="992"/>
      </w:tabs>
      <w:ind w:left="119" w:right="119"/>
    </w:pPr>
    <w:rPr>
      <w:sz w:val="20"/>
    </w:rPr>
  </w:style>
  <w:style w:type="paragraph" w:customStyle="1" w:styleId="MarginIcons">
    <w:name w:val="Margin Icons"/>
    <w:basedOn w:val="BodyText"/>
    <w:rsid w:val="00235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CDE"/>
    <w:rPr>
      <w:rFonts w:ascii="Courier New" w:hAnsi="Courier New"/>
    </w:rPr>
  </w:style>
  <w:style w:type="paragraph" w:customStyle="1" w:styleId="NoteBullet">
    <w:name w:val="Note Bullet"/>
    <w:basedOn w:val="Note"/>
    <w:rsid w:val="00235CDE"/>
    <w:pPr>
      <w:tabs>
        <w:tab w:val="clear" w:pos="680"/>
      </w:tabs>
      <w:spacing w:before="60" w:after="60"/>
    </w:pPr>
  </w:style>
  <w:style w:type="paragraph" w:customStyle="1" w:styleId="SubHeading2">
    <w:name w:val="SubHeading2"/>
    <w:basedOn w:val="HeadingBase"/>
    <w:rsid w:val="00235CDE"/>
    <w:pPr>
      <w:spacing w:before="240" w:after="60"/>
    </w:pPr>
    <w:rPr>
      <w:sz w:val="20"/>
    </w:rPr>
  </w:style>
  <w:style w:type="paragraph" w:customStyle="1" w:styleId="SubHeading1">
    <w:name w:val="SubHeading1"/>
    <w:basedOn w:val="HeadingBase"/>
    <w:rsid w:val="00235CDE"/>
    <w:pPr>
      <w:spacing w:before="240" w:after="60"/>
    </w:pPr>
    <w:rPr>
      <w:color w:val="918585"/>
      <w:sz w:val="22"/>
    </w:rPr>
  </w:style>
  <w:style w:type="paragraph" w:customStyle="1" w:styleId="SideHeading">
    <w:name w:val="Side Heading"/>
    <w:basedOn w:val="HeadingBase"/>
    <w:rsid w:val="00235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CDE"/>
    <w:pPr>
      <w:numPr>
        <w:numId w:val="10"/>
      </w:numPr>
    </w:pPr>
  </w:style>
  <w:style w:type="paragraph" w:styleId="PlainText">
    <w:name w:val="Plain Text"/>
    <w:basedOn w:val="Normal"/>
    <w:link w:val="PlainTextChar"/>
    <w:rsid w:val="00235CDE"/>
    <w:rPr>
      <w:sz w:val="20"/>
    </w:rPr>
  </w:style>
  <w:style w:type="character" w:customStyle="1" w:styleId="PlainTextChar">
    <w:name w:val="Plain Text Char"/>
    <w:basedOn w:val="DefaultParagraphFont"/>
    <w:link w:val="PlainText"/>
    <w:rsid w:val="00235CDE"/>
    <w:rPr>
      <w:rFonts w:ascii="Courier New" w:eastAsia="Times New Roman" w:hAnsi="Courier New" w:cs="Times New Roman"/>
      <w:sz w:val="20"/>
      <w:szCs w:val="20"/>
      <w:lang w:eastAsia="en-US"/>
    </w:rPr>
  </w:style>
  <w:style w:type="character" w:customStyle="1" w:styleId="MenuOption">
    <w:name w:val="Menu Option"/>
    <w:basedOn w:val="DefaultParagraphFont"/>
    <w:rsid w:val="00235CDE"/>
    <w:rPr>
      <w:b/>
      <w:smallCaps/>
    </w:rPr>
  </w:style>
  <w:style w:type="paragraph" w:customStyle="1" w:styleId="TableListNumber">
    <w:name w:val="Table List Number"/>
    <w:basedOn w:val="ListNumber"/>
    <w:rsid w:val="00235CDE"/>
    <w:pPr>
      <w:numPr>
        <w:numId w:val="0"/>
      </w:numPr>
    </w:pPr>
  </w:style>
  <w:style w:type="paragraph" w:styleId="TOC4">
    <w:name w:val="toc 4"/>
    <w:basedOn w:val="TOCBase"/>
    <w:next w:val="Normal"/>
    <w:semiHidden/>
    <w:rsid w:val="00235CDE"/>
    <w:pPr>
      <w:tabs>
        <w:tab w:val="right" w:leader="dot" w:pos="9071"/>
      </w:tabs>
      <w:ind w:left="1701"/>
    </w:pPr>
  </w:style>
  <w:style w:type="paragraph" w:customStyle="1" w:styleId="ListAlpha">
    <w:name w:val="List Alpha"/>
    <w:basedOn w:val="List"/>
    <w:rsid w:val="00235CDE"/>
    <w:pPr>
      <w:numPr>
        <w:numId w:val="8"/>
      </w:numPr>
    </w:pPr>
  </w:style>
  <w:style w:type="paragraph" w:customStyle="1" w:styleId="ListAlpha2">
    <w:name w:val="List Alpha 2"/>
    <w:basedOn w:val="List2"/>
    <w:rsid w:val="00235CDE"/>
    <w:pPr>
      <w:numPr>
        <w:numId w:val="7"/>
      </w:numPr>
    </w:pPr>
  </w:style>
  <w:style w:type="paragraph" w:styleId="List2">
    <w:name w:val="List 2"/>
    <w:basedOn w:val="BodyText"/>
    <w:rsid w:val="00235CDE"/>
    <w:pPr>
      <w:tabs>
        <w:tab w:val="left" w:pos="680"/>
      </w:tabs>
      <w:spacing w:before="60" w:after="60"/>
      <w:ind w:left="680" w:hanging="340"/>
    </w:pPr>
  </w:style>
  <w:style w:type="paragraph" w:styleId="List3">
    <w:name w:val="List 3"/>
    <w:basedOn w:val="BodyText"/>
    <w:rsid w:val="00235CDE"/>
    <w:pPr>
      <w:tabs>
        <w:tab w:val="left" w:pos="1021"/>
      </w:tabs>
      <w:spacing w:before="60" w:after="60"/>
      <w:ind w:left="1020" w:hanging="340"/>
    </w:pPr>
  </w:style>
  <w:style w:type="paragraph" w:styleId="List4">
    <w:name w:val="List 4"/>
    <w:basedOn w:val="BodyText"/>
    <w:rsid w:val="00235CDE"/>
    <w:pPr>
      <w:tabs>
        <w:tab w:val="left" w:pos="1361"/>
      </w:tabs>
      <w:spacing w:before="60" w:after="60"/>
      <w:ind w:left="1361" w:hanging="340"/>
    </w:pPr>
  </w:style>
  <w:style w:type="paragraph" w:styleId="List5">
    <w:name w:val="List 5"/>
    <w:basedOn w:val="BodyText"/>
    <w:rsid w:val="00235CDE"/>
    <w:pPr>
      <w:tabs>
        <w:tab w:val="left" w:pos="1701"/>
      </w:tabs>
      <w:spacing w:before="60" w:after="60"/>
      <w:ind w:left="1701" w:hanging="340"/>
    </w:pPr>
  </w:style>
  <w:style w:type="paragraph" w:styleId="ListBullet3">
    <w:name w:val="List Bullet 3"/>
    <w:basedOn w:val="List3"/>
    <w:rsid w:val="00235CDE"/>
    <w:pPr>
      <w:numPr>
        <w:numId w:val="13"/>
      </w:numPr>
      <w:tabs>
        <w:tab w:val="clear" w:pos="1021"/>
      </w:tabs>
      <w:ind w:left="1037" w:hanging="357"/>
    </w:pPr>
  </w:style>
  <w:style w:type="paragraph" w:styleId="ListBullet4">
    <w:name w:val="List Bullet 4"/>
    <w:basedOn w:val="List4"/>
    <w:rsid w:val="00235CDE"/>
    <w:pPr>
      <w:numPr>
        <w:numId w:val="2"/>
      </w:numPr>
      <w:tabs>
        <w:tab w:val="clear" w:pos="1361"/>
      </w:tabs>
    </w:pPr>
  </w:style>
  <w:style w:type="paragraph" w:styleId="ListBullet5">
    <w:name w:val="List Bullet 5"/>
    <w:basedOn w:val="List5"/>
    <w:rsid w:val="00235CDE"/>
    <w:pPr>
      <w:numPr>
        <w:numId w:val="3"/>
      </w:numPr>
    </w:pPr>
  </w:style>
  <w:style w:type="paragraph" w:styleId="ListContinue2">
    <w:name w:val="List Continue 2"/>
    <w:basedOn w:val="List2"/>
    <w:rsid w:val="00235CDE"/>
    <w:pPr>
      <w:ind w:firstLine="0"/>
    </w:pPr>
  </w:style>
  <w:style w:type="paragraph" w:styleId="ListContinue3">
    <w:name w:val="List Continue 3"/>
    <w:basedOn w:val="List3"/>
    <w:rsid w:val="00235CDE"/>
    <w:pPr>
      <w:ind w:left="1021" w:firstLine="0"/>
    </w:pPr>
  </w:style>
  <w:style w:type="paragraph" w:styleId="ListContinue4">
    <w:name w:val="List Continue 4"/>
    <w:basedOn w:val="List4"/>
    <w:rsid w:val="00235CDE"/>
    <w:pPr>
      <w:ind w:firstLine="0"/>
    </w:pPr>
  </w:style>
  <w:style w:type="paragraph" w:styleId="ListContinue5">
    <w:name w:val="List Continue 5"/>
    <w:basedOn w:val="List5"/>
    <w:rsid w:val="00235CDE"/>
    <w:pPr>
      <w:ind w:firstLine="0"/>
    </w:pPr>
  </w:style>
  <w:style w:type="paragraph" w:styleId="ListNumber3">
    <w:name w:val="List Number 3"/>
    <w:basedOn w:val="List3"/>
    <w:rsid w:val="00235CDE"/>
    <w:pPr>
      <w:numPr>
        <w:numId w:val="4"/>
      </w:numPr>
    </w:pPr>
  </w:style>
  <w:style w:type="paragraph" w:styleId="ListNumber4">
    <w:name w:val="List Number 4"/>
    <w:basedOn w:val="List4"/>
    <w:rsid w:val="00235CDE"/>
    <w:pPr>
      <w:numPr>
        <w:numId w:val="5"/>
      </w:numPr>
    </w:pPr>
  </w:style>
  <w:style w:type="paragraph" w:styleId="ListNumber5">
    <w:name w:val="List Number 5"/>
    <w:basedOn w:val="List5"/>
    <w:rsid w:val="00235CDE"/>
    <w:pPr>
      <w:numPr>
        <w:numId w:val="6"/>
      </w:numPr>
    </w:pPr>
  </w:style>
  <w:style w:type="paragraph" w:styleId="BlockText">
    <w:name w:val="Block Text"/>
    <w:basedOn w:val="Normal"/>
    <w:rsid w:val="00235CDE"/>
    <w:pPr>
      <w:spacing w:after="120"/>
      <w:ind w:left="1440" w:right="1440"/>
    </w:pPr>
  </w:style>
  <w:style w:type="character" w:customStyle="1" w:styleId="Subscript">
    <w:name w:val="Subscript"/>
    <w:basedOn w:val="DefaultParagraphFont"/>
    <w:rsid w:val="00235CDE"/>
    <w:rPr>
      <w:sz w:val="16"/>
      <w:vertAlign w:val="subscript"/>
    </w:rPr>
  </w:style>
  <w:style w:type="character" w:customStyle="1" w:styleId="Superscript">
    <w:name w:val="Superscript"/>
    <w:basedOn w:val="DefaultParagraphFont"/>
    <w:rsid w:val="00235CDE"/>
    <w:rPr>
      <w:sz w:val="16"/>
      <w:vertAlign w:val="superscript"/>
    </w:rPr>
  </w:style>
  <w:style w:type="character" w:customStyle="1" w:styleId="Symbols">
    <w:name w:val="Symbols"/>
    <w:basedOn w:val="DefaultParagraphFont"/>
    <w:rsid w:val="00235CDE"/>
    <w:rPr>
      <w:rFonts w:ascii="Symbol" w:hAnsi="Symbol"/>
    </w:rPr>
  </w:style>
  <w:style w:type="character" w:customStyle="1" w:styleId="MenuOptions">
    <w:name w:val="Menu Options"/>
    <w:basedOn w:val="DefaultParagraphFont"/>
    <w:rsid w:val="00235CDE"/>
    <w:rPr>
      <w:rFonts w:ascii="Arial Narrow" w:hAnsi="Arial Narrow"/>
      <w:smallCaps/>
    </w:rPr>
  </w:style>
  <w:style w:type="character" w:customStyle="1" w:styleId="Buttons">
    <w:name w:val="Buttons"/>
    <w:basedOn w:val="DefaultParagraphFont"/>
    <w:rsid w:val="00235CDE"/>
    <w:rPr>
      <w:b/>
    </w:rPr>
  </w:style>
  <w:style w:type="character" w:customStyle="1" w:styleId="Underlined">
    <w:name w:val="Underlined"/>
    <w:basedOn w:val="DefaultParagraphFont"/>
    <w:rsid w:val="00235CDE"/>
    <w:rPr>
      <w:u w:val="single"/>
    </w:rPr>
  </w:style>
  <w:style w:type="paragraph" w:customStyle="1" w:styleId="TableBodyTextRight">
    <w:name w:val="Table Body Text Right"/>
    <w:basedOn w:val="TableBodyText"/>
    <w:rsid w:val="00235CDE"/>
    <w:pPr>
      <w:widowControl w:val="0"/>
      <w:autoSpaceDE w:val="0"/>
      <w:autoSpaceDN w:val="0"/>
      <w:adjustRightInd w:val="0"/>
      <w:jc w:val="right"/>
    </w:pPr>
    <w:rPr>
      <w:rFonts w:cs="Arial"/>
      <w:szCs w:val="18"/>
    </w:rPr>
  </w:style>
  <w:style w:type="paragraph" w:customStyle="1" w:styleId="CopyrightText">
    <w:name w:val="Copyright Text"/>
    <w:basedOn w:val="BodyText"/>
    <w:rsid w:val="00235CDE"/>
    <w:rPr>
      <w:sz w:val="18"/>
    </w:rPr>
  </w:style>
  <w:style w:type="paragraph" w:customStyle="1" w:styleId="BodySmallRight">
    <w:name w:val="Body Small Right"/>
    <w:basedOn w:val="BodyTextRight"/>
    <w:rsid w:val="00235CDE"/>
    <w:rPr>
      <w:sz w:val="18"/>
      <w:szCs w:val="18"/>
    </w:rPr>
  </w:style>
  <w:style w:type="paragraph" w:customStyle="1" w:styleId="MarginEdition">
    <w:name w:val="Margin Edition"/>
    <w:basedOn w:val="MarginNote"/>
    <w:rsid w:val="00235CDE"/>
    <w:pPr>
      <w:spacing w:before="0" w:after="0"/>
    </w:pPr>
    <w:rPr>
      <w:rFonts w:ascii="Times New Roman" w:hAnsi="Times New Roman"/>
      <w:color w:val="999999"/>
    </w:rPr>
  </w:style>
  <w:style w:type="paragraph" w:customStyle="1" w:styleId="Spacer">
    <w:name w:val="Spacer"/>
    <w:basedOn w:val="Normal"/>
    <w:rsid w:val="00235CDE"/>
    <w:rPr>
      <w:sz w:val="2"/>
      <w:szCs w:val="2"/>
    </w:rPr>
  </w:style>
  <w:style w:type="character" w:customStyle="1" w:styleId="Small">
    <w:name w:val="Small"/>
    <w:basedOn w:val="DefaultParagraphFont"/>
    <w:rsid w:val="00235CDE"/>
    <w:rPr>
      <w:sz w:val="16"/>
    </w:rPr>
  </w:style>
  <w:style w:type="paragraph" w:customStyle="1" w:styleId="WideTable">
    <w:name w:val="Wide Table"/>
    <w:basedOn w:val="Normal"/>
    <w:rsid w:val="00235CDE"/>
    <w:pPr>
      <w:ind w:left="-1418"/>
    </w:pPr>
    <w:rPr>
      <w:sz w:val="2"/>
      <w:szCs w:val="2"/>
    </w:rPr>
  </w:style>
  <w:style w:type="character" w:styleId="PageNumber">
    <w:name w:val="page number"/>
    <w:basedOn w:val="DefaultParagraphFont"/>
    <w:rsid w:val="00235CDE"/>
  </w:style>
  <w:style w:type="paragraph" w:styleId="Quote">
    <w:name w:val="Quote"/>
    <w:basedOn w:val="Heading1"/>
    <w:link w:val="QuoteChar"/>
    <w:qFormat/>
    <w:rsid w:val="00235CDE"/>
    <w:rPr>
      <w:b w:val="0"/>
      <w:sz w:val="72"/>
      <w:szCs w:val="72"/>
      <w:lang w:val="en-NZ"/>
    </w:rPr>
  </w:style>
  <w:style w:type="character" w:customStyle="1" w:styleId="QuoteChar">
    <w:name w:val="Quote Char"/>
    <w:basedOn w:val="DefaultParagraphFont"/>
    <w:link w:val="Quote"/>
    <w:rsid w:val="00235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CDE"/>
    <w:pPr>
      <w:pageBreakBefore/>
    </w:pPr>
  </w:style>
  <w:style w:type="paragraph" w:customStyle="1" w:styleId="Border">
    <w:name w:val="Border"/>
    <w:basedOn w:val="Normal"/>
    <w:qFormat/>
    <w:rsid w:val="00235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CDE"/>
    <w:rPr>
      <w:b/>
      <w:bCs/>
      <w:i/>
      <w:iCs/>
      <w:color w:val="auto"/>
    </w:rPr>
  </w:style>
  <w:style w:type="paragraph" w:styleId="IntenseQuote">
    <w:name w:val="Intense Quote"/>
    <w:basedOn w:val="Normal"/>
    <w:next w:val="Normal"/>
    <w:link w:val="IntenseQuoteChar"/>
    <w:uiPriority w:val="30"/>
    <w:qFormat/>
    <w:rsid w:val="00235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CDE"/>
    <w:rPr>
      <w:smallCaps/>
      <w:color w:val="auto"/>
      <w:u w:val="single"/>
    </w:rPr>
  </w:style>
  <w:style w:type="character" w:styleId="IntenseReference">
    <w:name w:val="Intense Reference"/>
    <w:basedOn w:val="DefaultParagraphFont"/>
    <w:uiPriority w:val="32"/>
    <w:qFormat/>
    <w:rsid w:val="00235CDE"/>
    <w:rPr>
      <w:b/>
      <w:bCs/>
      <w:smallCaps/>
      <w:color w:val="auto"/>
      <w:spacing w:val="5"/>
      <w:u w:val="single"/>
    </w:rPr>
  </w:style>
  <w:style w:type="paragraph" w:customStyle="1" w:styleId="2ColumnHeading">
    <w:name w:val="2Column Heading"/>
    <w:basedOn w:val="BodyText"/>
    <w:qFormat/>
    <w:rsid w:val="00235CDE"/>
    <w:pPr>
      <w:spacing w:after="60"/>
      <w:ind w:left="-2268"/>
    </w:pPr>
    <w:rPr>
      <w:b/>
    </w:rPr>
  </w:style>
  <w:style w:type="paragraph" w:customStyle="1" w:styleId="Heading1TOC">
    <w:name w:val="Heading1 TOC"/>
    <w:basedOn w:val="Normal"/>
    <w:qFormat/>
    <w:rsid w:val="00235CDE"/>
    <w:pPr>
      <w:spacing w:before="240" w:after="120"/>
    </w:pPr>
    <w:rPr>
      <w:rFonts w:ascii="Times New Roman" w:hAnsi="Times New Roman"/>
      <w:b/>
      <w:sz w:val="32"/>
    </w:rPr>
  </w:style>
  <w:style w:type="paragraph" w:customStyle="1" w:styleId="Heading2TOC">
    <w:name w:val="Heading2 TOC"/>
    <w:basedOn w:val="Normal"/>
    <w:qFormat/>
    <w:rsid w:val="00235CDE"/>
    <w:pPr>
      <w:spacing w:before="240" w:after="60"/>
    </w:pPr>
    <w:rPr>
      <w:rFonts w:ascii="Times New Roman" w:hAnsi="Times New Roman"/>
      <w:b/>
      <w:sz w:val="28"/>
    </w:rPr>
  </w:style>
  <w:style w:type="character" w:customStyle="1" w:styleId="Underline">
    <w:name w:val="Underline"/>
    <w:basedOn w:val="DefaultParagraphFont"/>
    <w:qFormat/>
    <w:rsid w:val="00235CDE"/>
    <w:rPr>
      <w:u w:val="single"/>
    </w:rPr>
  </w:style>
  <w:style w:type="character" w:customStyle="1" w:styleId="BoldandItalics">
    <w:name w:val="Bold and Italics"/>
    <w:qFormat/>
    <w:rsid w:val="00235CDE"/>
    <w:rPr>
      <w:b/>
      <w:i/>
      <w:u w:val="none"/>
    </w:rPr>
  </w:style>
  <w:style w:type="paragraph" w:styleId="BalloonText">
    <w:name w:val="Balloon Text"/>
    <w:basedOn w:val="Normal"/>
    <w:link w:val="BalloonTextChar"/>
    <w:rsid w:val="00235CDE"/>
    <w:rPr>
      <w:rFonts w:ascii="Tahoma" w:hAnsi="Tahoma" w:cs="Tahoma"/>
      <w:sz w:val="16"/>
      <w:szCs w:val="16"/>
    </w:rPr>
  </w:style>
  <w:style w:type="character" w:customStyle="1" w:styleId="BalloonTextChar">
    <w:name w:val="Balloon Text Char"/>
    <w:basedOn w:val="DefaultParagraphFont"/>
    <w:link w:val="BalloonText"/>
    <w:rsid w:val="00235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CDE"/>
    <w:rPr>
      <w:b/>
      <w:color w:val="660033"/>
      <w:spacing w:val="0"/>
    </w:rPr>
  </w:style>
  <w:style w:type="paragraph" w:customStyle="1" w:styleId="Nameditemlist">
    <w:name w:val="Named item list"/>
    <w:basedOn w:val="BodyText"/>
    <w:qFormat/>
    <w:rsid w:val="00235CDE"/>
    <w:pPr>
      <w:tabs>
        <w:tab w:val="left" w:pos="2835"/>
      </w:tabs>
      <w:ind w:left="2835" w:hanging="2835"/>
    </w:pPr>
  </w:style>
  <w:style w:type="paragraph" w:customStyle="1" w:styleId="BodyTextnopadding">
    <w:name w:val="Body Text no padding"/>
    <w:basedOn w:val="BodyText"/>
    <w:qFormat/>
    <w:rsid w:val="00235CDE"/>
    <w:pPr>
      <w:spacing w:before="0" w:after="0"/>
    </w:pPr>
  </w:style>
  <w:style w:type="paragraph" w:customStyle="1" w:styleId="BodyTextBold">
    <w:name w:val="Body Text Bold"/>
    <w:basedOn w:val="BodyText"/>
    <w:qFormat/>
    <w:rsid w:val="00235CDE"/>
    <w:rPr>
      <w:b/>
    </w:rPr>
  </w:style>
  <w:style w:type="character" w:styleId="Hyperlink">
    <w:name w:val="Hyperlink"/>
    <w:basedOn w:val="DefaultParagraphFont"/>
    <w:uiPriority w:val="99"/>
    <w:unhideWhenUsed/>
    <w:rsid w:val="00264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7321</Characters>
  <Application>Microsoft Office Word</Application>
  <DocSecurity>0</DocSecurity>
  <Lines>192</Lines>
  <Paragraphs>113</Paragraphs>
  <ScaleCrop>false</ScaleCrop>
  <Company>Author-it Software Corporation Ltd.</Company>
  <LinksUpToDate>false</LinksUpToDate>
  <CharactersWithSpaces>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CSCSAS010 Conduct searches</dc:title>
  <dc:subject>Approved</dc:subject>
  <dc:creator>Public Skills Australia</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