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857" w:rsidP="009A4857">
      <w:pPr>
        <w:pStyle w:val="Title"/>
      </w:pPr>
      <w:r>
        <w:fldChar w:fldCharType="begin"/>
      </w:r>
      <w:r>
        <w:instrText xml:space="preserve"> TITLE   \* MERGEFORMAT </w:instrText>
      </w:r>
      <w:r>
        <w:fldChar w:fldCharType="separate"/>
      </w:r>
      <w:r>
        <w:t>CSCSAS007 Operate central monitoring station</w:t>
      </w:r>
      <w:r>
        <w:fldChar w:fldCharType="end"/>
      </w:r>
    </w:p>
    <w:p w:rsidR="009A4857" w:rsidP="009A4857">
      <w:pPr>
        <w:pStyle w:val="Version"/>
        <w:sectPr w:rsidSect="00DE3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73B" w:rsidP="00DE373B">
      <w:pPr>
        <w:pStyle w:val="SuperHeading"/>
      </w:pPr>
      <w:r w:rsidRPr="00DE373B">
        <w:t>CSCSAS007 Operate central monitoring station</w:t>
      </w:r>
    </w:p>
    <w:p w:rsidR="00000000" w:rsidRPr="00DE373B" w:rsidP="00DE373B">
      <w:pPr>
        <w:pStyle w:val="Heading1"/>
      </w:pPr>
      <w:bookmarkStart w:id="1" w:name="O_644596"/>
      <w:bookmarkEnd w:id="1"/>
      <w:r w:rsidRPr="00DE373B">
        <w:t>Modification History</w:t>
      </w:r>
    </w:p>
    <w:tbl>
      <w:tblPr>
        <w:tblW w:w="0" w:type="auto"/>
        <w:tblLayout w:type="fixed"/>
        <w:tblCellMar>
          <w:left w:w="62" w:type="dxa"/>
          <w:right w:w="62" w:type="dxa"/>
        </w:tblCellMar>
        <w:tblLook w:val="0000"/>
      </w:tblPr>
      <w:tblGrid>
        <w:gridCol w:w="1134"/>
        <w:gridCol w:w="7937"/>
      </w:tblGrid>
      <w:tr w:rsidTr="009A48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Comments</w:t>
            </w:r>
          </w:p>
        </w:tc>
      </w:tr>
      <w:tr w:rsidTr="009A48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BodyText"/>
              <w:rPr>
                <w:lang w:val="en-NZ"/>
              </w:rPr>
            </w:pPr>
            <w:r w:rsidRPr="00DE37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BodyText"/>
            </w:pPr>
            <w:r w:rsidRPr="00DE373B">
              <w:t xml:space="preserve">This unit was released in CSC Correctional Services Training Package release 1.0 and meets the Standards for Training Packages. </w:t>
            </w:r>
          </w:p>
          <w:p w:rsidR="00000000" w:rsidRPr="00DE373B" w:rsidP="00DE373B">
            <w:pPr>
              <w:pStyle w:val="BodyText"/>
            </w:pPr>
            <w:r w:rsidRPr="00DE373B">
              <w:t>This unit supersedes and is equivalent to CSCSAS207A Operate central monitoring statio</w:t>
            </w:r>
            <w:r w:rsidRPr="00DE373B">
              <w:t>n.</w:t>
            </w:r>
          </w:p>
        </w:tc>
      </w:tr>
    </w:tbl>
    <w:p w:rsidR="00000000" w:rsidRPr="00DE373B" w:rsidP="00DE373B">
      <w:pPr>
        <w:pStyle w:val="BodyText"/>
      </w:pPr>
    </w:p>
    <w:p w:rsidR="00000000" w:rsidRPr="00DE373B" w:rsidP="00DE373B">
      <w:pPr>
        <w:pStyle w:val="AllowPageBreak"/>
      </w:pPr>
    </w:p>
    <w:p w:rsidR="00000000" w:rsidRPr="00DE373B" w:rsidP="00DE373B">
      <w:pPr>
        <w:pStyle w:val="Heading1"/>
      </w:pPr>
      <w:bookmarkStart w:id="2" w:name="O_644597"/>
      <w:bookmarkEnd w:id="2"/>
      <w:r w:rsidRPr="00DE373B">
        <w:t>Application</w:t>
      </w:r>
    </w:p>
    <w:p w:rsidR="00000000" w:rsidRPr="00DE373B" w:rsidP="009A4857">
      <w:pPr>
        <w:pStyle w:val="BodyText"/>
      </w:pPr>
      <w:r w:rsidRPr="00DE373B">
        <w:t>This unit describes the skills required to update monitoring centre information, communicate with team members, screen information and respond to alarms.</w:t>
      </w:r>
    </w:p>
    <w:p w:rsidR="00000000" w:rsidRPr="00DE373B" w:rsidP="009A4857">
      <w:pPr>
        <w:pStyle w:val="BodyText"/>
      </w:pPr>
      <w:r w:rsidRPr="00DE373B">
        <w:t>This unit applies to those working in detention centres, correction</w:t>
      </w:r>
      <w:r w:rsidRPr="00DE373B">
        <w:t>al centres or prisons. The unit may also be demonstrated in a community-based alternative custodial environment, such as home detention. Variables will determine different applications of the standards depending on the nature and complexity of security req</w:t>
      </w:r>
      <w:r w:rsidRPr="00DE373B">
        <w:t>uirements, security ratings and defined work role and responsibilities. The language used in this unit implies an institutional setting. Adaptation of the language will be necessary to reflect the practices of non-institutional settings and work sites.</w:t>
      </w:r>
    </w:p>
    <w:p w:rsidR="00000000" w:rsidRPr="00DE373B" w:rsidP="009A4857">
      <w:pPr>
        <w:pStyle w:val="BodyText"/>
      </w:pPr>
      <w:r w:rsidRPr="00DE373B">
        <w:t>Th</w:t>
      </w:r>
      <w:r w:rsidRPr="00DE373B">
        <w:t>e skills and knowledge described in this unit must be applied within the legislative, regulatory and policy environment in which they are carried out. Organisational policies and procedures must be consulted and adhered to, particularly those related to mo</w:t>
      </w:r>
      <w:r w:rsidRPr="00DE373B">
        <w:t>nitoring station operation.</w:t>
      </w:r>
    </w:p>
    <w:p w:rsidR="00000000" w:rsidRPr="00DE373B" w:rsidP="009A4857">
      <w:pPr>
        <w:pStyle w:val="BodyText"/>
      </w:pPr>
      <w:r w:rsidRPr="00DE373B">
        <w:t xml:space="preserve">Those undertaking this unit consistently work independently with occasional support required to perform routine tasks in a range of familiar contexts. The role requires communication and simple inferencing skills. </w:t>
      </w:r>
    </w:p>
    <w:p w:rsidR="00000000" w:rsidRPr="00DE373B" w:rsidP="009A4857">
      <w:pPr>
        <w:pStyle w:val="BodyText"/>
      </w:pPr>
      <w:r w:rsidRPr="00DE373B">
        <w:t>No licensing, legislative or certification requirements apply to unit at the time of publication.</w:t>
      </w:r>
    </w:p>
    <w:p w:rsidR="00000000" w:rsidRPr="00DE373B" w:rsidP="00DE373B">
      <w:pPr>
        <w:pStyle w:val="Heading1"/>
      </w:pPr>
      <w:bookmarkStart w:id="3" w:name="O_644599"/>
      <w:bookmarkEnd w:id="3"/>
      <w:r w:rsidRPr="00DE373B">
        <w:t>Competency Field</w:t>
      </w:r>
    </w:p>
    <w:p w:rsidR="009A4857" w:rsidP="009A4857">
      <w:pPr>
        <w:pStyle w:val="BodyText"/>
      </w:pPr>
      <w:r w:rsidRPr="00DE373B">
        <w:t>Safety and security</w:t>
      </w:r>
    </w:p>
    <w:p w:rsidR="00000000" w:rsidRPr="00DE373B" w:rsidP="00DE373B">
      <w:pPr>
        <w:pStyle w:val="Heading1"/>
      </w:pPr>
      <w:bookmarkStart w:id="4" w:name="O_644601"/>
      <w:bookmarkEnd w:id="4"/>
      <w:r w:rsidRPr="00DE373B">
        <w:t>Elements and Performance Criteria</w:t>
      </w:r>
    </w:p>
    <w:tbl>
      <w:tblPr>
        <w:tblW w:w="0" w:type="auto"/>
        <w:tblLayout w:type="fixed"/>
        <w:tblCellMar>
          <w:left w:w="62" w:type="dxa"/>
          <w:right w:w="62" w:type="dxa"/>
        </w:tblCellMar>
        <w:tblLook w:val="0000"/>
      </w:tblPr>
      <w:tblGrid>
        <w:gridCol w:w="2268"/>
        <w:gridCol w:w="6804"/>
      </w:tblGrid>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PERFORMANCE CRITERIA</w:t>
            </w:r>
          </w:p>
        </w:tc>
      </w:tr>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BodyText"/>
              <w:rPr>
                <w:lang w:val="en-NZ"/>
              </w:rPr>
            </w:pPr>
            <w:r w:rsidRPr="00DE373B">
              <w:t>Elements describe the</w:t>
            </w:r>
            <w:r w:rsidRPr="00DE373B">
              <w:t xml:space="preserv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BodyText"/>
              <w:rPr>
                <w:lang w:val="en-NZ"/>
              </w:rPr>
            </w:pPr>
            <w:r w:rsidRPr="00DE373B">
              <w:t>Performance criteria describe the performance needed to demonstrate achievement of the element. Where bold italicised text is used, further information is detailed in the range of conditions section.</w:t>
            </w:r>
          </w:p>
        </w:tc>
      </w:tr>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List"/>
              <w:rPr>
                <w:lang w:val="en-NZ"/>
              </w:rPr>
            </w:pPr>
            <w:r w:rsidRPr="00DE373B">
              <w:rPr>
                <w:rStyle w:val="SpecialBold"/>
              </w:rPr>
              <w:t xml:space="preserve">1. </w:t>
            </w:r>
            <w:r w:rsidRPr="00DE373B">
              <w:rPr>
                <w:rStyle w:val="SpecialBold"/>
              </w:rPr>
              <w:tab/>
              <w:t>Update monitoring centre inform</w:t>
            </w:r>
            <w:r w:rsidRPr="00DE373B">
              <w:rPr>
                <w:rStyle w:val="SpecialBold"/>
              </w:rPr>
              <w: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List"/>
            </w:pPr>
            <w:r w:rsidRPr="00DE373B">
              <w:t>1.1</w:t>
            </w:r>
            <w:r w:rsidRPr="00DE373B">
              <w:tab/>
              <w:t>Check security information for accuracy and currency.</w:t>
            </w:r>
          </w:p>
          <w:p w:rsidR="00000000" w:rsidRPr="00DE373B" w:rsidP="00DE373B">
            <w:pPr>
              <w:pStyle w:val="List"/>
            </w:pPr>
            <w:r w:rsidRPr="00DE373B">
              <w:t>1.2</w:t>
            </w:r>
            <w:r w:rsidRPr="00DE373B">
              <w:tab/>
              <w:t>Log incidents and their responses according to instructions and procedures.</w:t>
            </w:r>
          </w:p>
          <w:p w:rsidR="00000000" w:rsidP="00DE373B">
            <w:pPr>
              <w:pStyle w:val="List"/>
              <w:rPr>
                <w:lang w:val="en-NZ"/>
              </w:rPr>
            </w:pPr>
            <w:r w:rsidRPr="00DE373B">
              <w:t>1.3</w:t>
            </w:r>
            <w:r w:rsidRPr="00DE373B">
              <w:tab/>
              <w:t>Install changes to the database as required.</w:t>
            </w:r>
          </w:p>
        </w:tc>
      </w:tr>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List"/>
              <w:rPr>
                <w:lang w:val="en-NZ"/>
              </w:rPr>
            </w:pPr>
            <w:r w:rsidRPr="00DE373B">
              <w:rPr>
                <w:rStyle w:val="SpecialBold"/>
              </w:rPr>
              <w:t>2.</w:t>
            </w:r>
            <w:r w:rsidRPr="00DE373B">
              <w:rPr>
                <w:rStyle w:val="SpecialBold"/>
              </w:rPr>
              <w:tab/>
              <w:t>Communicate with team members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List"/>
            </w:pPr>
            <w:r w:rsidRPr="00DE373B">
              <w:t>2.1</w:t>
            </w:r>
            <w:r w:rsidRPr="00DE373B">
              <w:tab/>
            </w:r>
            <w:r w:rsidRPr="00DE373B">
              <w:t>Give clear, accurate and up-to-date security information to team members.</w:t>
            </w:r>
          </w:p>
          <w:p w:rsidR="00000000" w:rsidRPr="00DE373B" w:rsidP="00DE373B">
            <w:pPr>
              <w:pStyle w:val="List"/>
            </w:pPr>
            <w:r w:rsidRPr="00DE373B">
              <w:t>2.2</w:t>
            </w:r>
            <w:r w:rsidRPr="00DE373B">
              <w:tab/>
              <w:t>Confirm authorised technical staff to use the security system according to procedures.</w:t>
            </w:r>
          </w:p>
          <w:p w:rsidR="00000000" w:rsidRPr="00DE373B" w:rsidP="00DE373B">
            <w:pPr>
              <w:pStyle w:val="List"/>
            </w:pPr>
            <w:r w:rsidRPr="00DE373B">
              <w:t>2.3</w:t>
            </w:r>
            <w:r w:rsidRPr="00DE373B">
              <w:tab/>
              <w:t>Verify changes to database for maintenance and response.</w:t>
            </w:r>
          </w:p>
          <w:p w:rsidR="00000000" w:rsidRPr="00DE373B" w:rsidP="00DE373B">
            <w:pPr>
              <w:pStyle w:val="List"/>
            </w:pPr>
            <w:r w:rsidRPr="00DE373B">
              <w:t>2.4</w:t>
            </w:r>
            <w:r w:rsidRPr="00DE373B">
              <w:tab/>
              <w:t>Conduct debriefing session</w:t>
            </w:r>
            <w:r w:rsidRPr="00DE373B">
              <w:t>s with alternative shift according to assignment instructions and procedures.</w:t>
            </w:r>
          </w:p>
          <w:p w:rsidR="00000000" w:rsidP="00DE373B">
            <w:pPr>
              <w:pStyle w:val="List"/>
              <w:rPr>
                <w:lang w:val="en-NZ"/>
              </w:rPr>
            </w:pPr>
            <w:r w:rsidRPr="00DE373B">
              <w:t>2.5</w:t>
            </w:r>
            <w:r w:rsidRPr="00DE373B">
              <w:tab/>
              <w:t>Identify issues requiring resolution or attention and allocate priority and appropriate resources.</w:t>
            </w:r>
          </w:p>
        </w:tc>
      </w:tr>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List"/>
              <w:rPr>
                <w:lang w:val="en-NZ"/>
              </w:rPr>
            </w:pPr>
            <w:r w:rsidRPr="00DE373B">
              <w:rPr>
                <w:rStyle w:val="SpecialBold"/>
              </w:rPr>
              <w:t>3.</w:t>
            </w:r>
            <w:r w:rsidRPr="00DE373B">
              <w:rPr>
                <w:rStyle w:val="SpecialBold"/>
              </w:rPr>
              <w:tab/>
              <w:t>Screen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List"/>
            </w:pPr>
            <w:r w:rsidRPr="00DE373B">
              <w:t>3.1</w:t>
            </w:r>
            <w:r w:rsidRPr="00DE373B">
              <w:tab/>
              <w:t>Verify authenticity of incoming callers accordin</w:t>
            </w:r>
            <w:r w:rsidRPr="00DE373B">
              <w:t>g to procedures and authorisations.</w:t>
            </w:r>
          </w:p>
          <w:p w:rsidR="00000000" w:rsidRPr="00DE373B" w:rsidP="00DE373B">
            <w:pPr>
              <w:pStyle w:val="List"/>
            </w:pPr>
            <w:r w:rsidRPr="00DE373B">
              <w:t>3.2</w:t>
            </w:r>
            <w:r w:rsidRPr="00DE373B">
              <w:tab/>
              <w:t>Request and verify passwords and codes according to procedures and authorisations.</w:t>
            </w:r>
          </w:p>
          <w:p w:rsidR="00000000" w:rsidRPr="00DE373B" w:rsidP="00DE373B">
            <w:pPr>
              <w:pStyle w:val="List"/>
            </w:pPr>
            <w:r w:rsidRPr="00DE373B">
              <w:t>3.3</w:t>
            </w:r>
            <w:r w:rsidRPr="00DE373B">
              <w:tab/>
              <w:t>Check and verify changes to information and/or requirements according to procedures and instructions.</w:t>
            </w:r>
          </w:p>
          <w:p w:rsidR="00000000" w:rsidP="00DE373B">
            <w:pPr>
              <w:pStyle w:val="List"/>
              <w:rPr>
                <w:lang w:val="en-NZ"/>
              </w:rPr>
            </w:pPr>
            <w:r w:rsidRPr="00DE373B">
              <w:t>3.4</w:t>
            </w:r>
            <w:r w:rsidRPr="00DE373B">
              <w:tab/>
              <w:t>Refer disputed verifica</w:t>
            </w:r>
            <w:r w:rsidRPr="00DE373B">
              <w:t>tions of callers and information to authorised personnel.</w:t>
            </w:r>
          </w:p>
        </w:tc>
      </w:tr>
      <w:tr w:rsidTr="00DE373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List"/>
              <w:rPr>
                <w:lang w:val="en-NZ"/>
              </w:rPr>
            </w:pPr>
            <w:r w:rsidRPr="00DE373B">
              <w:rPr>
                <w:rStyle w:val="SpecialBold"/>
              </w:rPr>
              <w:t>4.</w:t>
            </w:r>
            <w:r w:rsidRPr="00DE373B">
              <w:rPr>
                <w:rStyle w:val="SpecialBold"/>
              </w:rPr>
              <w:tab/>
              <w:t>Respond to alarms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List"/>
            </w:pPr>
            <w:r w:rsidRPr="00DE373B">
              <w:t>4.1</w:t>
            </w:r>
            <w:r w:rsidRPr="00DE373B">
              <w:tab/>
              <w:t>Identify alarm signal accurately and immediately.</w:t>
            </w:r>
          </w:p>
          <w:p w:rsidR="00000000" w:rsidRPr="00DE373B" w:rsidP="00DE373B">
            <w:pPr>
              <w:pStyle w:val="List"/>
            </w:pPr>
            <w:r w:rsidRPr="00DE373B">
              <w:t>4.2</w:t>
            </w:r>
            <w:r w:rsidRPr="00DE373B">
              <w:tab/>
              <w:t>Identify the priority of alarm signals and respond according to procedures and emergency response.</w:t>
            </w:r>
          </w:p>
        </w:tc>
      </w:tr>
    </w:tbl>
    <w:p w:rsidR="009A4857" w:rsidP="00DE373B">
      <w:pPr>
        <w:pStyle w:val="BodyText"/>
      </w:pPr>
    </w:p>
    <w:p w:rsidR="009A4857" w:rsidP="00DE373B">
      <w:pPr>
        <w:pStyle w:val="BodyText"/>
      </w:pPr>
    </w:p>
    <w:p w:rsidR="00000000" w:rsidRPr="00DE373B" w:rsidP="00DE373B">
      <w:pPr>
        <w:pStyle w:val="Heading1"/>
      </w:pPr>
      <w:bookmarkStart w:id="5" w:name="O_644602"/>
      <w:bookmarkEnd w:id="5"/>
      <w:r w:rsidRPr="00DE373B">
        <w:t>Foundation Skills</w:t>
      </w:r>
    </w:p>
    <w:p w:rsidR="00000000" w:rsidRPr="00DE373B" w:rsidP="009A4857">
      <w:pPr>
        <w:pStyle w:val="BodyText"/>
      </w:pPr>
      <w:r w:rsidRPr="00DE373B">
        <w:t>The foundation skills demands of this unit have been mapped for alignment with the Australian Core Skills Framework (ACSF). The following tables outline the performance levels indicated for successful attainment of the unit.</w:t>
      </w:r>
    </w:p>
    <w:p w:rsidR="00000000" w:rsidRPr="00DE373B" w:rsidP="009A4857">
      <w:pPr>
        <w:pStyle w:val="BodyText"/>
      </w:pPr>
      <w:r w:rsidRPr="00DE373B">
        <w:t>ACSF</w:t>
      </w:r>
      <w:r w:rsidRPr="00DE373B">
        <w:t xml:space="preserve"> levels indicative of performance:</w:t>
      </w:r>
    </w:p>
    <w:p w:rsidR="00000000" w:rsidRPr="00DE373B" w:rsidP="00DE373B">
      <w:pPr>
        <w:pStyle w:val="BodyText"/>
      </w:pPr>
      <w:bookmarkStart w:id="6" w:name="O_6449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64.25pt">
            <v:imagedata r:id="rId10" o:title=""/>
          </v:shape>
        </w:pict>
      </w:r>
      <w:bookmarkEnd w:id="6"/>
    </w:p>
    <w:p w:rsidR="00000000" w:rsidRPr="00DE373B" w:rsidP="00DE373B">
      <w:pPr>
        <w:pStyle w:val="BodyText"/>
      </w:pPr>
    </w:p>
    <w:p w:rsidR="00000000" w:rsidRPr="00DE373B" w:rsidP="009A4857">
      <w:pPr>
        <w:pStyle w:val="BodyText"/>
      </w:pPr>
      <w:r w:rsidRPr="00DE373B">
        <w:t>Further information on ACSF and the foundation skills underpinning this unit ca</w:t>
      </w:r>
      <w:r w:rsidRPr="00DE373B">
        <w:t xml:space="preserve">n be found in the </w:t>
      </w:r>
      <w:r w:rsidRPr="00DE373B">
        <w:rPr>
          <w:rStyle w:val="HotSpot"/>
        </w:rPr>
        <w:t>Foundation Skills Guide</w:t>
      </w:r>
      <w:bookmarkStart w:id="7" w:name="H_626176"/>
      <w:bookmarkEnd w:id="7"/>
      <w:r w:rsidRPr="00DE373B">
        <w:t xml:space="preserve"> </w:t>
      </w:r>
      <w:r>
        <w:fldChar w:fldCharType="begin"/>
      </w:r>
      <w:r>
        <w:instrText xml:space="preserve"> HYPERLINK "http://www.govskills.com.au/guides/correctional-services/foundation-skills-guide" </w:instrText>
      </w:r>
      <w:r>
        <w:fldChar w:fldCharType="separate"/>
      </w:r>
      <w:r w:rsidRPr="00DE373B">
        <w:rPr>
          <w:rStyle w:val="HotSpot"/>
        </w:rPr>
        <w:t>http://www.govskills.com.au/guides/correctional-services/foundation-skills-gui</w:t>
      </w:r>
      <w:r w:rsidRPr="00DE373B">
        <w:rPr>
          <w:rStyle w:val="HotSpot"/>
        </w:rPr>
        <w:t>de</w:t>
      </w:r>
      <w:r>
        <w:fldChar w:fldCharType="end"/>
      </w:r>
      <w:r w:rsidRPr="00DE373B">
        <w:t xml:space="preserve"> on the GSA website.</w:t>
      </w:r>
    </w:p>
    <w:p w:rsidR="00000000" w:rsidRPr="00DE373B" w:rsidP="00DE373B">
      <w:pPr>
        <w:pStyle w:val="Heading1"/>
      </w:pPr>
      <w:bookmarkStart w:id="8" w:name="O_644604"/>
      <w:bookmarkEnd w:id="8"/>
      <w:r w:rsidRPr="00DE373B">
        <w:t>Unit Mapping Information</w:t>
      </w:r>
    </w:p>
    <w:p w:rsidR="00000000" w:rsidRPr="00DE373B" w:rsidP="009A4857">
      <w:pPr>
        <w:pStyle w:val="BodyText"/>
      </w:pPr>
      <w:r w:rsidRPr="00DE373B">
        <w:t>Supersedes and is equivalent to CSCSAS207A Operate central monitoring station</w:t>
      </w:r>
    </w:p>
    <w:p w:rsidR="00000000" w:rsidRPr="00DE373B" w:rsidP="00DE373B">
      <w:pPr>
        <w:pStyle w:val="Heading1"/>
      </w:pPr>
      <w:bookmarkStart w:id="9" w:name="O_644611"/>
      <w:bookmarkEnd w:id="9"/>
      <w:r w:rsidRPr="00DE373B">
        <w:t>Links</w:t>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w:t>
      </w:r>
      <w:r w:rsidRPr="00DE373B">
        <w:t xml:space="preserve">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sectPr w:rsidSect="00DE373B">
          <w:headerReference w:type="default" r:id="rId11"/>
          <w:footerReference w:type="default" r:id="rId12"/>
          <w:pgSz w:w="11908" w:h="16833"/>
          <w:pgMar w:top="1702" w:right="1418" w:bottom="1702" w:left="1418" w:header="992" w:footer="992" w:gutter="0"/>
          <w:cols w:space="720"/>
          <w:noEndnote/>
          <w:docGrid w:linePitch="299"/>
        </w:sectPr>
      </w:pPr>
    </w:p>
    <w:p w:rsidR="00000000" w:rsidRPr="00DE373B" w:rsidP="00DE373B">
      <w:pPr>
        <w:pStyle w:val="SuperHeading"/>
      </w:pPr>
      <w:r w:rsidRPr="00DE373B">
        <w:t>Assessment Requirements for CSCSAS007 Operate central monitoring station</w:t>
      </w:r>
    </w:p>
    <w:p w:rsidR="00000000" w:rsidRPr="00DE373B" w:rsidP="00DE373B">
      <w:pPr>
        <w:pStyle w:val="Heading1"/>
      </w:pPr>
      <w:bookmarkStart w:id="10" w:name="O_644606"/>
      <w:bookmarkEnd w:id="10"/>
      <w:r w:rsidRPr="00DE373B">
        <w:t>Modification History</w:t>
      </w:r>
    </w:p>
    <w:tbl>
      <w:tblPr>
        <w:tblW w:w="0" w:type="auto"/>
        <w:tblLayout w:type="fixed"/>
        <w:tblCellMar>
          <w:left w:w="62" w:type="dxa"/>
          <w:right w:w="62" w:type="dxa"/>
        </w:tblCellMar>
        <w:tblLook w:val="0000"/>
      </w:tblPr>
      <w:tblGrid>
        <w:gridCol w:w="1134"/>
        <w:gridCol w:w="7937"/>
      </w:tblGrid>
      <w:tr w:rsidTr="009A48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TableHeading"/>
              <w:rPr>
                <w:lang w:val="en-NZ"/>
              </w:rPr>
            </w:pPr>
            <w:r w:rsidRPr="00DE373B">
              <w:t>Comments</w:t>
            </w:r>
          </w:p>
        </w:tc>
      </w:tr>
      <w:tr w:rsidTr="009A48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73B">
            <w:pPr>
              <w:pStyle w:val="BodyText"/>
              <w:rPr>
                <w:lang w:val="en-NZ"/>
              </w:rPr>
            </w:pPr>
            <w:r w:rsidRPr="00DE37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73B" w:rsidP="00DE373B">
            <w:pPr>
              <w:pStyle w:val="BodyText"/>
            </w:pPr>
            <w:r w:rsidRPr="00DE373B">
              <w:t xml:space="preserve">These Assessment Requirements were released in CSC Correctional Services Training Package release 1.0 and meet the Standards for Training Packages. </w:t>
            </w:r>
          </w:p>
        </w:tc>
      </w:tr>
    </w:tbl>
    <w:p w:rsidR="009A4857" w:rsidP="009A4857">
      <w:pPr>
        <w:pStyle w:val="Caption"/>
        <w:framePr w:wrap="around"/>
      </w:pPr>
      <w:r w:rsidRPr="00DE373B">
        <w:t>Please refer to the advice in the CSC Assessment Guide.</w:t>
      </w:r>
    </w:p>
    <w:p w:rsidR="009A4857" w:rsidP="00DE373B">
      <w:pPr>
        <w:pStyle w:val="BodyText"/>
      </w:pPr>
    </w:p>
    <w:p w:rsidR="00000000" w:rsidRPr="00DE373B" w:rsidP="00DE373B">
      <w:pPr>
        <w:pStyle w:val="Heading1"/>
      </w:pPr>
      <w:bookmarkStart w:id="11" w:name="O_644607"/>
      <w:bookmarkEnd w:id="11"/>
      <w:r w:rsidRPr="00DE373B">
        <w:t>Performance Evidence</w:t>
      </w:r>
    </w:p>
    <w:p w:rsidR="00000000" w:rsidRPr="00DE373B" w:rsidP="009A4857">
      <w:pPr>
        <w:pStyle w:val="BodyText"/>
      </w:pPr>
      <w:r w:rsidRPr="00DE373B">
        <w:t>Evidence r</w:t>
      </w:r>
      <w:r w:rsidRPr="00DE373B">
        <w:t>equired to demonstrate competence must satisfy all of the requirements of the elements and performance criteria.  If not otherwise specified the candidate must demonstrate evidence of performance of the following on at least two occasions.</w:t>
      </w:r>
    </w:p>
    <w:p w:rsidR="00000000" w:rsidRPr="00DE373B" w:rsidP="00DE373B">
      <w:pPr>
        <w:pStyle w:val="ListBullet"/>
      </w:pPr>
      <w:r w:rsidRPr="00DE373B">
        <w:t>observing and i</w:t>
      </w:r>
      <w:r w:rsidRPr="00DE373B">
        <w:t>nterpreting information</w:t>
      </w:r>
    </w:p>
    <w:p w:rsidR="00000000" w:rsidRPr="00DE373B" w:rsidP="00DE373B">
      <w:pPr>
        <w:pStyle w:val="ListBullet"/>
      </w:pPr>
      <w:r w:rsidRPr="00DE373B">
        <w:t>communicating calmly and efficiently under pressure</w:t>
      </w:r>
    </w:p>
    <w:p w:rsidR="00000000" w:rsidRPr="00DE373B" w:rsidP="00DE373B">
      <w:pPr>
        <w:pStyle w:val="ListBullet"/>
      </w:pPr>
      <w:r w:rsidRPr="00DE373B">
        <w:t>using equipment for the purpose and in the manner intended and authorised</w:t>
      </w:r>
    </w:p>
    <w:p w:rsidR="00000000" w:rsidRPr="00DE373B" w:rsidP="00DE373B">
      <w:pPr>
        <w:pStyle w:val="ListBullet"/>
      </w:pPr>
      <w:r w:rsidRPr="00DE373B">
        <w:t>operating and checking routine activities and equipment for security factors</w:t>
      </w:r>
    </w:p>
    <w:p w:rsidR="00000000" w:rsidRPr="00DE373B" w:rsidP="00DE373B">
      <w:pPr>
        <w:pStyle w:val="AllowPageBreak"/>
      </w:pPr>
    </w:p>
    <w:p w:rsidR="00000000" w:rsidRPr="00DE373B" w:rsidP="00DE373B">
      <w:pPr>
        <w:pStyle w:val="Heading1"/>
      </w:pPr>
      <w:bookmarkStart w:id="12" w:name="O_644608"/>
      <w:bookmarkEnd w:id="12"/>
      <w:r w:rsidRPr="00DE373B">
        <w:t>Knowledge Evidence</w:t>
      </w:r>
    </w:p>
    <w:p w:rsidR="00000000" w:rsidRPr="00DE373B" w:rsidP="009A4857">
      <w:pPr>
        <w:pStyle w:val="BodyText"/>
      </w:pPr>
      <w:r w:rsidRPr="00DE373B">
        <w:t>Evidence required to demonstrate competence must satisfy all of the requirements of the elements and performance criteria. If not otherwise specified the depth of knowledge demonstrated must be appropriate to the job context of the candi</w:t>
      </w:r>
      <w:r w:rsidRPr="00DE373B">
        <w:t>date.</w:t>
      </w:r>
    </w:p>
    <w:p w:rsidR="00000000" w:rsidRPr="00DE373B" w:rsidP="00DE373B">
      <w:pPr>
        <w:pStyle w:val="ListBullet"/>
      </w:pPr>
      <w:r w:rsidRPr="00DE373B">
        <w:t>organisation’s policies and procedures related to the operation of a central monitoring system</w:t>
      </w:r>
    </w:p>
    <w:p w:rsidR="00000000" w:rsidRPr="00DE373B" w:rsidP="00DE373B">
      <w:pPr>
        <w:pStyle w:val="ListBullet"/>
      </w:pPr>
      <w:r w:rsidRPr="00DE373B">
        <w:t>organisation’s records and information system</w:t>
      </w:r>
    </w:p>
    <w:p w:rsidR="00000000" w:rsidRPr="00DE373B" w:rsidP="00DE373B">
      <w:pPr>
        <w:pStyle w:val="ListBullet"/>
      </w:pPr>
      <w:r w:rsidRPr="00DE373B">
        <w:t>location requirements, including procedures, protocols and chain of command</w:t>
      </w:r>
    </w:p>
    <w:p w:rsidR="00000000" w:rsidRPr="00DE373B" w:rsidP="00DE373B">
      <w:pPr>
        <w:pStyle w:val="ListBullet"/>
      </w:pPr>
      <w:r w:rsidRPr="00DE373B">
        <w:t>organisation’s policies and proc</w:t>
      </w:r>
      <w:r w:rsidRPr="00DE373B">
        <w:t>edures related to the use of passwords and codes</w:t>
      </w:r>
    </w:p>
    <w:p w:rsidR="00000000" w:rsidRPr="00DE373B" w:rsidP="00DE373B">
      <w:pPr>
        <w:pStyle w:val="ListBullet"/>
      </w:pPr>
      <w:r w:rsidRPr="00DE373B">
        <w:t>alarm signals</w:t>
      </w:r>
    </w:p>
    <w:p w:rsidR="00000000" w:rsidRPr="00DE373B" w:rsidP="00DE373B">
      <w:pPr>
        <w:pStyle w:val="AllowPageBreak"/>
      </w:pPr>
    </w:p>
    <w:p w:rsidR="00000000" w:rsidRPr="00DE373B" w:rsidP="00DE373B">
      <w:pPr>
        <w:pStyle w:val="Heading1"/>
      </w:pPr>
      <w:bookmarkStart w:id="13" w:name="O_644609"/>
      <w:bookmarkEnd w:id="13"/>
      <w:r w:rsidRPr="00DE373B">
        <w:t>Assessment Conditions</w:t>
      </w:r>
    </w:p>
    <w:p w:rsidR="00000000" w:rsidRPr="00DE373B" w:rsidP="009A4857">
      <w:pPr>
        <w:pStyle w:val="BodyText"/>
      </w:pPr>
      <w:r w:rsidRPr="00DE373B">
        <w:t>Valid assessment of this unit requires a workplace environment or one that closely resembles normal work practice and replicates the range of conditions l</w:t>
      </w:r>
      <w:r w:rsidRPr="00DE373B">
        <w:t>ikely to be encountered when operating central monitoring or communication station, including coping with difficulties, irregularities and breakdowns in routine.</w:t>
      </w:r>
    </w:p>
    <w:p w:rsidR="00000000" w:rsidRPr="00DE373B" w:rsidP="009A4857">
      <w:pPr>
        <w:pStyle w:val="BodyText"/>
      </w:pPr>
      <w:r w:rsidRPr="00DE373B">
        <w:t>Assessors must satisfy the NVR/AQTF mandatory competency requirements for assessors.</w:t>
      </w:r>
    </w:p>
    <w:p w:rsidR="00000000" w:rsidRPr="00DE373B" w:rsidP="00DE373B">
      <w:pPr>
        <w:pStyle w:val="Heading1"/>
      </w:pPr>
      <w:bookmarkStart w:id="14" w:name="O_644612"/>
      <w:bookmarkEnd w:id="14"/>
      <w:r w:rsidRPr="00DE373B">
        <w:t>Links</w:t>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9A4857">
      <w:pPr>
        <w:pStyle w:val="BodyText"/>
      </w:pPr>
      <w:r w:rsidRPr="00DE373B">
        <w:t xml:space="preserve">Companion Volume implementation guides are found in VETNet </w:t>
      </w:r>
      <w:r w:rsidRPr="00DE373B">
        <w:t xml:space="preserve">- </w:t>
      </w:r>
      <w:r>
        <w:fldChar w:fldCharType="begin"/>
      </w:r>
      <w:r>
        <w:instrText xml:space="preserve"> HYPERLINK "https://vetnet.gov.au/Pages/TrainingDocs.aspx?q=114e25cd-3a2c-4490-baae-47d68dcd2fde" </w:instrText>
      </w:r>
      <w:r>
        <w:fldChar w:fldCharType="separate"/>
      </w:r>
      <w:r w:rsidRPr="00D9284C">
        <w:rPr>
          <w:rStyle w:val="Hyperlink"/>
        </w:rPr>
        <w:t>https://vetnet.gov.au/Pages/TrainingDocs.aspx?q=114e25cd-3a2c-4490-baae-47d68dcd2fde</w:t>
      </w:r>
      <w:r>
        <w:fldChar w:fldCharType="end"/>
      </w:r>
    </w:p>
    <w:p w:rsidR="00000000" w:rsidRPr="00DE373B" w:rsidP="00DE373B"/>
    <w:sectPr w:rsidSect="00DE373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rsidRPr="009A4857" w:rsidP="009A4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57" w:rsidP="00DE3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857" w:rsidP="00DE3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A4857" w:rsidP="00DE3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rsidP="00DE373B">
    <w:pPr>
      <w:pStyle w:val="Footer"/>
      <w:framePr w:wrap="around"/>
    </w:pPr>
    <w:r>
      <w:fldChar w:fldCharType="begin"/>
    </w:r>
    <w:r>
      <w:instrText xml:space="preserve"> DOCPROPERTY  Subject  \* MERGEFORMAT </w:instrText>
    </w:r>
    <w:r>
      <w:fldChar w:fldCharType="separate"/>
    </w:r>
    <w:r w:rsidR="009A4857">
      <w:t>Approved</w:t>
    </w:r>
    <w:r w:rsidR="009A4857">
      <w:fldChar w:fldCharType="end"/>
    </w:r>
    <w:r>
      <w:tab/>
      <w:t xml:space="preserve">Page </w:t>
    </w:r>
    <w:r>
      <w:fldChar w:fldCharType="begin"/>
    </w:r>
    <w:r>
      <w:instrText xml:space="preserve"> PAGE  \* Arabic  \* MERGEFORMAT </w:instrText>
    </w:r>
    <w:r>
      <w:fldChar w:fldCharType="separate"/>
    </w:r>
    <w:r w:rsidR="009A48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857">
      <w:rPr>
        <w:noProof/>
      </w:rPr>
      <w:t>4</w:t>
    </w:r>
    <w:r>
      <w:rPr>
        <w:noProof/>
      </w:rPr>
      <w:fldChar w:fldCharType="end"/>
    </w:r>
  </w:p>
  <w:p w:rsidR="00DE373B" w:rsidP="00DE373B">
    <w:pPr>
      <w:pStyle w:val="Footer"/>
      <w:framePr w:wrap="around"/>
    </w:pPr>
    <w:r>
      <w:t xml:space="preserve">© Commonwealth of Australia, </w:t>
    </w:r>
    <w:r>
      <w:fldChar w:fldCharType="begin"/>
    </w:r>
    <w:r>
      <w:instrText xml:space="preserve"> DATE  \@ "yyyy"  \* MERGEFORMAT </w:instrText>
    </w:r>
    <w:r>
      <w:fldChar w:fldCharType="separate"/>
    </w:r>
    <w:r w:rsidR="009A4857">
      <w:rPr>
        <w:noProof/>
      </w:rPr>
      <w:t>2025</w:t>
    </w:r>
    <w:r>
      <w:fldChar w:fldCharType="end"/>
    </w:r>
    <w:r>
      <w:tab/>
    </w:r>
    <w:r>
      <w:fldChar w:fldCharType="begin"/>
    </w:r>
    <w:r>
      <w:instrText xml:space="preserve"> DOCPROPERTY  Author  \* MERGEFORMAT </w:instrText>
    </w:r>
    <w:r>
      <w:fldChar w:fldCharType="separate"/>
    </w:r>
    <w:r w:rsidR="009A4857">
      <w:t>Public Skills Australia</w:t>
    </w:r>
    <w:r w:rsidR="009A4857">
      <w:fldChar w:fldCharType="end"/>
    </w:r>
  </w:p>
  <w:p w:rsidR="00DE373B" w:rsidP="00DE3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73B" w:rsidRPr="009A4857" w:rsidP="009A48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57" w:rsidRPr="002D2AF8" w:rsidP="00DE373B">
    <w:pPr>
      <w:pStyle w:val="Header"/>
      <w:framePr w:wrap="around"/>
    </w:pPr>
    <w:r>
      <w:fldChar w:fldCharType="begin"/>
    </w:r>
    <w:r>
      <w:instrText xml:space="preserve"> TITLE   \* MERGEFORMAT </w:instrText>
    </w:r>
    <w:r>
      <w:fldChar w:fldCharType="separate"/>
    </w:r>
    <w:r>
      <w:t>CSCSAS007 Operate central monitoring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4857" w:rsidP="00DE3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3B" w:rsidRPr="002D2AF8" w:rsidP="00DE373B">
    <w:pPr>
      <w:pStyle w:val="Header"/>
      <w:framePr w:wrap="around"/>
    </w:pPr>
    <w:r>
      <w:fldChar w:fldCharType="begin"/>
    </w:r>
    <w:r>
      <w:instrText xml:space="preserve"> TITLE   \* MERGEFORMAT </w:instrText>
    </w:r>
    <w:r>
      <w:fldChar w:fldCharType="separate"/>
    </w:r>
    <w:r w:rsidR="009A4857">
      <w:t>CSCSAS007 Operate central monitoring station</w:t>
    </w:r>
    <w:r w:rsidR="009A4857">
      <w:fldChar w:fldCharType="end"/>
    </w:r>
    <w:r>
      <w:tab/>
      <w:t xml:space="preserve">Date this document was generated: </w:t>
    </w:r>
    <w:r>
      <w:fldChar w:fldCharType="begin"/>
    </w:r>
    <w:r>
      <w:instrText xml:space="preserve"> CREATEDATE  \@ "d MMMM yyyy"  \* MERGEFORMAT </w:instrText>
    </w:r>
    <w:r>
      <w:fldChar w:fldCharType="separate"/>
    </w:r>
    <w:r w:rsidR="009A4857">
      <w:rPr>
        <w:noProof/>
      </w:rPr>
      <w:t>2 March 2025</w:t>
    </w:r>
    <w:r>
      <w:fldChar w:fldCharType="end"/>
    </w:r>
  </w:p>
  <w:p w:rsidR="00DE373B" w:rsidP="00DE3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208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F4A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73B"/>
    <w:pPr>
      <w:spacing w:before="360" w:after="60"/>
      <w:outlineLvl w:val="0"/>
    </w:pPr>
    <w:rPr>
      <w:sz w:val="32"/>
    </w:rPr>
  </w:style>
  <w:style w:type="paragraph" w:styleId="Heading2">
    <w:name w:val="heading 2"/>
    <w:basedOn w:val="HeadingBase"/>
    <w:next w:val="BodyText"/>
    <w:link w:val="Heading2Char"/>
    <w:qFormat/>
    <w:rsid w:val="00DE373B"/>
    <w:pPr>
      <w:keepLines/>
      <w:spacing w:before="240" w:after="120"/>
      <w:outlineLvl w:val="1"/>
    </w:pPr>
    <w:rPr>
      <w:sz w:val="28"/>
      <w:szCs w:val="40"/>
    </w:rPr>
  </w:style>
  <w:style w:type="paragraph" w:styleId="Heading3">
    <w:name w:val="heading 3"/>
    <w:basedOn w:val="HeadingBase"/>
    <w:next w:val="BodyText"/>
    <w:link w:val="Heading3Char"/>
    <w:qFormat/>
    <w:rsid w:val="00DE373B"/>
    <w:pPr>
      <w:spacing w:before="180" w:after="120"/>
      <w:outlineLvl w:val="2"/>
    </w:pPr>
    <w:rPr>
      <w:spacing w:val="-10"/>
      <w:kern w:val="32"/>
    </w:rPr>
  </w:style>
  <w:style w:type="paragraph" w:styleId="Heading4">
    <w:name w:val="heading 4"/>
    <w:basedOn w:val="HeadingBase"/>
    <w:next w:val="BodyText"/>
    <w:link w:val="Heading4Char"/>
    <w:qFormat/>
    <w:rsid w:val="00DE373B"/>
    <w:pPr>
      <w:spacing w:before="160" w:after="120"/>
      <w:outlineLvl w:val="3"/>
    </w:pPr>
    <w:rPr>
      <w:sz w:val="22"/>
    </w:rPr>
  </w:style>
  <w:style w:type="paragraph" w:styleId="Heading5">
    <w:name w:val="heading 5"/>
    <w:basedOn w:val="HeadingBase"/>
    <w:next w:val="Normal"/>
    <w:link w:val="Heading5Char"/>
    <w:qFormat/>
    <w:rsid w:val="00DE373B"/>
    <w:pPr>
      <w:spacing w:before="80"/>
      <w:outlineLvl w:val="4"/>
    </w:pPr>
    <w:rPr>
      <w:color w:val="918585"/>
      <w:sz w:val="20"/>
    </w:rPr>
  </w:style>
  <w:style w:type="paragraph" w:styleId="Heading6">
    <w:name w:val="heading 6"/>
    <w:basedOn w:val="HeadingBase"/>
    <w:next w:val="Normal"/>
    <w:link w:val="Heading6Char"/>
    <w:qFormat/>
    <w:rsid w:val="00DE373B"/>
    <w:pPr>
      <w:spacing w:before="60"/>
      <w:outlineLvl w:val="5"/>
    </w:pPr>
    <w:rPr>
      <w:color w:val="918585"/>
      <w:sz w:val="20"/>
    </w:rPr>
  </w:style>
  <w:style w:type="paragraph" w:styleId="Heading7">
    <w:name w:val="heading 7"/>
    <w:basedOn w:val="Normal"/>
    <w:next w:val="Normal"/>
    <w:link w:val="Heading7Char"/>
    <w:qFormat/>
    <w:rsid w:val="00DE373B"/>
    <w:pPr>
      <w:ind w:left="720"/>
      <w:outlineLvl w:val="6"/>
    </w:pPr>
    <w:rPr>
      <w:i/>
    </w:rPr>
  </w:style>
  <w:style w:type="paragraph" w:styleId="Heading8">
    <w:name w:val="heading 8"/>
    <w:basedOn w:val="Normal"/>
    <w:next w:val="Normal"/>
    <w:link w:val="Heading8Char"/>
    <w:qFormat/>
    <w:rsid w:val="00DE373B"/>
    <w:pPr>
      <w:ind w:left="720"/>
      <w:outlineLvl w:val="7"/>
    </w:pPr>
    <w:rPr>
      <w:i/>
    </w:rPr>
  </w:style>
  <w:style w:type="paragraph" w:styleId="Heading9">
    <w:name w:val="heading 9"/>
    <w:basedOn w:val="Normal"/>
    <w:next w:val="Normal"/>
    <w:link w:val="Heading9Char"/>
    <w:qFormat/>
    <w:rsid w:val="00DE373B"/>
    <w:pPr>
      <w:ind w:left="720"/>
      <w:outlineLvl w:val="8"/>
    </w:pPr>
    <w:rPr>
      <w:i/>
    </w:rPr>
  </w:style>
  <w:style w:type="character" w:default="1" w:styleId="DefaultParagraphFont">
    <w:name w:val="Default Paragraph Font"/>
    <w:uiPriority w:val="1"/>
    <w:unhideWhenUsed/>
    <w:rsid w:val="00DE3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73B"/>
  </w:style>
  <w:style w:type="character" w:customStyle="1" w:styleId="Heading1Char">
    <w:name w:val="Heading 1 Char"/>
    <w:basedOn w:val="DefaultParagraphFont"/>
    <w:link w:val="Heading1"/>
    <w:rsid w:val="00DE373B"/>
    <w:rPr>
      <w:rFonts w:ascii="Times New Roman" w:eastAsia="Times New Roman" w:hAnsi="Times New Roman" w:cs="Times New Roman"/>
      <w:b/>
      <w:sz w:val="32"/>
      <w:szCs w:val="20"/>
      <w:lang w:eastAsia="en-US"/>
    </w:rPr>
  </w:style>
  <w:style w:type="paragraph" w:styleId="BodyText">
    <w:name w:val="Body Text"/>
    <w:basedOn w:val="Normal"/>
    <w:link w:val="BodyTextChar"/>
    <w:rsid w:val="00DE3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73B"/>
    <w:rPr>
      <w:rFonts w:ascii="Times New Roman" w:eastAsia="Times New Roman" w:hAnsi="Times New Roman" w:cs="Times New Roman"/>
      <w:sz w:val="24"/>
      <w:lang w:eastAsia="en-US"/>
    </w:rPr>
  </w:style>
  <w:style w:type="paragraph" w:styleId="List">
    <w:name w:val="List"/>
    <w:basedOn w:val="BodyText"/>
    <w:next w:val="BodyText"/>
    <w:rsid w:val="00DE373B"/>
    <w:pPr>
      <w:tabs>
        <w:tab w:val="left" w:pos="340"/>
      </w:tabs>
      <w:spacing w:before="60" w:after="60"/>
      <w:ind w:left="340" w:hanging="340"/>
    </w:pPr>
  </w:style>
  <w:style w:type="paragraph" w:styleId="ListBullet">
    <w:name w:val="List Bullet"/>
    <w:basedOn w:val="List"/>
    <w:rsid w:val="00DE373B"/>
    <w:pPr>
      <w:numPr>
        <w:numId w:val="11"/>
      </w:numPr>
      <w:tabs>
        <w:tab w:val="clear" w:pos="340"/>
      </w:tabs>
      <w:spacing w:before="40" w:after="40"/>
    </w:pPr>
  </w:style>
  <w:style w:type="character" w:customStyle="1" w:styleId="SpecialBold">
    <w:name w:val="Special Bold"/>
    <w:basedOn w:val="DefaultParagraphFont"/>
    <w:rsid w:val="00DE373B"/>
    <w:rPr>
      <w:b/>
      <w:spacing w:val="0"/>
    </w:rPr>
  </w:style>
  <w:style w:type="paragraph" w:customStyle="1" w:styleId="SuperHeading">
    <w:name w:val="SuperHeading"/>
    <w:basedOn w:val="Normal"/>
    <w:rsid w:val="00DE373B"/>
    <w:pPr>
      <w:spacing w:before="240" w:after="120"/>
      <w:outlineLvl w:val="0"/>
    </w:pPr>
    <w:rPr>
      <w:rFonts w:ascii="Times New Roman" w:hAnsi="Times New Roman"/>
      <w:b/>
      <w:sz w:val="32"/>
    </w:rPr>
  </w:style>
  <w:style w:type="paragraph" w:customStyle="1" w:styleId="TableHeading">
    <w:name w:val="Table Heading"/>
    <w:basedOn w:val="HeadingBase"/>
    <w:rsid w:val="00DE373B"/>
    <w:pPr>
      <w:keepLines/>
      <w:pBdr>
        <w:bottom w:val="single" w:sz="6" w:space="1" w:color="918585"/>
      </w:pBdr>
      <w:spacing w:before="240"/>
    </w:pPr>
  </w:style>
  <w:style w:type="character" w:customStyle="1" w:styleId="HotSpot">
    <w:name w:val="HotSpot"/>
    <w:rsid w:val="00DE373B"/>
    <w:rPr>
      <w:color w:val="0033CC"/>
      <w:u w:val="none"/>
    </w:rPr>
  </w:style>
  <w:style w:type="paragraph" w:customStyle="1" w:styleId="AllowPageBreak">
    <w:name w:val="AllowPageBreak"/>
    <w:rsid w:val="00DE37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73B"/>
    <w:rPr>
      <w:rFonts w:ascii="Courier New" w:eastAsia="Times New Roman" w:hAnsi="Courier New" w:cs="Times New Roman"/>
      <w:i/>
      <w:szCs w:val="20"/>
      <w:lang w:eastAsia="en-US"/>
    </w:rPr>
  </w:style>
  <w:style w:type="paragraph" w:customStyle="1" w:styleId="HeadingBase">
    <w:name w:val="Heading Base"/>
    <w:rsid w:val="00DE3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73B"/>
    <w:pPr>
      <w:tabs>
        <w:tab w:val="right" w:leader="dot" w:pos="9072"/>
      </w:tabs>
      <w:ind w:left="567"/>
    </w:pPr>
    <w:rPr>
      <w:szCs w:val="22"/>
    </w:rPr>
  </w:style>
  <w:style w:type="paragraph" w:customStyle="1" w:styleId="TOCBase">
    <w:name w:val="TOC Base"/>
    <w:rsid w:val="00DE3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73B"/>
    <w:pPr>
      <w:tabs>
        <w:tab w:val="right" w:leader="dot" w:pos="9072"/>
      </w:tabs>
      <w:spacing w:before="40" w:after="40"/>
      <w:ind w:left="284"/>
    </w:pPr>
    <w:rPr>
      <w:rFonts w:ascii="Times New Roman" w:hAnsi="Times New Roman"/>
    </w:rPr>
  </w:style>
  <w:style w:type="paragraph" w:styleId="TOC1">
    <w:name w:val="toc 1"/>
    <w:basedOn w:val="TOCBase"/>
    <w:next w:val="Normal"/>
    <w:rsid w:val="00DE3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73B"/>
    <w:rPr>
      <w:rFonts w:ascii="Times New Roman" w:eastAsia="Times New Roman" w:hAnsi="Times New Roman" w:cs="Times New Roman"/>
      <w:sz w:val="16"/>
      <w:lang w:eastAsia="en-US"/>
    </w:rPr>
  </w:style>
  <w:style w:type="paragraph" w:styleId="Title">
    <w:name w:val="Title"/>
    <w:basedOn w:val="HeadingBase"/>
    <w:link w:val="TitleChar"/>
    <w:qFormat/>
    <w:rsid w:val="00DE373B"/>
    <w:pPr>
      <w:spacing w:before="5040"/>
      <w:jc w:val="center"/>
    </w:pPr>
    <w:rPr>
      <w:sz w:val="48"/>
      <w:szCs w:val="72"/>
      <w:lang w:val="en-US"/>
    </w:rPr>
  </w:style>
  <w:style w:type="character" w:customStyle="1" w:styleId="TitleChar">
    <w:name w:val="Title Char"/>
    <w:basedOn w:val="DefaultParagraphFont"/>
    <w:link w:val="Title"/>
    <w:rsid w:val="00DE3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73B"/>
    <w:pPr>
      <w:tabs>
        <w:tab w:val="left" w:pos="3600"/>
        <w:tab w:val="left" w:pos="3958"/>
      </w:tabs>
    </w:pPr>
  </w:style>
  <w:style w:type="paragraph" w:customStyle="1" w:styleId="Note">
    <w:name w:val="Note"/>
    <w:basedOn w:val="BodyText"/>
    <w:rsid w:val="00DE3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73B"/>
    <w:pPr>
      <w:framePr w:wrap="auto" w:hAnchor="text" w:y="6049"/>
    </w:pPr>
    <w:rPr>
      <w:color w:val="000000"/>
      <w:sz w:val="40"/>
    </w:rPr>
  </w:style>
  <w:style w:type="paragraph" w:customStyle="1" w:styleId="TOCTitle">
    <w:name w:val="TOCTitle"/>
    <w:basedOn w:val="Heading1"/>
    <w:rsid w:val="00DE373B"/>
    <w:pPr>
      <w:spacing w:after="240"/>
      <w:jc w:val="center"/>
      <w:outlineLvl w:val="9"/>
    </w:pPr>
    <w:rPr>
      <w:caps/>
    </w:rPr>
  </w:style>
  <w:style w:type="paragraph" w:customStyle="1" w:styleId="Version">
    <w:name w:val="Version"/>
    <w:rsid w:val="00DE37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73B"/>
    <w:pPr>
      <w:numPr>
        <w:numId w:val="12"/>
      </w:numPr>
      <w:tabs>
        <w:tab w:val="clear" w:pos="680"/>
      </w:tabs>
    </w:pPr>
  </w:style>
  <w:style w:type="paragraph" w:styleId="Index1">
    <w:name w:val="index 1"/>
    <w:basedOn w:val="Normal"/>
    <w:next w:val="Normal"/>
    <w:semiHidden/>
    <w:rsid w:val="00DE373B"/>
    <w:pPr>
      <w:keepNext w:val="0"/>
      <w:tabs>
        <w:tab w:val="right" w:pos="4176"/>
      </w:tabs>
      <w:ind w:left="198" w:hanging="198"/>
    </w:pPr>
    <w:rPr>
      <w:rFonts w:ascii="Garamond" w:hAnsi="Garamond"/>
    </w:rPr>
  </w:style>
  <w:style w:type="paragraph" w:styleId="IndexHeading">
    <w:name w:val="index heading"/>
    <w:basedOn w:val="Normal"/>
    <w:next w:val="Index1"/>
    <w:semiHidden/>
    <w:rsid w:val="00DE373B"/>
    <w:pPr>
      <w:spacing w:before="120" w:after="120"/>
    </w:pPr>
    <w:rPr>
      <w:rFonts w:ascii="Arial" w:hAnsi="Arial"/>
      <w:b/>
      <w:color w:val="918585"/>
      <w:sz w:val="24"/>
    </w:rPr>
  </w:style>
  <w:style w:type="paragraph" w:styleId="Header">
    <w:name w:val="header"/>
    <w:basedOn w:val="Normal"/>
    <w:link w:val="HeaderChar"/>
    <w:rsid w:val="00DE3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73B"/>
    <w:rPr>
      <w:rFonts w:ascii="Times New Roman" w:eastAsia="Times New Roman" w:hAnsi="Times New Roman" w:cs="Times New Roman"/>
      <w:sz w:val="16"/>
      <w:szCs w:val="20"/>
      <w:lang w:val="en-GB" w:eastAsia="en-US"/>
    </w:rPr>
  </w:style>
  <w:style w:type="paragraph" w:customStyle="1" w:styleId="Chapter">
    <w:name w:val="Chapter"/>
    <w:basedOn w:val="Normal"/>
    <w:rsid w:val="00DE373B"/>
    <w:pPr>
      <w:spacing w:before="240"/>
    </w:pPr>
    <w:rPr>
      <w:rFonts w:ascii="Times New Roman" w:hAnsi="Times New Roman"/>
      <w:smallCaps/>
      <w:spacing w:val="80"/>
      <w:sz w:val="28"/>
    </w:rPr>
  </w:style>
  <w:style w:type="paragraph" w:customStyle="1" w:styleId="InChapter">
    <w:name w:val="InChapter"/>
    <w:basedOn w:val="Heading3"/>
    <w:rsid w:val="00DE373B"/>
    <w:pPr>
      <w:spacing w:after="240"/>
      <w:outlineLvl w:val="9"/>
    </w:pPr>
    <w:rPr>
      <w:noProof/>
    </w:rPr>
  </w:style>
  <w:style w:type="paragraph" w:styleId="Index2">
    <w:name w:val="index 2"/>
    <w:basedOn w:val="Normal"/>
    <w:next w:val="Normal"/>
    <w:semiHidden/>
    <w:rsid w:val="00DE373B"/>
    <w:pPr>
      <w:tabs>
        <w:tab w:val="right" w:pos="4176"/>
      </w:tabs>
      <w:ind w:left="568" w:hanging="284"/>
    </w:pPr>
    <w:rPr>
      <w:rFonts w:ascii="Garamond" w:hAnsi="Garamond"/>
    </w:rPr>
  </w:style>
  <w:style w:type="paragraph" w:customStyle="1" w:styleId="Byline">
    <w:name w:val="Byline"/>
    <w:rsid w:val="00DE3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73B"/>
    <w:pPr>
      <w:tabs>
        <w:tab w:val="clear" w:pos="3600"/>
        <w:tab w:val="clear" w:pos="3958"/>
      </w:tabs>
      <w:jc w:val="right"/>
    </w:pPr>
  </w:style>
  <w:style w:type="character" w:styleId="Emphasis">
    <w:name w:val="Emphasis"/>
    <w:basedOn w:val="DefaultParagraphFont"/>
    <w:qFormat/>
    <w:rsid w:val="00DE373B"/>
    <w:rPr>
      <w:i/>
    </w:rPr>
  </w:style>
  <w:style w:type="paragraph" w:styleId="Caption">
    <w:name w:val="caption"/>
    <w:basedOn w:val="BodyText"/>
    <w:next w:val="Normal"/>
    <w:qFormat/>
    <w:rsid w:val="00DE373B"/>
    <w:pPr>
      <w:framePr w:w="2268" w:hSpace="181" w:vSpace="181" w:wrap="around" w:vAnchor="text" w:hAnchor="page" w:x="1135" w:y="285" w:anchorLock="1"/>
    </w:pPr>
    <w:rPr>
      <w:i/>
    </w:rPr>
  </w:style>
  <w:style w:type="paragraph" w:customStyle="1" w:styleId="MiniTOCTitle">
    <w:name w:val="MiniTOCTitle"/>
    <w:basedOn w:val="Heading4"/>
    <w:rsid w:val="00DE373B"/>
    <w:pPr>
      <w:spacing w:before="240"/>
      <w:outlineLvl w:val="9"/>
    </w:pPr>
    <w:rPr>
      <w:noProof/>
      <w:sz w:val="24"/>
    </w:rPr>
  </w:style>
  <w:style w:type="paragraph" w:customStyle="1" w:styleId="MiniTOCItem">
    <w:name w:val="MiniTOCItem"/>
    <w:basedOn w:val="ListBullet"/>
    <w:rsid w:val="00DE373B"/>
    <w:pPr>
      <w:numPr>
        <w:numId w:val="0"/>
      </w:numPr>
      <w:tabs>
        <w:tab w:val="right" w:leader="dot" w:pos="6521"/>
      </w:tabs>
      <w:spacing w:before="0" w:after="0"/>
    </w:pPr>
  </w:style>
  <w:style w:type="paragraph" w:customStyle="1" w:styleId="TOFTitle">
    <w:name w:val="TOFTitle"/>
    <w:basedOn w:val="TOCTitle"/>
    <w:rsid w:val="00DE373B"/>
  </w:style>
  <w:style w:type="paragraph" w:styleId="TableofFigures">
    <w:name w:val="table of figures"/>
    <w:basedOn w:val="Normal"/>
    <w:next w:val="Normal"/>
    <w:semiHidden/>
    <w:rsid w:val="00DE373B"/>
    <w:pPr>
      <w:tabs>
        <w:tab w:val="right" w:leader="dot" w:pos="9072"/>
      </w:tabs>
      <w:ind w:left="970" w:hanging="403"/>
    </w:pPr>
    <w:rPr>
      <w:rFonts w:ascii="Times New Roman" w:hAnsi="Times New Roman"/>
      <w:b/>
    </w:rPr>
  </w:style>
  <w:style w:type="paragraph" w:styleId="ListNumber">
    <w:name w:val="List Number"/>
    <w:basedOn w:val="List"/>
    <w:rsid w:val="00DE373B"/>
    <w:pPr>
      <w:numPr>
        <w:numId w:val="14"/>
      </w:numPr>
      <w:tabs>
        <w:tab w:val="clear" w:pos="340"/>
      </w:tabs>
    </w:pPr>
  </w:style>
  <w:style w:type="character" w:customStyle="1" w:styleId="WingdingSymbols">
    <w:name w:val="Wingding Symbols"/>
    <w:rsid w:val="00DE373B"/>
    <w:rPr>
      <w:rFonts w:ascii="Wingdings" w:hAnsi="Wingdings"/>
    </w:rPr>
  </w:style>
  <w:style w:type="paragraph" w:customStyle="1" w:styleId="BodyTextRight">
    <w:name w:val="Body Text Right"/>
    <w:basedOn w:val="BodyText"/>
    <w:rsid w:val="00DE373B"/>
    <w:pPr>
      <w:spacing w:before="0" w:after="0"/>
      <w:jc w:val="right"/>
    </w:pPr>
  </w:style>
  <w:style w:type="paragraph" w:styleId="Index3">
    <w:name w:val="index 3"/>
    <w:basedOn w:val="ListNumber2"/>
    <w:next w:val="Normal"/>
    <w:semiHidden/>
    <w:rsid w:val="00DE373B"/>
    <w:pPr>
      <w:numPr>
        <w:numId w:val="0"/>
      </w:numPr>
      <w:tabs>
        <w:tab w:val="right" w:leader="dot" w:pos="4176"/>
      </w:tabs>
    </w:pPr>
  </w:style>
  <w:style w:type="paragraph" w:styleId="ListNumber2">
    <w:name w:val="List Number 2"/>
    <w:basedOn w:val="List2"/>
    <w:rsid w:val="00DE373B"/>
    <w:pPr>
      <w:numPr>
        <w:numId w:val="9"/>
      </w:numPr>
      <w:tabs>
        <w:tab w:val="clear" w:pos="1060"/>
      </w:tabs>
    </w:pPr>
  </w:style>
  <w:style w:type="paragraph" w:customStyle="1" w:styleId="MarginNote">
    <w:name w:val="Margin Note"/>
    <w:basedOn w:val="BodyText"/>
    <w:rsid w:val="00DE3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73B"/>
    <w:rPr>
      <w:sz w:val="32"/>
    </w:rPr>
  </w:style>
  <w:style w:type="paragraph" w:customStyle="1" w:styleId="HeadingProcedure">
    <w:name w:val="Heading Procedure"/>
    <w:basedOn w:val="HeadingBase"/>
    <w:next w:val="Normal"/>
    <w:rsid w:val="00DE373B"/>
    <w:pPr>
      <w:tabs>
        <w:tab w:val="left" w:pos="0"/>
      </w:tabs>
      <w:spacing w:before="120" w:after="60"/>
    </w:pPr>
    <w:rPr>
      <w:i/>
      <w:color w:val="918585"/>
      <w:sz w:val="22"/>
    </w:rPr>
  </w:style>
  <w:style w:type="paragraph" w:customStyle="1" w:styleId="TableBodyText">
    <w:name w:val="Table Body Text"/>
    <w:basedOn w:val="BodyText"/>
    <w:rsid w:val="00DE373B"/>
    <w:pPr>
      <w:spacing w:before="60" w:after="60"/>
    </w:pPr>
  </w:style>
  <w:style w:type="paragraph" w:styleId="ListContinue">
    <w:name w:val="List Continue"/>
    <w:basedOn w:val="List"/>
    <w:rsid w:val="00DE373B"/>
    <w:pPr>
      <w:ind w:firstLine="0"/>
    </w:pPr>
  </w:style>
  <w:style w:type="paragraph" w:customStyle="1" w:styleId="ListNote">
    <w:name w:val="List Note"/>
    <w:basedOn w:val="List"/>
    <w:rsid w:val="00DE373B"/>
    <w:pPr>
      <w:pBdr>
        <w:top w:val="single" w:sz="6" w:space="2" w:color="918585"/>
        <w:bottom w:val="single" w:sz="6" w:space="2" w:color="918585"/>
      </w:pBdr>
      <w:tabs>
        <w:tab w:val="left" w:pos="1021"/>
      </w:tabs>
      <w:ind w:firstLine="0"/>
    </w:pPr>
  </w:style>
  <w:style w:type="paragraph" w:customStyle="1" w:styleId="Warning">
    <w:name w:val="Warning"/>
    <w:basedOn w:val="BodyText"/>
    <w:rsid w:val="00DE373B"/>
    <w:pPr>
      <w:shd w:val="clear" w:color="auto" w:fill="D9D9D9"/>
      <w:tabs>
        <w:tab w:val="left" w:pos="992"/>
      </w:tabs>
      <w:ind w:left="119" w:right="119"/>
    </w:pPr>
    <w:rPr>
      <w:sz w:val="20"/>
    </w:rPr>
  </w:style>
  <w:style w:type="paragraph" w:customStyle="1" w:styleId="MarginIcons">
    <w:name w:val="Margin Icons"/>
    <w:basedOn w:val="BodyText"/>
    <w:rsid w:val="00DE3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73B"/>
    <w:rPr>
      <w:rFonts w:ascii="Courier New" w:hAnsi="Courier New"/>
    </w:rPr>
  </w:style>
  <w:style w:type="paragraph" w:customStyle="1" w:styleId="NoteBullet">
    <w:name w:val="Note Bullet"/>
    <w:basedOn w:val="Note"/>
    <w:rsid w:val="00DE373B"/>
    <w:pPr>
      <w:tabs>
        <w:tab w:val="clear" w:pos="680"/>
      </w:tabs>
      <w:spacing w:before="60" w:after="60"/>
    </w:pPr>
  </w:style>
  <w:style w:type="paragraph" w:customStyle="1" w:styleId="SubHeading2">
    <w:name w:val="SubHeading2"/>
    <w:basedOn w:val="HeadingBase"/>
    <w:rsid w:val="00DE373B"/>
    <w:pPr>
      <w:spacing w:before="240" w:after="60"/>
    </w:pPr>
    <w:rPr>
      <w:sz w:val="20"/>
    </w:rPr>
  </w:style>
  <w:style w:type="paragraph" w:customStyle="1" w:styleId="SubHeading1">
    <w:name w:val="SubHeading1"/>
    <w:basedOn w:val="HeadingBase"/>
    <w:rsid w:val="00DE373B"/>
    <w:pPr>
      <w:spacing w:before="240" w:after="60"/>
    </w:pPr>
    <w:rPr>
      <w:color w:val="918585"/>
      <w:sz w:val="22"/>
    </w:rPr>
  </w:style>
  <w:style w:type="paragraph" w:customStyle="1" w:styleId="SideHeading">
    <w:name w:val="Side Heading"/>
    <w:basedOn w:val="HeadingBase"/>
    <w:rsid w:val="00DE3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73B"/>
    <w:pPr>
      <w:numPr>
        <w:numId w:val="10"/>
      </w:numPr>
    </w:pPr>
  </w:style>
  <w:style w:type="paragraph" w:styleId="PlainText">
    <w:name w:val="Plain Text"/>
    <w:basedOn w:val="Normal"/>
    <w:link w:val="PlainTextChar"/>
    <w:rsid w:val="00DE373B"/>
    <w:rPr>
      <w:sz w:val="20"/>
    </w:rPr>
  </w:style>
  <w:style w:type="character" w:customStyle="1" w:styleId="PlainTextChar">
    <w:name w:val="Plain Text Char"/>
    <w:basedOn w:val="DefaultParagraphFont"/>
    <w:link w:val="PlainText"/>
    <w:rsid w:val="00DE373B"/>
    <w:rPr>
      <w:rFonts w:ascii="Courier New" w:eastAsia="Times New Roman" w:hAnsi="Courier New" w:cs="Times New Roman"/>
      <w:sz w:val="20"/>
      <w:szCs w:val="20"/>
      <w:lang w:eastAsia="en-US"/>
    </w:rPr>
  </w:style>
  <w:style w:type="character" w:customStyle="1" w:styleId="MenuOption">
    <w:name w:val="Menu Option"/>
    <w:basedOn w:val="DefaultParagraphFont"/>
    <w:rsid w:val="00DE373B"/>
    <w:rPr>
      <w:b/>
      <w:smallCaps/>
    </w:rPr>
  </w:style>
  <w:style w:type="paragraph" w:customStyle="1" w:styleId="TableListNumber">
    <w:name w:val="Table List Number"/>
    <w:basedOn w:val="ListNumber"/>
    <w:rsid w:val="00DE373B"/>
    <w:pPr>
      <w:numPr>
        <w:numId w:val="0"/>
      </w:numPr>
    </w:pPr>
  </w:style>
  <w:style w:type="paragraph" w:styleId="TOC4">
    <w:name w:val="toc 4"/>
    <w:basedOn w:val="TOCBase"/>
    <w:next w:val="Normal"/>
    <w:semiHidden/>
    <w:rsid w:val="00DE373B"/>
    <w:pPr>
      <w:tabs>
        <w:tab w:val="right" w:leader="dot" w:pos="9071"/>
      </w:tabs>
      <w:ind w:left="1701"/>
    </w:pPr>
  </w:style>
  <w:style w:type="paragraph" w:customStyle="1" w:styleId="ListAlpha">
    <w:name w:val="List Alpha"/>
    <w:basedOn w:val="List"/>
    <w:rsid w:val="00DE373B"/>
    <w:pPr>
      <w:numPr>
        <w:numId w:val="8"/>
      </w:numPr>
    </w:pPr>
  </w:style>
  <w:style w:type="paragraph" w:customStyle="1" w:styleId="ListAlpha2">
    <w:name w:val="List Alpha 2"/>
    <w:basedOn w:val="List2"/>
    <w:rsid w:val="00DE373B"/>
    <w:pPr>
      <w:numPr>
        <w:numId w:val="7"/>
      </w:numPr>
    </w:pPr>
  </w:style>
  <w:style w:type="paragraph" w:styleId="List2">
    <w:name w:val="List 2"/>
    <w:basedOn w:val="BodyText"/>
    <w:rsid w:val="00DE373B"/>
    <w:pPr>
      <w:tabs>
        <w:tab w:val="left" w:pos="680"/>
      </w:tabs>
      <w:spacing w:before="60" w:after="60"/>
      <w:ind w:left="680" w:hanging="340"/>
    </w:pPr>
  </w:style>
  <w:style w:type="paragraph" w:styleId="List3">
    <w:name w:val="List 3"/>
    <w:basedOn w:val="BodyText"/>
    <w:rsid w:val="00DE373B"/>
    <w:pPr>
      <w:tabs>
        <w:tab w:val="left" w:pos="1021"/>
      </w:tabs>
      <w:spacing w:before="60" w:after="60"/>
      <w:ind w:left="1020" w:hanging="340"/>
    </w:pPr>
  </w:style>
  <w:style w:type="paragraph" w:styleId="List4">
    <w:name w:val="List 4"/>
    <w:basedOn w:val="BodyText"/>
    <w:rsid w:val="00DE373B"/>
    <w:pPr>
      <w:tabs>
        <w:tab w:val="left" w:pos="1361"/>
      </w:tabs>
      <w:spacing w:before="60" w:after="60"/>
      <w:ind w:left="1361" w:hanging="340"/>
    </w:pPr>
  </w:style>
  <w:style w:type="paragraph" w:styleId="List5">
    <w:name w:val="List 5"/>
    <w:basedOn w:val="BodyText"/>
    <w:rsid w:val="00DE373B"/>
    <w:pPr>
      <w:tabs>
        <w:tab w:val="left" w:pos="1701"/>
      </w:tabs>
      <w:spacing w:before="60" w:after="60"/>
      <w:ind w:left="1701" w:hanging="340"/>
    </w:pPr>
  </w:style>
  <w:style w:type="paragraph" w:styleId="ListBullet3">
    <w:name w:val="List Bullet 3"/>
    <w:basedOn w:val="List3"/>
    <w:rsid w:val="00DE373B"/>
    <w:pPr>
      <w:numPr>
        <w:numId w:val="13"/>
      </w:numPr>
      <w:tabs>
        <w:tab w:val="clear" w:pos="1021"/>
      </w:tabs>
      <w:ind w:left="1037" w:hanging="357"/>
    </w:pPr>
  </w:style>
  <w:style w:type="paragraph" w:styleId="ListBullet4">
    <w:name w:val="List Bullet 4"/>
    <w:basedOn w:val="List4"/>
    <w:rsid w:val="00DE373B"/>
    <w:pPr>
      <w:numPr>
        <w:numId w:val="2"/>
      </w:numPr>
      <w:tabs>
        <w:tab w:val="clear" w:pos="1361"/>
      </w:tabs>
    </w:pPr>
  </w:style>
  <w:style w:type="paragraph" w:styleId="ListBullet5">
    <w:name w:val="List Bullet 5"/>
    <w:basedOn w:val="List5"/>
    <w:rsid w:val="00DE373B"/>
    <w:pPr>
      <w:numPr>
        <w:numId w:val="3"/>
      </w:numPr>
    </w:pPr>
  </w:style>
  <w:style w:type="paragraph" w:styleId="ListContinue2">
    <w:name w:val="List Continue 2"/>
    <w:basedOn w:val="List2"/>
    <w:rsid w:val="00DE373B"/>
    <w:pPr>
      <w:ind w:firstLine="0"/>
    </w:pPr>
  </w:style>
  <w:style w:type="paragraph" w:styleId="ListContinue3">
    <w:name w:val="List Continue 3"/>
    <w:basedOn w:val="List3"/>
    <w:rsid w:val="00DE373B"/>
    <w:pPr>
      <w:ind w:left="1021" w:firstLine="0"/>
    </w:pPr>
  </w:style>
  <w:style w:type="paragraph" w:styleId="ListContinue4">
    <w:name w:val="List Continue 4"/>
    <w:basedOn w:val="List4"/>
    <w:rsid w:val="00DE373B"/>
    <w:pPr>
      <w:ind w:firstLine="0"/>
    </w:pPr>
  </w:style>
  <w:style w:type="paragraph" w:styleId="ListContinue5">
    <w:name w:val="List Continue 5"/>
    <w:basedOn w:val="List5"/>
    <w:rsid w:val="00DE373B"/>
    <w:pPr>
      <w:ind w:firstLine="0"/>
    </w:pPr>
  </w:style>
  <w:style w:type="paragraph" w:styleId="ListNumber3">
    <w:name w:val="List Number 3"/>
    <w:basedOn w:val="List3"/>
    <w:rsid w:val="00DE373B"/>
    <w:pPr>
      <w:numPr>
        <w:numId w:val="4"/>
      </w:numPr>
    </w:pPr>
  </w:style>
  <w:style w:type="paragraph" w:styleId="ListNumber4">
    <w:name w:val="List Number 4"/>
    <w:basedOn w:val="List4"/>
    <w:rsid w:val="00DE373B"/>
    <w:pPr>
      <w:numPr>
        <w:numId w:val="5"/>
      </w:numPr>
    </w:pPr>
  </w:style>
  <w:style w:type="paragraph" w:styleId="ListNumber5">
    <w:name w:val="List Number 5"/>
    <w:basedOn w:val="List5"/>
    <w:rsid w:val="00DE373B"/>
    <w:pPr>
      <w:numPr>
        <w:numId w:val="6"/>
      </w:numPr>
    </w:pPr>
  </w:style>
  <w:style w:type="paragraph" w:styleId="BlockText">
    <w:name w:val="Block Text"/>
    <w:basedOn w:val="Normal"/>
    <w:rsid w:val="00DE373B"/>
    <w:pPr>
      <w:spacing w:after="120"/>
      <w:ind w:left="1440" w:right="1440"/>
    </w:pPr>
  </w:style>
  <w:style w:type="character" w:customStyle="1" w:styleId="Subscript">
    <w:name w:val="Subscript"/>
    <w:basedOn w:val="DefaultParagraphFont"/>
    <w:rsid w:val="00DE373B"/>
    <w:rPr>
      <w:sz w:val="16"/>
      <w:vertAlign w:val="subscript"/>
    </w:rPr>
  </w:style>
  <w:style w:type="character" w:customStyle="1" w:styleId="Superscript">
    <w:name w:val="Superscript"/>
    <w:basedOn w:val="DefaultParagraphFont"/>
    <w:rsid w:val="00DE373B"/>
    <w:rPr>
      <w:sz w:val="16"/>
      <w:vertAlign w:val="superscript"/>
    </w:rPr>
  </w:style>
  <w:style w:type="character" w:customStyle="1" w:styleId="Symbols">
    <w:name w:val="Symbols"/>
    <w:basedOn w:val="DefaultParagraphFont"/>
    <w:rsid w:val="00DE373B"/>
    <w:rPr>
      <w:rFonts w:ascii="Symbol" w:hAnsi="Symbol"/>
    </w:rPr>
  </w:style>
  <w:style w:type="character" w:customStyle="1" w:styleId="MenuOptions">
    <w:name w:val="Menu Options"/>
    <w:basedOn w:val="DefaultParagraphFont"/>
    <w:rsid w:val="00DE373B"/>
    <w:rPr>
      <w:rFonts w:ascii="Arial Narrow" w:hAnsi="Arial Narrow"/>
      <w:smallCaps/>
    </w:rPr>
  </w:style>
  <w:style w:type="character" w:customStyle="1" w:styleId="Buttons">
    <w:name w:val="Buttons"/>
    <w:basedOn w:val="DefaultParagraphFont"/>
    <w:rsid w:val="00DE373B"/>
    <w:rPr>
      <w:b/>
    </w:rPr>
  </w:style>
  <w:style w:type="character" w:customStyle="1" w:styleId="Underlined">
    <w:name w:val="Underlined"/>
    <w:basedOn w:val="DefaultParagraphFont"/>
    <w:rsid w:val="00DE373B"/>
    <w:rPr>
      <w:u w:val="single"/>
    </w:rPr>
  </w:style>
  <w:style w:type="paragraph" w:customStyle="1" w:styleId="TableBodyTextRight">
    <w:name w:val="Table Body Text Right"/>
    <w:basedOn w:val="TableBodyText"/>
    <w:rsid w:val="00DE373B"/>
    <w:pPr>
      <w:widowControl w:val="0"/>
      <w:autoSpaceDE w:val="0"/>
      <w:autoSpaceDN w:val="0"/>
      <w:adjustRightInd w:val="0"/>
      <w:jc w:val="right"/>
    </w:pPr>
    <w:rPr>
      <w:rFonts w:cs="Arial"/>
      <w:szCs w:val="18"/>
    </w:rPr>
  </w:style>
  <w:style w:type="paragraph" w:customStyle="1" w:styleId="CopyrightText">
    <w:name w:val="Copyright Text"/>
    <w:basedOn w:val="BodyText"/>
    <w:rsid w:val="00DE373B"/>
    <w:rPr>
      <w:sz w:val="18"/>
    </w:rPr>
  </w:style>
  <w:style w:type="paragraph" w:customStyle="1" w:styleId="BodySmallRight">
    <w:name w:val="Body Small Right"/>
    <w:basedOn w:val="BodyTextRight"/>
    <w:rsid w:val="00DE373B"/>
    <w:rPr>
      <w:sz w:val="18"/>
      <w:szCs w:val="18"/>
    </w:rPr>
  </w:style>
  <w:style w:type="paragraph" w:customStyle="1" w:styleId="MarginEdition">
    <w:name w:val="Margin Edition"/>
    <w:basedOn w:val="MarginNote"/>
    <w:rsid w:val="00DE373B"/>
    <w:pPr>
      <w:spacing w:before="0" w:after="0"/>
    </w:pPr>
    <w:rPr>
      <w:rFonts w:ascii="Times New Roman" w:hAnsi="Times New Roman"/>
      <w:color w:val="999999"/>
    </w:rPr>
  </w:style>
  <w:style w:type="paragraph" w:customStyle="1" w:styleId="Spacer">
    <w:name w:val="Spacer"/>
    <w:basedOn w:val="Normal"/>
    <w:rsid w:val="00DE373B"/>
    <w:rPr>
      <w:sz w:val="2"/>
      <w:szCs w:val="2"/>
    </w:rPr>
  </w:style>
  <w:style w:type="character" w:customStyle="1" w:styleId="Small">
    <w:name w:val="Small"/>
    <w:basedOn w:val="DefaultParagraphFont"/>
    <w:rsid w:val="00DE373B"/>
    <w:rPr>
      <w:sz w:val="16"/>
    </w:rPr>
  </w:style>
  <w:style w:type="paragraph" w:customStyle="1" w:styleId="WideTable">
    <w:name w:val="Wide Table"/>
    <w:basedOn w:val="Normal"/>
    <w:rsid w:val="00DE373B"/>
    <w:pPr>
      <w:ind w:left="-1418"/>
    </w:pPr>
    <w:rPr>
      <w:sz w:val="2"/>
      <w:szCs w:val="2"/>
    </w:rPr>
  </w:style>
  <w:style w:type="character" w:styleId="PageNumber">
    <w:name w:val="page number"/>
    <w:basedOn w:val="DefaultParagraphFont"/>
    <w:rsid w:val="00DE373B"/>
  </w:style>
  <w:style w:type="paragraph" w:styleId="Quote">
    <w:name w:val="Quote"/>
    <w:basedOn w:val="Heading1"/>
    <w:link w:val="QuoteChar"/>
    <w:qFormat/>
    <w:rsid w:val="00DE373B"/>
    <w:rPr>
      <w:b w:val="0"/>
      <w:sz w:val="72"/>
      <w:szCs w:val="72"/>
      <w:lang w:val="en-NZ"/>
    </w:rPr>
  </w:style>
  <w:style w:type="character" w:customStyle="1" w:styleId="QuoteChar">
    <w:name w:val="Quote Char"/>
    <w:basedOn w:val="DefaultParagraphFont"/>
    <w:link w:val="Quote"/>
    <w:rsid w:val="00DE3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73B"/>
    <w:pPr>
      <w:pageBreakBefore/>
    </w:pPr>
  </w:style>
  <w:style w:type="paragraph" w:customStyle="1" w:styleId="Border">
    <w:name w:val="Border"/>
    <w:basedOn w:val="Normal"/>
    <w:qFormat/>
    <w:rsid w:val="00DE3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73B"/>
    <w:rPr>
      <w:b/>
      <w:bCs/>
      <w:i/>
      <w:iCs/>
      <w:color w:val="auto"/>
    </w:rPr>
  </w:style>
  <w:style w:type="paragraph" w:styleId="IntenseQuote">
    <w:name w:val="Intense Quote"/>
    <w:basedOn w:val="Normal"/>
    <w:next w:val="Normal"/>
    <w:link w:val="IntenseQuoteChar"/>
    <w:uiPriority w:val="30"/>
    <w:qFormat/>
    <w:rsid w:val="00DE3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73B"/>
    <w:rPr>
      <w:smallCaps/>
      <w:color w:val="auto"/>
      <w:u w:val="single"/>
    </w:rPr>
  </w:style>
  <w:style w:type="character" w:styleId="IntenseReference">
    <w:name w:val="Intense Reference"/>
    <w:basedOn w:val="DefaultParagraphFont"/>
    <w:uiPriority w:val="32"/>
    <w:qFormat/>
    <w:rsid w:val="00DE373B"/>
    <w:rPr>
      <w:b/>
      <w:bCs/>
      <w:smallCaps/>
      <w:color w:val="auto"/>
      <w:spacing w:val="5"/>
      <w:u w:val="single"/>
    </w:rPr>
  </w:style>
  <w:style w:type="paragraph" w:customStyle="1" w:styleId="2ColumnHeading">
    <w:name w:val="2Column Heading"/>
    <w:basedOn w:val="BodyText"/>
    <w:qFormat/>
    <w:rsid w:val="00DE373B"/>
    <w:pPr>
      <w:spacing w:after="60"/>
      <w:ind w:left="-2268"/>
    </w:pPr>
    <w:rPr>
      <w:b/>
    </w:rPr>
  </w:style>
  <w:style w:type="paragraph" w:customStyle="1" w:styleId="Heading1TOC">
    <w:name w:val="Heading1 TOC"/>
    <w:basedOn w:val="Normal"/>
    <w:qFormat/>
    <w:rsid w:val="00DE373B"/>
    <w:pPr>
      <w:spacing w:before="240" w:after="120"/>
    </w:pPr>
    <w:rPr>
      <w:rFonts w:ascii="Times New Roman" w:hAnsi="Times New Roman"/>
      <w:b/>
      <w:sz w:val="32"/>
    </w:rPr>
  </w:style>
  <w:style w:type="paragraph" w:customStyle="1" w:styleId="Heading2TOC">
    <w:name w:val="Heading2 TOC"/>
    <w:basedOn w:val="Normal"/>
    <w:qFormat/>
    <w:rsid w:val="00DE373B"/>
    <w:pPr>
      <w:spacing w:before="240" w:after="60"/>
    </w:pPr>
    <w:rPr>
      <w:rFonts w:ascii="Times New Roman" w:hAnsi="Times New Roman"/>
      <w:b/>
      <w:sz w:val="28"/>
    </w:rPr>
  </w:style>
  <w:style w:type="character" w:customStyle="1" w:styleId="Underline">
    <w:name w:val="Underline"/>
    <w:basedOn w:val="DefaultParagraphFont"/>
    <w:qFormat/>
    <w:rsid w:val="00DE373B"/>
    <w:rPr>
      <w:u w:val="single"/>
    </w:rPr>
  </w:style>
  <w:style w:type="character" w:customStyle="1" w:styleId="BoldandItalics">
    <w:name w:val="Bold and Italics"/>
    <w:qFormat/>
    <w:rsid w:val="00DE373B"/>
    <w:rPr>
      <w:b/>
      <w:i/>
      <w:u w:val="none"/>
    </w:rPr>
  </w:style>
  <w:style w:type="paragraph" w:styleId="BalloonText">
    <w:name w:val="Balloon Text"/>
    <w:basedOn w:val="Normal"/>
    <w:link w:val="BalloonTextChar"/>
    <w:rsid w:val="00DE373B"/>
    <w:rPr>
      <w:rFonts w:ascii="Tahoma" w:hAnsi="Tahoma" w:cs="Tahoma"/>
      <w:sz w:val="16"/>
      <w:szCs w:val="16"/>
    </w:rPr>
  </w:style>
  <w:style w:type="character" w:customStyle="1" w:styleId="BalloonTextChar">
    <w:name w:val="Balloon Text Char"/>
    <w:basedOn w:val="DefaultParagraphFont"/>
    <w:link w:val="BalloonText"/>
    <w:rsid w:val="00DE3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73B"/>
    <w:rPr>
      <w:b/>
      <w:color w:val="660033"/>
      <w:spacing w:val="0"/>
    </w:rPr>
  </w:style>
  <w:style w:type="paragraph" w:customStyle="1" w:styleId="Nameditemlist">
    <w:name w:val="Named item list"/>
    <w:basedOn w:val="BodyText"/>
    <w:qFormat/>
    <w:rsid w:val="00DE373B"/>
    <w:pPr>
      <w:tabs>
        <w:tab w:val="left" w:pos="2835"/>
      </w:tabs>
      <w:ind w:left="2835" w:hanging="2835"/>
    </w:pPr>
  </w:style>
  <w:style w:type="paragraph" w:customStyle="1" w:styleId="BodyTextnopadding">
    <w:name w:val="Body Text no padding"/>
    <w:basedOn w:val="BodyText"/>
    <w:qFormat/>
    <w:rsid w:val="00DE373B"/>
    <w:pPr>
      <w:spacing w:before="0" w:after="0"/>
    </w:pPr>
  </w:style>
  <w:style w:type="paragraph" w:customStyle="1" w:styleId="BodyTextBold">
    <w:name w:val="Body Text Bold"/>
    <w:basedOn w:val="BodyText"/>
    <w:qFormat/>
    <w:rsid w:val="00DE373B"/>
    <w:rPr>
      <w:b/>
    </w:rPr>
  </w:style>
  <w:style w:type="character" w:styleId="Hyperlink">
    <w:name w:val="Hyperlink"/>
    <w:basedOn w:val="DefaultParagraphFont"/>
    <w:uiPriority w:val="99"/>
    <w:unhideWhenUsed/>
    <w:rsid w:val="009A48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6962</Characters>
  <Application>Microsoft Office Word</Application>
  <DocSecurity>0</DocSecurity>
  <Lines>188</Lines>
  <Paragraphs>103</Paragraphs>
  <ScaleCrop>false</ScaleCrop>
  <Company>Author-it Software Corporation Ltd.</Company>
  <LinksUpToDate>false</LinksUpToDate>
  <CharactersWithSpaces>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CSCSAS007 Operate central monitoring station</dc:title>
  <dc:subject>Approved</dc:subject>
  <dc:creator>Public Skills Australia</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