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B97" w:rsidP="00CE6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CSCSAS003 Maintain the security of premises</w:t>
      </w:r>
      <w:r>
        <w:fldChar w:fldCharType="end"/>
      </w:r>
    </w:p>
    <w:p w:rsidR="00CE6B97" w:rsidP="00CE6B97">
      <w:pPr>
        <w:pStyle w:val="Version"/>
        <w:sectPr w:rsidSect="00DA2C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C41" w:rsidP="00DA2C41">
      <w:pPr>
        <w:pStyle w:val="SuperHeading"/>
      </w:pPr>
      <w:r w:rsidRPr="00DA2C41">
        <w:t>CSCSAS003 Maintain the security of premises</w:t>
      </w:r>
    </w:p>
    <w:p w:rsidR="00000000" w:rsidRPr="00DA2C41" w:rsidP="00DA2C41">
      <w:pPr>
        <w:pStyle w:val="Heading1"/>
      </w:pPr>
      <w:bookmarkStart w:id="1" w:name="O_644501"/>
      <w:bookmarkEnd w:id="1"/>
      <w:r w:rsidRPr="00DA2C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E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C41">
            <w:pPr>
              <w:pStyle w:val="TableHeading"/>
              <w:rPr>
                <w:lang w:val="en-NZ"/>
              </w:rPr>
            </w:pPr>
            <w:r w:rsidRPr="00DA2C4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C41">
            <w:pPr>
              <w:pStyle w:val="TableHeading"/>
              <w:rPr>
                <w:lang w:val="en-NZ"/>
              </w:rPr>
            </w:pPr>
            <w:r w:rsidRPr="00DA2C41">
              <w:t>Comments</w:t>
            </w:r>
          </w:p>
        </w:tc>
      </w:tr>
      <w:tr w:rsidTr="00CE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C41">
            <w:pPr>
              <w:pStyle w:val="BodyText"/>
              <w:rPr>
                <w:lang w:val="en-NZ"/>
              </w:rPr>
            </w:pPr>
            <w:r w:rsidRPr="00DA2C4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C41" w:rsidP="00DA2C41">
            <w:pPr>
              <w:pStyle w:val="BodyText"/>
            </w:pPr>
            <w:r w:rsidRPr="00DA2C41">
              <w:t xml:space="preserve">This unit was released in CSC Correctional Services Training Package release 1.0 and meets the Standards for Training Packages. </w:t>
            </w:r>
          </w:p>
          <w:p w:rsidR="00000000" w:rsidRPr="00DA2C41" w:rsidP="00DA2C41">
            <w:pPr>
              <w:pStyle w:val="BodyText"/>
            </w:pPr>
          </w:p>
          <w:p w:rsidR="00000000" w:rsidRPr="00DA2C41" w:rsidP="00DA2C41">
            <w:pPr>
              <w:pStyle w:val="BodyText"/>
            </w:pPr>
            <w:r w:rsidRPr="00DA2C41">
              <w:t>This unit supersedes and is equivalent to CSCSAS203A Maintain the security of premise</w:t>
            </w:r>
            <w:r w:rsidRPr="00DA2C41">
              <w:t>s.</w:t>
            </w:r>
          </w:p>
          <w:p w:rsidR="00000000" w:rsidRPr="00DA2C41" w:rsidP="00DA2C41">
            <w:pPr>
              <w:pStyle w:val="BodyText"/>
            </w:pPr>
          </w:p>
          <w:p w:rsidR="00000000" w:rsidRPr="00DA2C41" w:rsidP="00DA2C41">
            <w:pPr>
              <w:pStyle w:val="ListBullet"/>
            </w:pPr>
            <w:r w:rsidRPr="00DA2C41">
              <w:t>PC 1.1 wording revised</w:t>
            </w:r>
          </w:p>
        </w:tc>
      </w:tr>
    </w:tbl>
    <w:p w:rsidR="00CE6B97" w:rsidP="00DA2C41">
      <w:pPr>
        <w:pStyle w:val="BodyText"/>
      </w:pPr>
    </w:p>
    <w:p w:rsidR="00CE6B97" w:rsidP="00DA2C41">
      <w:pPr>
        <w:pStyle w:val="BodyText"/>
      </w:pPr>
    </w:p>
    <w:p w:rsidR="00000000" w:rsidRPr="00DA2C41" w:rsidP="00DA2C41">
      <w:pPr>
        <w:pStyle w:val="Heading1"/>
      </w:pPr>
      <w:bookmarkStart w:id="2" w:name="O_644502"/>
      <w:bookmarkEnd w:id="2"/>
      <w:r w:rsidRPr="00DA2C41">
        <w:t>Application</w:t>
      </w:r>
    </w:p>
    <w:p w:rsidR="00000000" w:rsidRPr="00DA2C41" w:rsidP="00CE6B97">
      <w:pPr>
        <w:pStyle w:val="BodyText"/>
      </w:pPr>
      <w:r w:rsidRPr="00DA2C41">
        <w:t>This unit describes the skills required to patrol premises, monitor security systems and respond to security alarm calls.</w:t>
      </w:r>
    </w:p>
    <w:p w:rsidR="00000000" w:rsidRPr="00DA2C41" w:rsidP="00CE6B97">
      <w:pPr>
        <w:pStyle w:val="BodyText"/>
      </w:pPr>
      <w:r w:rsidRPr="00DA2C41">
        <w:t>This unit applies to those working in detention centres, correc</w:t>
      </w:r>
      <w:r w:rsidRPr="00DA2C41">
        <w:t>tional centres or prisons, community corrections offices, justice administration offices and on work sites where detainees, prisoners or offenders are under statutory supervision.</w:t>
      </w:r>
    </w:p>
    <w:p w:rsidR="00000000" w:rsidRPr="00DA2C41" w:rsidP="00CE6B97">
      <w:pPr>
        <w:pStyle w:val="BodyText"/>
      </w:pPr>
      <w:r w:rsidRPr="00DA2C41">
        <w:t xml:space="preserve">The skills and knowledge described in this unit must be applied within the </w:t>
      </w:r>
      <w:r w:rsidRPr="00DA2C41">
        <w:t>legislative, regulatory and policy environment in which they are carried out. Organisational policies and procedures must be consulted and adhered to, particularly those related to monitoring premises.</w:t>
      </w:r>
    </w:p>
    <w:p w:rsidR="00000000" w:rsidRPr="00DA2C41" w:rsidP="00CE6B97">
      <w:pPr>
        <w:pStyle w:val="BodyText"/>
      </w:pPr>
      <w:r w:rsidRPr="00DA2C41">
        <w:t>Those undertaking this unit work independently but re</w:t>
      </w:r>
      <w:r w:rsidRPr="00DA2C41">
        <w:t xml:space="preserve">gularly use familiar support resources to perform routine tasks in a moderate range of familiar and less familiar contexts. The unit requires basic analysis and communication skills. </w:t>
      </w:r>
    </w:p>
    <w:p w:rsidR="00000000" w:rsidRPr="00DA2C41" w:rsidP="00CE6B97">
      <w:pPr>
        <w:pStyle w:val="BodyText"/>
      </w:pPr>
      <w:r w:rsidRPr="00DA2C41">
        <w:t>No licensing, legislative or certification requirements apply to unit a</w:t>
      </w:r>
      <w:r w:rsidRPr="00DA2C41">
        <w:t>t the time of publication.</w:t>
      </w:r>
    </w:p>
    <w:p w:rsidR="00000000" w:rsidRPr="00DA2C41" w:rsidP="00DA2C41">
      <w:pPr>
        <w:pStyle w:val="Heading1"/>
      </w:pPr>
      <w:bookmarkStart w:id="3" w:name="O_644504"/>
      <w:bookmarkEnd w:id="3"/>
      <w:r w:rsidRPr="00DA2C41">
        <w:t>Competency Field</w:t>
      </w:r>
    </w:p>
    <w:p w:rsidR="00CE6B97" w:rsidP="00CE6B97">
      <w:pPr>
        <w:pStyle w:val="BodyText"/>
      </w:pPr>
      <w:r w:rsidRPr="00DA2C41">
        <w:t>Safety and security</w:t>
      </w:r>
    </w:p>
    <w:p w:rsidR="00000000" w:rsidRPr="00DA2C41" w:rsidP="00DA2C41">
      <w:pPr>
        <w:pStyle w:val="Heading1"/>
      </w:pPr>
      <w:bookmarkStart w:id="4" w:name="O_644506"/>
      <w:bookmarkEnd w:id="4"/>
      <w:r w:rsidRPr="00DA2C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DA2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C41">
            <w:pPr>
              <w:pStyle w:val="TableHeading"/>
              <w:rPr>
                <w:lang w:val="en-NZ"/>
              </w:rPr>
            </w:pPr>
            <w:r w:rsidRPr="00DA2C4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C41">
            <w:pPr>
              <w:pStyle w:val="TableHeading"/>
              <w:rPr>
                <w:lang w:val="en-NZ"/>
              </w:rPr>
            </w:pPr>
            <w:r w:rsidRPr="00DA2C41">
              <w:t>PERFORMANCE CRITERIA</w:t>
            </w:r>
          </w:p>
        </w:tc>
      </w:tr>
      <w:tr w:rsidTr="00DA2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C41">
            <w:pPr>
              <w:pStyle w:val="BodyText"/>
              <w:rPr>
                <w:lang w:val="en-NZ"/>
              </w:rPr>
            </w:pPr>
            <w:r w:rsidRPr="00DA2C4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C41">
            <w:pPr>
              <w:pStyle w:val="BodyText"/>
              <w:rPr>
                <w:lang w:val="en-NZ"/>
              </w:rPr>
            </w:pPr>
            <w:r w:rsidRPr="00DA2C4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DA2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C41">
            <w:pPr>
              <w:pStyle w:val="List"/>
              <w:rPr>
                <w:lang w:val="en-NZ"/>
              </w:rPr>
            </w:pPr>
            <w:r w:rsidRPr="00DA2C41">
              <w:rPr>
                <w:rStyle w:val="SpecialBold"/>
              </w:rPr>
              <w:t xml:space="preserve">1. </w:t>
            </w:r>
            <w:r w:rsidRPr="00DA2C41">
              <w:rPr>
                <w:rStyle w:val="SpecialBold"/>
              </w:rPr>
              <w:tab/>
              <w:t>Patrol premises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C41" w:rsidP="00DA2C41">
            <w:pPr>
              <w:pStyle w:val="List"/>
            </w:pPr>
            <w:r w:rsidRPr="00DA2C41">
              <w:t>1.1</w:t>
            </w:r>
            <w:r w:rsidRPr="00DA2C41">
              <w:tab/>
              <w:t>Visit control points and make r</w:t>
            </w:r>
            <w:r w:rsidRPr="00DA2C41">
              <w:t xml:space="preserve">outine telephone or radio calls to control room according to procedures. </w:t>
            </w:r>
          </w:p>
          <w:p w:rsidR="00000000" w:rsidRPr="00DA2C41" w:rsidP="00DA2C41">
            <w:pPr>
              <w:pStyle w:val="List"/>
            </w:pPr>
            <w:r w:rsidRPr="00DA2C41">
              <w:t>1.2</w:t>
            </w:r>
            <w:r w:rsidRPr="00DA2C41">
              <w:tab/>
              <w:t xml:space="preserve">Check security equipment for serviceability according to standard operating procedures. </w:t>
            </w:r>
          </w:p>
          <w:p w:rsidR="00000000" w:rsidRPr="00DA2C41" w:rsidP="00DA2C41">
            <w:pPr>
              <w:pStyle w:val="List"/>
            </w:pPr>
            <w:r w:rsidRPr="00DA2C41">
              <w:t>1.3</w:t>
            </w:r>
            <w:r w:rsidRPr="00DA2C41">
              <w:tab/>
              <w:t>Identify and report faults and damage to security equipment.</w:t>
            </w:r>
          </w:p>
          <w:p w:rsidR="00000000" w:rsidP="00DA2C41">
            <w:pPr>
              <w:pStyle w:val="List"/>
              <w:rPr>
                <w:lang w:val="en-NZ"/>
              </w:rPr>
            </w:pPr>
            <w:r w:rsidRPr="00DA2C41">
              <w:t>1.4</w:t>
            </w:r>
            <w:r w:rsidRPr="00DA2C41">
              <w:tab/>
              <w:t>Monitor and identify</w:t>
            </w:r>
            <w:r w:rsidRPr="00DA2C41">
              <w:t xml:space="preserve"> risks to security during patrols and report observations.</w:t>
            </w:r>
          </w:p>
        </w:tc>
      </w:tr>
      <w:tr w:rsidTr="00DA2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C41">
            <w:pPr>
              <w:pStyle w:val="List"/>
              <w:rPr>
                <w:lang w:val="en-NZ"/>
              </w:rPr>
            </w:pPr>
            <w:r w:rsidRPr="00DA2C41">
              <w:rPr>
                <w:rStyle w:val="SpecialBold"/>
              </w:rPr>
              <w:t>2.</w:t>
            </w:r>
            <w:r w:rsidRPr="00DA2C41">
              <w:rPr>
                <w:rStyle w:val="SpecialBold"/>
              </w:rPr>
              <w:tab/>
              <w:t>Monitor security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C41" w:rsidP="00DA2C41">
            <w:pPr>
              <w:pStyle w:val="List"/>
            </w:pPr>
            <w:r w:rsidRPr="00DA2C41">
              <w:t>2.1</w:t>
            </w:r>
            <w:r w:rsidRPr="00DA2C41">
              <w:tab/>
              <w:t>Set and verify electronic security and protection systems.</w:t>
            </w:r>
          </w:p>
          <w:p w:rsidR="00000000" w:rsidRPr="00DA2C41" w:rsidP="00DA2C41">
            <w:pPr>
              <w:pStyle w:val="List"/>
            </w:pPr>
            <w:r w:rsidRPr="00DA2C41">
              <w:t>2.2</w:t>
            </w:r>
            <w:r w:rsidRPr="00DA2C41">
              <w:tab/>
              <w:t>Report and record system malfunctions clearly and accurately and in the required format.</w:t>
            </w:r>
          </w:p>
          <w:p w:rsidR="00000000" w:rsidRPr="00DA2C41" w:rsidP="00DA2C41">
            <w:pPr>
              <w:pStyle w:val="List"/>
            </w:pPr>
            <w:r w:rsidRPr="00DA2C41">
              <w:t>2.3</w:t>
            </w:r>
            <w:r w:rsidRPr="00DA2C41">
              <w:tab/>
              <w:t xml:space="preserve">Identify </w:t>
            </w:r>
            <w:r w:rsidRPr="00DA2C41">
              <w:t>all signals received and take action according to response procedures.</w:t>
            </w:r>
          </w:p>
          <w:p w:rsidR="00000000" w:rsidP="00DA2C41">
            <w:pPr>
              <w:pStyle w:val="List"/>
              <w:rPr>
                <w:lang w:val="en-NZ"/>
              </w:rPr>
            </w:pPr>
            <w:r w:rsidRPr="00DA2C41">
              <w:t>2.4</w:t>
            </w:r>
            <w:r w:rsidRPr="00DA2C41">
              <w:tab/>
              <w:t>Maintain logbooks and reports in a clear, accurate and legible manner and in the required format.</w:t>
            </w:r>
          </w:p>
        </w:tc>
      </w:tr>
      <w:tr w:rsidTr="00DA2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C41">
            <w:pPr>
              <w:pStyle w:val="List"/>
              <w:rPr>
                <w:lang w:val="en-NZ"/>
              </w:rPr>
            </w:pPr>
            <w:r w:rsidRPr="00DA2C41">
              <w:rPr>
                <w:rStyle w:val="SpecialBold"/>
              </w:rPr>
              <w:t>3.</w:t>
            </w:r>
            <w:r w:rsidRPr="00DA2C41">
              <w:rPr>
                <w:rStyle w:val="SpecialBold"/>
              </w:rPr>
              <w:tab/>
              <w:t>Respond to security alarm calls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C41" w:rsidP="00DA2C41">
            <w:pPr>
              <w:pStyle w:val="List"/>
            </w:pPr>
            <w:r w:rsidRPr="00DA2C41">
              <w:t>3.1</w:t>
            </w:r>
            <w:r w:rsidRPr="00DA2C41">
              <w:tab/>
              <w:t>Interpret all alarm signals correctly, iden</w:t>
            </w:r>
            <w:r w:rsidRPr="00DA2C41">
              <w:t>tify sources and causes of alarms and notify authorised staff.</w:t>
            </w:r>
          </w:p>
          <w:p w:rsidR="00000000" w:rsidRPr="00DA2C41" w:rsidP="00DA2C41">
            <w:pPr>
              <w:pStyle w:val="List"/>
            </w:pPr>
            <w:r w:rsidRPr="00DA2C41">
              <w:t>3.2</w:t>
            </w:r>
            <w:r w:rsidRPr="00DA2C41">
              <w:tab/>
              <w:t xml:space="preserve">Respond to alarms promptly and according to instructions and emergency procedures. </w:t>
            </w:r>
          </w:p>
          <w:p w:rsidR="00000000" w:rsidRPr="00DA2C41" w:rsidP="00DA2C41">
            <w:pPr>
              <w:pStyle w:val="List"/>
            </w:pPr>
            <w:r w:rsidRPr="00DA2C41">
              <w:t>3.3</w:t>
            </w:r>
            <w:r w:rsidRPr="00DA2C41">
              <w:tab/>
              <w:t xml:space="preserve">Use and interpret codes and call signs correctly in all radio and telephone communication. </w:t>
            </w:r>
          </w:p>
          <w:p w:rsidR="00000000" w:rsidRPr="00DA2C41" w:rsidP="00DA2C41">
            <w:pPr>
              <w:pStyle w:val="List"/>
            </w:pPr>
            <w:r w:rsidRPr="00DA2C41">
              <w:t>3.4</w:t>
            </w:r>
            <w:r w:rsidRPr="00DA2C41">
              <w:tab/>
            </w:r>
            <w:r w:rsidRPr="00DA2C41">
              <w:t>Report incidents accurately and in the required format.</w:t>
            </w:r>
          </w:p>
        </w:tc>
      </w:tr>
    </w:tbl>
    <w:p w:rsidR="00CE6B97" w:rsidP="00DA2C41">
      <w:pPr>
        <w:pStyle w:val="BodyText"/>
      </w:pPr>
    </w:p>
    <w:p w:rsidR="00CE6B97" w:rsidP="00DA2C41">
      <w:pPr>
        <w:pStyle w:val="BodyText"/>
      </w:pPr>
    </w:p>
    <w:p w:rsidR="00000000" w:rsidRPr="00DA2C41" w:rsidP="00DA2C41">
      <w:pPr>
        <w:pStyle w:val="Heading1"/>
      </w:pPr>
      <w:bookmarkStart w:id="5" w:name="O_644507"/>
      <w:bookmarkEnd w:id="5"/>
      <w:r w:rsidRPr="00DA2C41">
        <w:t>Foundation Skills</w:t>
      </w:r>
    </w:p>
    <w:p w:rsidR="00000000" w:rsidRPr="00DA2C41" w:rsidP="00CE6B97">
      <w:pPr>
        <w:pStyle w:val="BodyText"/>
      </w:pPr>
      <w:r w:rsidRPr="00DA2C41">
        <w:t>The foundation skills demands of this unit have been mapped for alignment with the Australian Core Skills Framework (ACSF). The following tables outline the perfo</w:t>
      </w:r>
      <w:r w:rsidRPr="00DA2C41">
        <w:t>rmance levels indicated for successful attainment of the unit.</w:t>
      </w:r>
    </w:p>
    <w:p w:rsidR="00000000" w:rsidRPr="00DA2C41" w:rsidP="00CE6B97">
      <w:pPr>
        <w:pStyle w:val="BodyText"/>
      </w:pPr>
      <w:r w:rsidRPr="00DA2C41">
        <w:t>ACSF levels indicative of performance:</w:t>
      </w:r>
    </w:p>
    <w:p w:rsidR="00000000" w:rsidRPr="00DA2C41" w:rsidP="00DA2C41">
      <w:pPr>
        <w:pStyle w:val="BodyText"/>
      </w:pPr>
      <w:bookmarkStart w:id="6" w:name="O_644939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9.5pt;width:463.5pt">
            <v:imagedata r:id="rId10" o:title=""/>
          </v:shape>
        </w:pict>
      </w:r>
      <w:bookmarkEnd w:id="6"/>
    </w:p>
    <w:p w:rsidR="00000000" w:rsidRPr="00DA2C41" w:rsidP="00DA2C41">
      <w:pPr>
        <w:pStyle w:val="BodyText"/>
      </w:pPr>
    </w:p>
    <w:p w:rsidR="00000000" w:rsidRPr="00DA2C41" w:rsidP="00CE6B97">
      <w:pPr>
        <w:pStyle w:val="BodyText"/>
      </w:pPr>
      <w:r w:rsidRPr="00DA2C41">
        <w:t>Further info</w:t>
      </w:r>
      <w:r w:rsidRPr="00DA2C41">
        <w:t xml:space="preserve">rmation on ACSF and the foundation skills underpinning this unit can be found in the </w:t>
      </w:r>
      <w:r w:rsidRPr="00DA2C41">
        <w:rPr>
          <w:rStyle w:val="HotSpot"/>
        </w:rPr>
        <w:t>Foundation Skills Guide</w:t>
      </w:r>
      <w:bookmarkStart w:id="7" w:name="H_626176"/>
      <w:bookmarkEnd w:id="7"/>
      <w:r w:rsidRPr="00DA2C41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DA2C41">
        <w:rPr>
          <w:rStyle w:val="HotSpot"/>
        </w:rPr>
        <w:t>http://www.</w:t>
      </w:r>
      <w:r w:rsidRPr="00DA2C41">
        <w:rPr>
          <w:rStyle w:val="HotSpot"/>
        </w:rPr>
        <w:t>govskills.com.au/guides/correctional-services/foundation-skills-guide</w:t>
      </w:r>
      <w:r>
        <w:fldChar w:fldCharType="end"/>
      </w:r>
      <w:r w:rsidRPr="00DA2C41">
        <w:t xml:space="preserve"> on the GSA website.</w:t>
      </w:r>
    </w:p>
    <w:p w:rsidR="00000000" w:rsidRPr="00DA2C41" w:rsidP="00DA2C41">
      <w:pPr>
        <w:pStyle w:val="Heading1"/>
      </w:pPr>
      <w:bookmarkStart w:id="8" w:name="O_644509"/>
      <w:bookmarkEnd w:id="8"/>
      <w:r w:rsidRPr="00DA2C41">
        <w:t>Unit Mapping Information</w:t>
      </w:r>
    </w:p>
    <w:p w:rsidR="00000000" w:rsidRPr="00DA2C41" w:rsidP="00CE6B97">
      <w:pPr>
        <w:pStyle w:val="BodyText"/>
      </w:pPr>
      <w:r w:rsidRPr="00DA2C41">
        <w:t>Supersedes and is equivalent to CSCSAS203A Maintain the security of premises.</w:t>
      </w:r>
    </w:p>
    <w:p w:rsidR="00000000" w:rsidRPr="00DA2C41" w:rsidP="00DA2C41">
      <w:pPr>
        <w:pStyle w:val="Heading1"/>
      </w:pPr>
      <w:bookmarkStart w:id="9" w:name="O_644516"/>
      <w:bookmarkEnd w:id="9"/>
      <w:r w:rsidRPr="00DA2C41">
        <w:t>Links</w:t>
      </w:r>
    </w:p>
    <w:p w:rsidR="00000000" w:rsidRPr="00DA2C41" w:rsidP="00CE6B97">
      <w:pPr>
        <w:pStyle w:val="BodyText"/>
      </w:pPr>
      <w:r w:rsidRPr="00DA2C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BB6CE5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A2C41" w:rsidP="00CE6B97">
      <w:pPr>
        <w:pStyle w:val="BodyText"/>
      </w:pPr>
      <w:r w:rsidRPr="00DA2C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BB6CE5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A2C41" w:rsidP="00CE6B97">
      <w:pPr>
        <w:pStyle w:val="BodyText"/>
      </w:pPr>
      <w:r w:rsidRPr="00DA2C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BB6CE5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A2C41" w:rsidP="00CE6B97">
      <w:pPr>
        <w:pStyle w:val="BodyText"/>
      </w:pPr>
      <w:r w:rsidRPr="00DA2C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BB6CE5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A2C41" w:rsidP="00CE6B97">
      <w:pPr>
        <w:pStyle w:val="BodyText"/>
        <w:sectPr w:rsidSect="00DA2C41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2C41" w:rsidP="00DA2C41">
      <w:pPr>
        <w:pStyle w:val="SuperHeading"/>
      </w:pPr>
      <w:r w:rsidRPr="00DA2C41">
        <w:t xml:space="preserve">Assessment Requirements for CSCSAS003 Maintain the security of </w:t>
      </w:r>
      <w:r w:rsidRPr="00DA2C41">
        <w:t>premises</w:t>
      </w:r>
    </w:p>
    <w:p w:rsidR="00000000" w:rsidRPr="00DA2C41" w:rsidP="00DA2C41">
      <w:pPr>
        <w:pStyle w:val="Heading1"/>
      </w:pPr>
      <w:bookmarkStart w:id="10" w:name="O_644511"/>
      <w:bookmarkEnd w:id="10"/>
      <w:r w:rsidRPr="00DA2C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E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C41">
            <w:pPr>
              <w:pStyle w:val="TableHeading"/>
              <w:rPr>
                <w:lang w:val="en-NZ"/>
              </w:rPr>
            </w:pPr>
            <w:r w:rsidRPr="00DA2C4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C41">
            <w:pPr>
              <w:pStyle w:val="TableHeading"/>
              <w:rPr>
                <w:lang w:val="en-NZ"/>
              </w:rPr>
            </w:pPr>
            <w:r w:rsidRPr="00DA2C41">
              <w:t>Comments</w:t>
            </w:r>
          </w:p>
        </w:tc>
      </w:tr>
      <w:tr w:rsidTr="00CE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C41">
            <w:pPr>
              <w:pStyle w:val="BodyText"/>
              <w:rPr>
                <w:lang w:val="en-NZ"/>
              </w:rPr>
            </w:pPr>
            <w:r w:rsidRPr="00DA2C4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C41" w:rsidP="00DA2C41">
            <w:pPr>
              <w:pStyle w:val="BodyText"/>
            </w:pPr>
            <w:r w:rsidRPr="00DA2C41">
              <w:t xml:space="preserve">These Assessment Requirements were released in CSC Correctional Services Training Package release 1.0 and meet the Standards for Training Packages. </w:t>
            </w:r>
          </w:p>
        </w:tc>
      </w:tr>
    </w:tbl>
    <w:p w:rsidR="00CE6B97" w:rsidP="00CE6B97">
      <w:pPr>
        <w:pStyle w:val="Caption"/>
        <w:framePr w:wrap="around"/>
      </w:pPr>
      <w:r w:rsidRPr="00DA2C41">
        <w:t>Please refer to the advice in the CSC As</w:t>
      </w:r>
      <w:r w:rsidRPr="00DA2C41">
        <w:t>sessment Guide.</w:t>
      </w:r>
    </w:p>
    <w:p w:rsidR="00CE6B97" w:rsidP="00DA2C41">
      <w:pPr>
        <w:pStyle w:val="BodyText"/>
      </w:pPr>
    </w:p>
    <w:p w:rsidR="00000000" w:rsidRPr="00DA2C41" w:rsidP="00DA2C41">
      <w:pPr>
        <w:pStyle w:val="Heading1"/>
      </w:pPr>
      <w:bookmarkStart w:id="11" w:name="O_644512"/>
      <w:bookmarkEnd w:id="11"/>
      <w:r w:rsidRPr="00DA2C41">
        <w:t>Performance Evidence</w:t>
      </w:r>
    </w:p>
    <w:p w:rsidR="00000000" w:rsidRPr="00DA2C41" w:rsidP="00CE6B97">
      <w:pPr>
        <w:pStyle w:val="BodyText"/>
      </w:pPr>
      <w:r w:rsidRPr="00DA2C41">
        <w:t>Evidence required to demonstrate competence must satisfy all of the requirements of the elements and performance criteria. If not otherwise specified the candidate must demonstrate evidence of performa</w:t>
      </w:r>
      <w:r w:rsidRPr="00DA2C41">
        <w:t>nce of the following on at least one occasion.</w:t>
      </w:r>
    </w:p>
    <w:p w:rsidR="00000000" w:rsidRPr="00DA2C41" w:rsidP="00DA2C41">
      <w:pPr>
        <w:pStyle w:val="ListBullet"/>
      </w:pPr>
      <w:r w:rsidRPr="00DA2C41">
        <w:t>using a range of different security systems and equipment for the purpose and in the manner intended and authorised</w:t>
      </w:r>
    </w:p>
    <w:p w:rsidR="00000000" w:rsidRPr="00DA2C41" w:rsidP="00DA2C41">
      <w:pPr>
        <w:pStyle w:val="ListBullet"/>
      </w:pPr>
      <w:r w:rsidRPr="00DA2C41">
        <w:t xml:space="preserve">responding to signals and alarms with the correct </w:t>
      </w:r>
      <w:r w:rsidRPr="00DA2C41">
        <w:t>action, urgency and process required by instructions and procedures</w:t>
      </w:r>
    </w:p>
    <w:p w:rsidR="00000000" w:rsidRPr="00DA2C41" w:rsidP="00DA2C41">
      <w:pPr>
        <w:pStyle w:val="ListBullet"/>
      </w:pPr>
      <w:r w:rsidRPr="00DA2C41">
        <w:t>using communication codes and signals</w:t>
      </w:r>
    </w:p>
    <w:p w:rsidR="00000000" w:rsidRPr="00DA2C41" w:rsidP="00DA2C41">
      <w:pPr>
        <w:pStyle w:val="ListBullet"/>
      </w:pPr>
      <w:r w:rsidRPr="00DA2C41">
        <w:t>recording and documenting observations and security information</w:t>
      </w:r>
    </w:p>
    <w:p w:rsidR="00000000" w:rsidRPr="00DA2C41" w:rsidP="00DA2C41">
      <w:pPr>
        <w:pStyle w:val="AllowPageBreak"/>
      </w:pPr>
    </w:p>
    <w:p w:rsidR="00000000" w:rsidRPr="00DA2C41" w:rsidP="00DA2C41">
      <w:pPr>
        <w:pStyle w:val="Heading1"/>
      </w:pPr>
      <w:bookmarkStart w:id="12" w:name="O_644513"/>
      <w:bookmarkEnd w:id="12"/>
      <w:r w:rsidRPr="00DA2C41">
        <w:t>Knowledge Evidence</w:t>
      </w:r>
    </w:p>
    <w:p w:rsidR="00000000" w:rsidRPr="00DA2C41" w:rsidP="00CE6B97">
      <w:pPr>
        <w:pStyle w:val="BodyText"/>
      </w:pPr>
      <w:r w:rsidRPr="00DA2C41">
        <w:t>Evidence required to demonstrate competence must s</w:t>
      </w:r>
      <w:r w:rsidRPr="00DA2C41">
        <w:t>atisfy all of the requirements of the elements and performance criteria. If not otherwise specified the depth of knowledge demonstrated must be appropriate to the job context of the candidate.</w:t>
      </w:r>
    </w:p>
    <w:p w:rsidR="00000000" w:rsidRPr="00DA2C41" w:rsidP="00DA2C41">
      <w:pPr>
        <w:pStyle w:val="ListBullet"/>
      </w:pPr>
      <w:r w:rsidRPr="00DA2C41">
        <w:t>organisation’s policies and procedures related to monitoring p</w:t>
      </w:r>
      <w:r w:rsidRPr="00DA2C41">
        <w:t>remises</w:t>
      </w:r>
    </w:p>
    <w:p w:rsidR="00000000" w:rsidRPr="00DA2C41" w:rsidP="00DA2C41">
      <w:pPr>
        <w:pStyle w:val="ListBullet"/>
      </w:pPr>
      <w:r w:rsidRPr="00DA2C41">
        <w:t>use of alarm systems and electronic monitoring equipment</w:t>
      </w:r>
    </w:p>
    <w:p w:rsidR="00000000" w:rsidRPr="00DA2C41" w:rsidP="00DA2C41">
      <w:pPr>
        <w:pStyle w:val="ListBullet"/>
      </w:pPr>
      <w:r w:rsidRPr="00DA2C41">
        <w:t>alarm codes and signals used in the organisation</w:t>
      </w:r>
    </w:p>
    <w:p w:rsidR="00000000" w:rsidRPr="00DA2C41" w:rsidP="00DA2C41">
      <w:pPr>
        <w:pStyle w:val="ListBullet"/>
      </w:pPr>
      <w:r w:rsidRPr="00DA2C41">
        <w:t>risks and the requirements for identifying and responding to them</w:t>
      </w:r>
    </w:p>
    <w:p w:rsidR="00000000" w:rsidRPr="00DA2C41" w:rsidP="00DA2C41">
      <w:pPr>
        <w:pStyle w:val="ListBullet"/>
      </w:pPr>
      <w:r w:rsidRPr="00DA2C41">
        <w:t>requirements for incident records and reports</w:t>
      </w:r>
    </w:p>
    <w:p w:rsidR="00000000" w:rsidRPr="00DA2C41" w:rsidP="00DA2C41">
      <w:pPr>
        <w:pStyle w:val="ListBullet"/>
      </w:pPr>
      <w:r w:rsidRPr="00DA2C41">
        <w:t xml:space="preserve">duty of care </w:t>
      </w:r>
    </w:p>
    <w:p w:rsidR="00000000" w:rsidRPr="00DA2C41" w:rsidP="00DA2C41">
      <w:pPr>
        <w:pStyle w:val="AllowPageBreak"/>
      </w:pPr>
    </w:p>
    <w:p w:rsidR="00000000" w:rsidRPr="00DA2C41" w:rsidP="00DA2C41">
      <w:pPr>
        <w:pStyle w:val="Heading1"/>
      </w:pPr>
      <w:bookmarkStart w:id="13" w:name="O_644514"/>
      <w:bookmarkEnd w:id="13"/>
      <w:r w:rsidRPr="00DA2C41">
        <w:t>Assessment Conditions</w:t>
      </w:r>
    </w:p>
    <w:p w:rsidR="00000000" w:rsidRPr="00DA2C41" w:rsidP="00CE6B97">
      <w:pPr>
        <w:pStyle w:val="BodyText"/>
      </w:pPr>
      <w:r w:rsidRPr="00DA2C41">
        <w:t>Valid assessment of this unit requires a workplace environment or one that closely resembles normal work practice and replicates the range of conditions likely to be encountered when monitoring and maintaining security of premises, i</w:t>
      </w:r>
      <w:r w:rsidRPr="00DA2C41">
        <w:t>ncluding coping with difficulties, irregularities and breakdowns in routine.</w:t>
      </w:r>
    </w:p>
    <w:p w:rsidR="00000000" w:rsidRPr="00DA2C41" w:rsidP="00CE6B97">
      <w:pPr>
        <w:pStyle w:val="BodyText"/>
      </w:pPr>
      <w:r w:rsidRPr="00DA2C41">
        <w:t>Assessors must satisfy the NVR/AQTF mandatory competency requirements for assessors.</w:t>
      </w:r>
    </w:p>
    <w:p w:rsidR="00000000" w:rsidRPr="00DA2C41" w:rsidP="00DA2C41">
      <w:pPr>
        <w:pStyle w:val="Heading1"/>
      </w:pPr>
      <w:bookmarkStart w:id="14" w:name="O_644517"/>
      <w:bookmarkEnd w:id="14"/>
      <w:r w:rsidRPr="00DA2C41">
        <w:t>Links</w:t>
      </w:r>
    </w:p>
    <w:p w:rsidR="00000000" w:rsidRPr="00DA2C41" w:rsidP="00CE6B97">
      <w:pPr>
        <w:pStyle w:val="BodyText"/>
      </w:pPr>
      <w:r w:rsidRPr="00DA2C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BB6CE5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A2C41" w:rsidP="00CE6B97">
      <w:pPr>
        <w:pStyle w:val="BodyText"/>
      </w:pPr>
      <w:r w:rsidRPr="00DA2C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BB6CE5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A2C41" w:rsidP="00CE6B97">
      <w:pPr>
        <w:pStyle w:val="BodyText"/>
      </w:pPr>
      <w:r w:rsidRPr="00DA2C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BB6CE5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A2C41" w:rsidP="00CE6B97">
      <w:pPr>
        <w:pStyle w:val="BodyText"/>
      </w:pPr>
      <w:r w:rsidRPr="00DA2C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BB6CE5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A2C41" w:rsidP="00DA2C41"/>
    <w:sectPr w:rsidSect="00DA2C41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C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C41" w:rsidRPr="00CE6B97" w:rsidP="00CE6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C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B97" w:rsidP="00DA2C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6B97" w:rsidP="00DA2C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E6B97" w:rsidP="00DA2C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C41" w:rsidP="00DA2C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6B97">
      <w:t>Approved</w:t>
    </w:r>
    <w:r w:rsidR="00CE6B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6B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6B97">
      <w:rPr>
        <w:noProof/>
      </w:rPr>
      <w:t>4</w:t>
    </w:r>
    <w:r>
      <w:rPr>
        <w:noProof/>
      </w:rPr>
      <w:fldChar w:fldCharType="end"/>
    </w:r>
  </w:p>
  <w:p w:rsidR="00DA2C41" w:rsidP="00DA2C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6B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6B97">
      <w:t>Public Skills Australia</w:t>
    </w:r>
    <w:r w:rsidR="00CE6B97">
      <w:fldChar w:fldCharType="end"/>
    </w:r>
  </w:p>
  <w:p w:rsidR="00DA2C41" w:rsidP="00DA2C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C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B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C41" w:rsidRPr="00CE6B97" w:rsidP="00CE6B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C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B97" w:rsidRPr="002D2AF8" w:rsidP="00DA2C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CSCSAS003 Maintain the security of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6B97" w:rsidP="00DA2C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C41" w:rsidRPr="002D2AF8" w:rsidP="00DA2C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6B97">
      <w:t>CSCSAS003 Maintain the security of premises</w:t>
    </w:r>
    <w:r w:rsidR="00CE6B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6B97">
      <w:rPr>
        <w:noProof/>
      </w:rPr>
      <w:t>2 March 2025</w:t>
    </w:r>
    <w:r>
      <w:fldChar w:fldCharType="end"/>
    </w:r>
  </w:p>
  <w:p w:rsidR="00DA2C41" w:rsidP="00DA2C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B29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5C19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C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C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C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C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C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C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C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C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C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C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C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C41"/>
  </w:style>
  <w:style w:type="character" w:customStyle="1" w:styleId="Heading1Char">
    <w:name w:val="Heading 1 Char"/>
    <w:basedOn w:val="DefaultParagraphFont"/>
    <w:link w:val="Heading1"/>
    <w:rsid w:val="00DA2C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C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C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2C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2C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C41"/>
    <w:rPr>
      <w:b/>
      <w:spacing w:val="0"/>
    </w:rPr>
  </w:style>
  <w:style w:type="paragraph" w:customStyle="1" w:styleId="SuperHeading">
    <w:name w:val="SuperHeading"/>
    <w:basedOn w:val="Normal"/>
    <w:rsid w:val="00DA2C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2C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C41"/>
    <w:rPr>
      <w:color w:val="0033CC"/>
      <w:u w:val="none"/>
    </w:rPr>
  </w:style>
  <w:style w:type="paragraph" w:customStyle="1" w:styleId="AllowPageBreak">
    <w:name w:val="AllowPageBreak"/>
    <w:rsid w:val="00DA2C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C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C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C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C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C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C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C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C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C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C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C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C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C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C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2C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C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C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C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C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C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C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C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C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C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C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C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C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C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2C41"/>
    <w:rPr>
      <w:i/>
    </w:rPr>
  </w:style>
  <w:style w:type="paragraph" w:styleId="Caption">
    <w:name w:val="caption"/>
    <w:basedOn w:val="BodyText"/>
    <w:next w:val="Normal"/>
    <w:qFormat/>
    <w:rsid w:val="00DA2C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C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C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C41"/>
  </w:style>
  <w:style w:type="paragraph" w:styleId="TableofFigures">
    <w:name w:val="table of figures"/>
    <w:basedOn w:val="Normal"/>
    <w:next w:val="Normal"/>
    <w:semiHidden/>
    <w:rsid w:val="00DA2C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C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2C41"/>
    <w:rPr>
      <w:rFonts w:ascii="Wingdings" w:hAnsi="Wingdings"/>
    </w:rPr>
  </w:style>
  <w:style w:type="paragraph" w:customStyle="1" w:styleId="BodyTextRight">
    <w:name w:val="Body Text Right"/>
    <w:basedOn w:val="BodyText"/>
    <w:rsid w:val="00DA2C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C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C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C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C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C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C41"/>
    <w:rPr>
      <w:sz w:val="32"/>
    </w:rPr>
  </w:style>
  <w:style w:type="paragraph" w:customStyle="1" w:styleId="HeadingProcedure">
    <w:name w:val="Heading Procedure"/>
    <w:basedOn w:val="HeadingBase"/>
    <w:next w:val="Normal"/>
    <w:rsid w:val="00DA2C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C41"/>
    <w:pPr>
      <w:spacing w:before="60" w:after="60"/>
    </w:pPr>
  </w:style>
  <w:style w:type="paragraph" w:styleId="ListContinue">
    <w:name w:val="List Continue"/>
    <w:basedOn w:val="List"/>
    <w:rsid w:val="00DA2C41"/>
    <w:pPr>
      <w:ind w:firstLine="0"/>
    </w:pPr>
  </w:style>
  <w:style w:type="paragraph" w:customStyle="1" w:styleId="ListNote">
    <w:name w:val="List Note"/>
    <w:basedOn w:val="List"/>
    <w:rsid w:val="00DA2C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C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C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C41"/>
    <w:rPr>
      <w:rFonts w:ascii="Courier New" w:hAnsi="Courier New"/>
    </w:rPr>
  </w:style>
  <w:style w:type="paragraph" w:customStyle="1" w:styleId="NoteBullet">
    <w:name w:val="Note Bullet"/>
    <w:basedOn w:val="Note"/>
    <w:rsid w:val="00DA2C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C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C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C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C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2C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C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C41"/>
    <w:rPr>
      <w:b/>
      <w:smallCaps/>
    </w:rPr>
  </w:style>
  <w:style w:type="paragraph" w:customStyle="1" w:styleId="TableListNumber">
    <w:name w:val="Table List Number"/>
    <w:basedOn w:val="ListNumber"/>
    <w:rsid w:val="00DA2C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C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C41"/>
    <w:pPr>
      <w:numPr>
        <w:numId w:val="8"/>
      </w:numPr>
    </w:pPr>
  </w:style>
  <w:style w:type="paragraph" w:customStyle="1" w:styleId="ListAlpha2">
    <w:name w:val="List Alpha 2"/>
    <w:basedOn w:val="List2"/>
    <w:rsid w:val="00DA2C41"/>
    <w:pPr>
      <w:numPr>
        <w:numId w:val="7"/>
      </w:numPr>
    </w:pPr>
  </w:style>
  <w:style w:type="paragraph" w:styleId="List2">
    <w:name w:val="List 2"/>
    <w:basedOn w:val="BodyText"/>
    <w:rsid w:val="00DA2C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C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C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C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C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C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2C41"/>
    <w:pPr>
      <w:numPr>
        <w:numId w:val="3"/>
      </w:numPr>
    </w:pPr>
  </w:style>
  <w:style w:type="paragraph" w:styleId="ListContinue2">
    <w:name w:val="List Continue 2"/>
    <w:basedOn w:val="List2"/>
    <w:rsid w:val="00DA2C41"/>
    <w:pPr>
      <w:ind w:firstLine="0"/>
    </w:pPr>
  </w:style>
  <w:style w:type="paragraph" w:styleId="ListContinue3">
    <w:name w:val="List Continue 3"/>
    <w:basedOn w:val="List3"/>
    <w:rsid w:val="00DA2C41"/>
    <w:pPr>
      <w:ind w:left="1021" w:firstLine="0"/>
    </w:pPr>
  </w:style>
  <w:style w:type="paragraph" w:styleId="ListContinue4">
    <w:name w:val="List Continue 4"/>
    <w:basedOn w:val="List4"/>
    <w:rsid w:val="00DA2C41"/>
    <w:pPr>
      <w:ind w:firstLine="0"/>
    </w:pPr>
  </w:style>
  <w:style w:type="paragraph" w:styleId="ListContinue5">
    <w:name w:val="List Continue 5"/>
    <w:basedOn w:val="List5"/>
    <w:rsid w:val="00DA2C41"/>
    <w:pPr>
      <w:ind w:firstLine="0"/>
    </w:pPr>
  </w:style>
  <w:style w:type="paragraph" w:styleId="ListNumber3">
    <w:name w:val="List Number 3"/>
    <w:basedOn w:val="List3"/>
    <w:rsid w:val="00DA2C41"/>
    <w:pPr>
      <w:numPr>
        <w:numId w:val="4"/>
      </w:numPr>
    </w:pPr>
  </w:style>
  <w:style w:type="paragraph" w:styleId="ListNumber4">
    <w:name w:val="List Number 4"/>
    <w:basedOn w:val="List4"/>
    <w:rsid w:val="00DA2C41"/>
    <w:pPr>
      <w:numPr>
        <w:numId w:val="5"/>
      </w:numPr>
    </w:pPr>
  </w:style>
  <w:style w:type="paragraph" w:styleId="ListNumber5">
    <w:name w:val="List Number 5"/>
    <w:basedOn w:val="List5"/>
    <w:rsid w:val="00DA2C41"/>
    <w:pPr>
      <w:numPr>
        <w:numId w:val="6"/>
      </w:numPr>
    </w:pPr>
  </w:style>
  <w:style w:type="paragraph" w:styleId="BlockText">
    <w:name w:val="Block Text"/>
    <w:basedOn w:val="Normal"/>
    <w:rsid w:val="00DA2C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C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C41"/>
    <w:rPr>
      <w:sz w:val="16"/>
      <w:vertAlign w:val="superscript"/>
    </w:rPr>
  </w:style>
  <w:style w:type="character" w:customStyle="1" w:styleId="Symbols">
    <w:name w:val="Symbols"/>
    <w:basedOn w:val="DefaultParagraphFont"/>
    <w:rsid w:val="00DA2C41"/>
    <w:rPr>
      <w:rFonts w:ascii="Symbol" w:hAnsi="Symbol"/>
    </w:rPr>
  </w:style>
  <w:style w:type="character" w:customStyle="1" w:styleId="MenuOptions">
    <w:name w:val="Menu Options"/>
    <w:basedOn w:val="DefaultParagraphFont"/>
    <w:rsid w:val="00DA2C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C41"/>
    <w:rPr>
      <w:b/>
    </w:rPr>
  </w:style>
  <w:style w:type="character" w:customStyle="1" w:styleId="Underlined">
    <w:name w:val="Underlined"/>
    <w:basedOn w:val="DefaultParagraphFont"/>
    <w:rsid w:val="00DA2C41"/>
    <w:rPr>
      <w:u w:val="single"/>
    </w:rPr>
  </w:style>
  <w:style w:type="paragraph" w:customStyle="1" w:styleId="TableBodyTextRight">
    <w:name w:val="Table Body Text Right"/>
    <w:basedOn w:val="TableBodyText"/>
    <w:rsid w:val="00DA2C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C41"/>
    <w:rPr>
      <w:sz w:val="18"/>
    </w:rPr>
  </w:style>
  <w:style w:type="paragraph" w:customStyle="1" w:styleId="BodySmallRight">
    <w:name w:val="Body Small Right"/>
    <w:basedOn w:val="BodyTextRight"/>
    <w:rsid w:val="00DA2C41"/>
    <w:rPr>
      <w:sz w:val="18"/>
      <w:szCs w:val="18"/>
    </w:rPr>
  </w:style>
  <w:style w:type="paragraph" w:customStyle="1" w:styleId="MarginEdition">
    <w:name w:val="Margin Edition"/>
    <w:basedOn w:val="MarginNote"/>
    <w:rsid w:val="00DA2C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C41"/>
    <w:rPr>
      <w:sz w:val="2"/>
      <w:szCs w:val="2"/>
    </w:rPr>
  </w:style>
  <w:style w:type="character" w:customStyle="1" w:styleId="Small">
    <w:name w:val="Small"/>
    <w:basedOn w:val="DefaultParagraphFont"/>
    <w:rsid w:val="00DA2C41"/>
    <w:rPr>
      <w:sz w:val="16"/>
    </w:rPr>
  </w:style>
  <w:style w:type="paragraph" w:customStyle="1" w:styleId="WideTable">
    <w:name w:val="Wide Table"/>
    <w:basedOn w:val="Normal"/>
    <w:rsid w:val="00DA2C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C41"/>
  </w:style>
  <w:style w:type="paragraph" w:styleId="Quote">
    <w:name w:val="Quote"/>
    <w:basedOn w:val="Heading1"/>
    <w:link w:val="QuoteChar"/>
    <w:qFormat/>
    <w:rsid w:val="00DA2C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C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C41"/>
    <w:pPr>
      <w:pageBreakBefore/>
    </w:pPr>
  </w:style>
  <w:style w:type="paragraph" w:customStyle="1" w:styleId="Border">
    <w:name w:val="Border"/>
    <w:basedOn w:val="Normal"/>
    <w:qFormat/>
    <w:rsid w:val="00DA2C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C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C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C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C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C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C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C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C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C41"/>
    <w:rPr>
      <w:u w:val="single"/>
    </w:rPr>
  </w:style>
  <w:style w:type="character" w:customStyle="1" w:styleId="BoldandItalics">
    <w:name w:val="Bold and Italics"/>
    <w:qFormat/>
    <w:rsid w:val="00DA2C41"/>
    <w:rPr>
      <w:b/>
      <w:i/>
      <w:u w:val="none"/>
    </w:rPr>
  </w:style>
  <w:style w:type="paragraph" w:styleId="BalloonText">
    <w:name w:val="Balloon Text"/>
    <w:basedOn w:val="Normal"/>
    <w:link w:val="BalloonTextChar"/>
    <w:rsid w:val="00DA2C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C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C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C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C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C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C41"/>
    <w:pPr>
      <w:spacing w:before="0" w:after="0"/>
    </w:pPr>
  </w:style>
  <w:style w:type="paragraph" w:customStyle="1" w:styleId="BodyTextBold">
    <w:name w:val="Body Text Bold"/>
    <w:basedOn w:val="BodyText"/>
    <w:qFormat/>
    <w:rsid w:val="00DA2C41"/>
    <w:rPr>
      <w:b/>
    </w:rPr>
  </w:style>
  <w:style w:type="character" w:styleId="Hyperlink">
    <w:name w:val="Hyperlink"/>
    <w:basedOn w:val="DefaultParagraphFont"/>
    <w:uiPriority w:val="99"/>
    <w:unhideWhenUsed/>
    <w:rsid w:val="00CE6B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6589</Characters>
  <Application>Microsoft Office Word</Application>
  <DocSecurity>0</DocSecurity>
  <Lines>178</Lines>
  <Paragraphs>102</Paragraphs>
  <ScaleCrop>false</ScaleCrop>
  <Company>Author-it Software Corporation Ltd.</Company>
  <LinksUpToDate>false</LinksUpToDate>
  <CharactersWithSpaces>7450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CSCSAS003 Maintain the security of premises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2025-03-02T02:50:00Z</dcterms:created>
  <dcterms:modified xsi:type="dcterms:W3CDTF">2025-03-02T02:50:00Z</dcterms:modified>
</cp:coreProperties>
</file>