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CE3" w:rsidP="00AB0CE3">
      <w:pPr>
        <w:pStyle w:val="Title"/>
      </w:pPr>
      <w:r>
        <w:fldChar w:fldCharType="begin"/>
      </w:r>
      <w:r>
        <w:instrText xml:space="preserve"> TITLE   \* MERGEFORMAT </w:instrText>
      </w:r>
      <w:r>
        <w:fldChar w:fldCharType="separate"/>
      </w:r>
      <w:r>
        <w:t>CSCORG052 Report to a formal inquiry</w:t>
      </w:r>
      <w:r>
        <w:fldChar w:fldCharType="end"/>
      </w:r>
    </w:p>
    <w:p w:rsidR="00AB0CE3" w:rsidP="00AB0CE3">
      <w:pPr>
        <w:pStyle w:val="Version"/>
        <w:sectPr w:rsidSect="00B65C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C6B" w:rsidP="00B65C6B">
      <w:pPr>
        <w:pStyle w:val="SuperHeading"/>
      </w:pPr>
      <w:r w:rsidRPr="00B65C6B">
        <w:t>CSCORG052 Report to a formal inquiry</w:t>
      </w:r>
    </w:p>
    <w:p w:rsidR="00000000" w:rsidRPr="00B65C6B" w:rsidP="00B65C6B">
      <w:pPr>
        <w:pStyle w:val="Heading1"/>
      </w:pPr>
      <w:bookmarkStart w:id="1" w:name="O_1245318"/>
      <w:bookmarkEnd w:id="1"/>
      <w:r w:rsidRPr="00B65C6B">
        <w:t>Modification History</w:t>
      </w:r>
    </w:p>
    <w:tbl>
      <w:tblPr>
        <w:tblW w:w="9497" w:type="dxa"/>
        <w:tblLayout w:type="fixed"/>
        <w:tblCellMar>
          <w:left w:w="62" w:type="dxa"/>
          <w:right w:w="62" w:type="dxa"/>
        </w:tblCellMar>
        <w:tblLook w:val="0000"/>
      </w:tblPr>
      <w:tblGrid>
        <w:gridCol w:w="9497"/>
      </w:tblGrid>
      <w:tr w:rsidTr="00B65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t>Release 1. This is the first release of this unit of competency in the CSC Correctional Services Training Package Release 5.0</w:t>
            </w:r>
          </w:p>
        </w:tc>
      </w:tr>
    </w:tbl>
    <w:p w:rsidR="00000000" w:rsidRPr="00B65C6B" w:rsidP="00B65C6B">
      <w:pPr>
        <w:pStyle w:val="NoPaddingFontSize1"/>
      </w:pPr>
    </w:p>
    <w:p w:rsidR="00000000" w:rsidRPr="00B65C6B" w:rsidP="00B65C6B">
      <w:pPr>
        <w:pStyle w:val="AllowPageBreak"/>
      </w:pPr>
    </w:p>
    <w:p w:rsidR="00000000" w:rsidRPr="00B65C6B" w:rsidP="00B65C6B">
      <w:pPr>
        <w:pStyle w:val="Heading1"/>
      </w:pPr>
      <w:bookmarkStart w:id="2" w:name="O_1245319"/>
      <w:bookmarkEnd w:id="2"/>
      <w:r w:rsidRPr="00B65C6B">
        <w:t>Application</w:t>
      </w:r>
    </w:p>
    <w:tbl>
      <w:tblPr>
        <w:tblW w:w="9497" w:type="dxa"/>
        <w:tblLayout w:type="fixed"/>
        <w:tblCellMar>
          <w:left w:w="62" w:type="dxa"/>
          <w:right w:w="62" w:type="dxa"/>
        </w:tblCellMar>
        <w:tblLook w:val="0000"/>
      </w:tblPr>
      <w:tblGrid>
        <w:gridCol w:w="9497"/>
      </w:tblGrid>
      <w:tr w:rsidTr="00B65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t>This unit describes the skills and knowledge required to prepare, review and</w:t>
            </w:r>
            <w:r w:rsidRPr="00B65C6B">
              <w:t xml:space="preserve"> present information verbally and in written format to a formal inquiry.</w:t>
            </w:r>
          </w:p>
          <w:p w:rsidR="00000000" w:rsidRPr="00B65C6B" w:rsidP="00B65C6B">
            <w:pPr>
              <w:pStyle w:val="BodyText"/>
            </w:pPr>
            <w:r w:rsidRPr="00B65C6B">
              <w:t>Inquiries may be for internal or external management purposes and may have a statutory and legal basis. The degree of formality and the procedures required to be followed will be dete</w:t>
            </w:r>
            <w:r w:rsidRPr="00B65C6B">
              <w:t>rmined by the terms of reference, practices, location and legislative or statutory requirements.</w:t>
            </w:r>
          </w:p>
          <w:p w:rsidR="00000000" w:rsidRPr="00B65C6B" w:rsidP="00B65C6B">
            <w:pPr>
              <w:pStyle w:val="BodyText"/>
            </w:pPr>
            <w:r w:rsidRPr="00B65C6B">
              <w:t>An individual undertaking this role may work autonomously drawing upon support from a range of established resources. The role requires strong analysis and com</w:t>
            </w:r>
            <w:r w:rsidRPr="00B65C6B">
              <w:t>munication skills.</w:t>
            </w:r>
          </w:p>
          <w:p w:rsidR="00000000" w:rsidRPr="00B65C6B" w:rsidP="00B65C6B">
            <w:pPr>
              <w:pStyle w:val="BodyText"/>
            </w:pPr>
            <w:r w:rsidRPr="00B65C6B">
              <w:t>The skills and knowledge described in this unit must be applied within the legislative, regulatory and policy environment in which they are carried out. Organisational policies and procedures must be consulted and adhered to, particularl</w:t>
            </w:r>
            <w:r w:rsidRPr="00B65C6B">
              <w:t>y those related to reporting information.</w:t>
            </w:r>
          </w:p>
          <w:p w:rsidR="00000000" w:rsidRPr="00B65C6B" w:rsidP="00B65C6B">
            <w:pPr>
              <w:pStyle w:val="BodyText"/>
            </w:pPr>
            <w:r w:rsidRPr="00B65C6B">
              <w:t>No licensing, legislative or certification requirements apply to unit at the time of publication.</w:t>
            </w:r>
          </w:p>
        </w:tc>
      </w:tr>
    </w:tbl>
    <w:p w:rsidR="00000000" w:rsidRPr="00B65C6B" w:rsidP="00B65C6B">
      <w:pPr>
        <w:pStyle w:val="NoPaddingFontSize1"/>
      </w:pPr>
    </w:p>
    <w:p w:rsidR="00000000" w:rsidRPr="00B65C6B" w:rsidP="00B65C6B">
      <w:pPr>
        <w:pStyle w:val="AllowPageBreak"/>
      </w:pPr>
    </w:p>
    <w:p w:rsidR="00000000" w:rsidRPr="00B65C6B" w:rsidP="00B65C6B">
      <w:pPr>
        <w:pStyle w:val="Heading1"/>
      </w:pPr>
      <w:bookmarkStart w:id="3" w:name="O_1245320"/>
      <w:bookmarkEnd w:id="3"/>
      <w:r w:rsidRPr="00B65C6B">
        <w:t>Pre-requisite Unit</w:t>
      </w:r>
    </w:p>
    <w:tbl>
      <w:tblPr>
        <w:tblW w:w="9497" w:type="dxa"/>
        <w:tblLayout w:type="fixed"/>
        <w:tblCellMar>
          <w:left w:w="62" w:type="dxa"/>
          <w:right w:w="62" w:type="dxa"/>
        </w:tblCellMar>
        <w:tblLook w:val="0000"/>
      </w:tblPr>
      <w:tblGrid>
        <w:gridCol w:w="9497"/>
      </w:tblGrid>
      <w:tr w:rsidTr="00B65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t>Not applicable.</w:t>
            </w:r>
          </w:p>
        </w:tc>
      </w:tr>
    </w:tbl>
    <w:p w:rsidR="00000000" w:rsidRPr="00B65C6B" w:rsidP="00B65C6B">
      <w:pPr>
        <w:pStyle w:val="NoPaddingFontSize1"/>
      </w:pPr>
    </w:p>
    <w:p w:rsidR="00000000" w:rsidRPr="00B65C6B" w:rsidP="00B65C6B">
      <w:pPr>
        <w:pStyle w:val="AllowPageBreak"/>
      </w:pPr>
    </w:p>
    <w:p w:rsidR="00000000" w:rsidRPr="00B65C6B" w:rsidP="00B65C6B">
      <w:pPr>
        <w:pStyle w:val="Heading1"/>
      </w:pPr>
      <w:bookmarkStart w:id="4" w:name="O_1245321"/>
      <w:bookmarkEnd w:id="4"/>
      <w:r w:rsidRPr="00B65C6B">
        <w:t>Competency Field</w:t>
      </w:r>
    </w:p>
    <w:tbl>
      <w:tblPr>
        <w:tblW w:w="9497" w:type="dxa"/>
        <w:tblLayout w:type="fixed"/>
        <w:tblCellMar>
          <w:left w:w="62" w:type="dxa"/>
          <w:right w:w="62" w:type="dxa"/>
        </w:tblCellMar>
        <w:tblLook w:val="0000"/>
      </w:tblPr>
      <w:tblGrid>
        <w:gridCol w:w="9497"/>
      </w:tblGrid>
      <w:tr w:rsidTr="00B65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t>Organisational adminis</w:t>
            </w:r>
            <w:r w:rsidRPr="00B65C6B">
              <w:t>tration and management</w:t>
            </w:r>
          </w:p>
        </w:tc>
      </w:tr>
    </w:tbl>
    <w:p w:rsidR="00000000" w:rsidRPr="00B65C6B" w:rsidP="00B65C6B">
      <w:pPr>
        <w:pStyle w:val="NoPaddingFontSize1"/>
      </w:pPr>
    </w:p>
    <w:p w:rsidR="00000000" w:rsidRPr="00B65C6B" w:rsidP="00B65C6B">
      <w:pPr>
        <w:pStyle w:val="AllowPageBreak"/>
      </w:pPr>
    </w:p>
    <w:p w:rsidR="00000000" w:rsidRPr="00B65C6B" w:rsidP="00B65C6B">
      <w:pPr>
        <w:pStyle w:val="Heading1"/>
      </w:pPr>
      <w:bookmarkStart w:id="5" w:name="O_1245322"/>
      <w:bookmarkEnd w:id="5"/>
      <w:r w:rsidRPr="00B65C6B">
        <w:t>Unit Sector</w:t>
      </w:r>
    </w:p>
    <w:tbl>
      <w:tblPr>
        <w:tblW w:w="9497" w:type="dxa"/>
        <w:tblLayout w:type="fixed"/>
        <w:tblCellMar>
          <w:left w:w="62" w:type="dxa"/>
          <w:right w:w="62" w:type="dxa"/>
        </w:tblCellMar>
        <w:tblLook w:val="0000"/>
      </w:tblPr>
      <w:tblGrid>
        <w:gridCol w:w="9497"/>
      </w:tblGrid>
      <w:tr w:rsidTr="00B65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t>Not applicable.</w:t>
            </w:r>
          </w:p>
        </w:tc>
      </w:tr>
    </w:tbl>
    <w:p w:rsidR="00000000" w:rsidRPr="00B65C6B" w:rsidP="00B65C6B">
      <w:pPr>
        <w:pStyle w:val="NoPaddingFontSize1"/>
      </w:pPr>
    </w:p>
    <w:p w:rsidR="00000000" w:rsidRPr="00B65C6B" w:rsidP="00B65C6B">
      <w:pPr>
        <w:pStyle w:val="AllowPageBreak"/>
      </w:pPr>
    </w:p>
    <w:p w:rsidR="00000000" w:rsidRPr="00B65C6B" w:rsidP="00B65C6B">
      <w:pPr>
        <w:pStyle w:val="Heading1"/>
      </w:pPr>
      <w:bookmarkStart w:id="6" w:name="O_1245323"/>
      <w:bookmarkEnd w:id="6"/>
      <w:r w:rsidRPr="00B65C6B">
        <w:t>Elements and Performance Criteria</w:t>
      </w:r>
    </w:p>
    <w:tbl>
      <w:tblPr>
        <w:tblW w:w="9497" w:type="dxa"/>
        <w:tblLayout w:type="fixed"/>
        <w:tblCellMar>
          <w:left w:w="62" w:type="dxa"/>
          <w:right w:w="62" w:type="dxa"/>
        </w:tblCellMar>
        <w:tblLook w:val="0000"/>
      </w:tblPr>
      <w:tblGrid>
        <w:gridCol w:w="405"/>
        <w:gridCol w:w="2819"/>
        <w:gridCol w:w="760"/>
        <w:gridCol w:w="5513"/>
      </w:tblGrid>
      <w:tr w:rsidTr="00B65C6B">
        <w:tblPrEx>
          <w:tblW w:w="9497" w:type="dxa"/>
          <w:tblLayout w:type="fixed"/>
          <w:tblCellMar>
            <w:left w:w="62" w:type="dxa"/>
            <w:right w:w="62" w:type="dxa"/>
          </w:tblCellMar>
          <w:tblLook w:val="0000"/>
        </w:tblPrEx>
        <w:tc>
          <w:tcPr>
            <w:tcW w:w="3224" w:type="dxa"/>
            <w:gridSpan w:val="2"/>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rPr>
                <w:rStyle w:val="SpecialBold"/>
              </w:rPr>
              <w:t>ELEMENTS</w:t>
            </w:r>
          </w:p>
        </w:tc>
        <w:tc>
          <w:tcPr>
            <w:tcW w:w="6273" w:type="dxa"/>
            <w:gridSpan w:val="2"/>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PERFORMANCE CRITERIA</w:t>
            </w:r>
          </w:p>
        </w:tc>
      </w:tr>
      <w:tr w:rsidTr="00B65C6B">
        <w:tblPrEx>
          <w:tblW w:w="9497" w:type="dxa"/>
          <w:tblLayout w:type="fixed"/>
          <w:tblCellMar>
            <w:left w:w="62" w:type="dxa"/>
            <w:right w:w="62" w:type="dxa"/>
          </w:tblCellMar>
          <w:tblLook w:val="0000"/>
        </w:tblPrEx>
        <w:tc>
          <w:tcPr>
            <w:tcW w:w="3224" w:type="dxa"/>
            <w:gridSpan w:val="2"/>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Elements describe the essential outcomes.</w:t>
            </w:r>
          </w:p>
        </w:tc>
        <w:tc>
          <w:tcPr>
            <w:tcW w:w="6273" w:type="dxa"/>
            <w:gridSpan w:val="2"/>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Performance criteria describe the performance needed to demonstrate achievement of the element.</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rPr>
                <w:rStyle w:val="SpecialBold"/>
              </w:rPr>
              <w:t>1</w:t>
            </w:r>
          </w:p>
        </w:tc>
        <w:tc>
          <w:tcPr>
            <w:tcW w:w="2819"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rPr>
                <w:rStyle w:val="SpecialBold"/>
              </w:rPr>
              <w:t>Prepare information</w:t>
            </w: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1.1</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Determine the purpose and terms for the formal inquiry and consider these in the selection of information to ensure relevance</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65C6B">
            <w:pPr>
              <w:pStyle w:val="BodyText"/>
              <w:keepLines w:val="0"/>
            </w:pP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1.2</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Identify and use a range of verifiable and authorised sources of information when compiling reports</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65C6B">
            <w:pPr>
              <w:pStyle w:val="BodyText"/>
              <w:keepLines w:val="0"/>
            </w:pP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1.3</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Review all relevant information for currency and accuracy</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65C6B">
            <w:pPr>
              <w:pStyle w:val="BodyText"/>
              <w:keepLines w:val="0"/>
            </w:pP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1.4</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Identify and notify witnesses or people required to provide evidence of the inquiry and their need to attend</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rPr>
                <w:rStyle w:val="SpecialBold"/>
              </w:rPr>
              <w:t>2</w:t>
            </w:r>
          </w:p>
        </w:tc>
        <w:tc>
          <w:tcPr>
            <w:tcW w:w="2819"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rPr>
                <w:rStyle w:val="SpecialBold"/>
              </w:rPr>
              <w:t>Develop and review report</w:t>
            </w: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2.1</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Check draft reports, remove all unnecessary material, and edit content to meet the standards of the inquiry</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65C6B">
            <w:pPr>
              <w:pStyle w:val="BodyText"/>
              <w:keepLines w:val="0"/>
            </w:pP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2.2</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Check that reports contain all relevant and valid information and are factual, complete, and objective</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65C6B">
            <w:pPr>
              <w:pStyle w:val="BodyText"/>
              <w:keepLines w:val="0"/>
            </w:pP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2.3</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Develop report using technology and media suitable and recommended for the context</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65C6B">
            <w:pPr>
              <w:pStyle w:val="BodyText"/>
              <w:keepLines w:val="0"/>
            </w:pP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2.4</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Use language style a</w:t>
            </w:r>
            <w:r w:rsidRPr="00B65C6B">
              <w:t>nd presentation appropriate for a formal legal document</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65C6B">
            <w:pPr>
              <w:pStyle w:val="BodyText"/>
              <w:keepLines w:val="0"/>
            </w:pP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2.5</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Make recommendations that are unambiguous, and consistent with the evidence and constraints</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rPr>
                <w:rStyle w:val="SpecialBold"/>
              </w:rPr>
              <w:t>3</w:t>
            </w:r>
          </w:p>
        </w:tc>
        <w:tc>
          <w:tcPr>
            <w:tcW w:w="2819"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rPr>
                <w:rStyle w:val="SpecialBold"/>
              </w:rPr>
              <w:t>Present information</w:t>
            </w: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3.1</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Follow the procedures and directions of the inquiry precisely and accurately</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65C6B">
            <w:pPr>
              <w:pStyle w:val="BodyText"/>
              <w:keepLines w:val="0"/>
            </w:pP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3.2</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Present information in a format that complies with rules of evidence and the purpose and terms of reference of the inquiry</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65C6B">
            <w:pPr>
              <w:pStyle w:val="BodyText"/>
              <w:keepLines w:val="0"/>
            </w:pP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3.3</w:t>
            </w:r>
          </w:p>
        </w:tc>
        <w:tc>
          <w:tcPr>
            <w:tcW w:w="5513"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t>Present information that is clear, specific, relevant, and factual</w:t>
            </w:r>
          </w:p>
        </w:tc>
      </w:tr>
      <w:tr w:rsidTr="00B65C6B">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19" w:type="dxa"/>
            <w:tcBorders>
              <w:top w:val="nil"/>
              <w:left w:val="nil"/>
              <w:bottom w:val="nil"/>
              <w:right w:val="nil"/>
            </w:tcBorders>
            <w:tcMar>
              <w:top w:w="0" w:type="dxa"/>
              <w:left w:w="62" w:type="dxa"/>
              <w:bottom w:w="0" w:type="dxa"/>
              <w:right w:w="62" w:type="dxa"/>
            </w:tcMar>
          </w:tcPr>
          <w:p w:rsidR="00000000" w:rsidRPr="00B65C6B">
            <w:pPr>
              <w:pStyle w:val="BodyText"/>
              <w:keepLines w:val="0"/>
            </w:pPr>
          </w:p>
        </w:tc>
        <w:tc>
          <w:tcPr>
            <w:tcW w:w="760" w:type="dxa"/>
            <w:tcBorders>
              <w:top w:val="nil"/>
              <w:left w:val="nil"/>
              <w:bottom w:val="nil"/>
              <w:right w:val="nil"/>
            </w:tcBorders>
            <w:tcMar>
              <w:top w:w="0" w:type="dxa"/>
              <w:left w:w="62" w:type="dxa"/>
              <w:bottom w:w="0" w:type="dxa"/>
              <w:right w:w="62" w:type="dxa"/>
            </w:tcMar>
          </w:tcPr>
          <w:p w:rsidR="00000000" w:rsidP="00B65C6B">
            <w:pPr>
              <w:pStyle w:val="BodyText"/>
              <w:rPr>
                <w:lang w:val="en-NZ"/>
              </w:rPr>
            </w:pPr>
            <w:r w:rsidRPr="00B65C6B">
              <w:rPr>
                <w:rStyle w:val="SpecialBold"/>
              </w:rPr>
              <w:t>3.4</w:t>
            </w:r>
          </w:p>
        </w:tc>
        <w:tc>
          <w:tcPr>
            <w:tcW w:w="5513"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t>Ensure personal presentation, manner and language are consistent with the protocols of a formal inquiry</w:t>
            </w:r>
          </w:p>
        </w:tc>
      </w:tr>
    </w:tbl>
    <w:p w:rsidR="00000000" w:rsidRPr="00B65C6B" w:rsidP="00B65C6B">
      <w:pPr>
        <w:pStyle w:val="NoPaddingFontSize1"/>
      </w:pPr>
    </w:p>
    <w:p w:rsidR="00000000" w:rsidRPr="00B65C6B" w:rsidP="00B65C6B">
      <w:pPr>
        <w:pStyle w:val="AllowPageBreak"/>
      </w:pPr>
    </w:p>
    <w:p w:rsidR="00000000" w:rsidRPr="00B65C6B" w:rsidP="00B65C6B">
      <w:pPr>
        <w:pStyle w:val="Heading1"/>
      </w:pPr>
      <w:bookmarkStart w:id="7" w:name="O_1245324"/>
      <w:bookmarkEnd w:id="7"/>
      <w:r w:rsidRPr="00B65C6B">
        <w:t>Foundation Skills</w:t>
      </w:r>
    </w:p>
    <w:tbl>
      <w:tblPr>
        <w:tblW w:w="9497" w:type="dxa"/>
        <w:tblLayout w:type="fixed"/>
        <w:tblCellMar>
          <w:left w:w="62" w:type="dxa"/>
          <w:right w:w="62" w:type="dxa"/>
        </w:tblCellMar>
        <w:tblLook w:val="0000"/>
      </w:tblPr>
      <w:tblGrid>
        <w:gridCol w:w="9497"/>
      </w:tblGrid>
      <w:tr w:rsidTr="00B65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t>Foundation skills essential to performa</w:t>
            </w:r>
            <w:r w:rsidRPr="00B65C6B">
              <w:t>nce are explicit in the performance criteria of this unit of competency.</w:t>
            </w:r>
          </w:p>
        </w:tc>
      </w:tr>
    </w:tbl>
    <w:p w:rsidR="00000000" w:rsidRPr="00B65C6B" w:rsidP="00B65C6B">
      <w:pPr>
        <w:pStyle w:val="NoPaddingFontSize1"/>
      </w:pPr>
    </w:p>
    <w:p w:rsidR="00000000" w:rsidRPr="00B65C6B" w:rsidP="00B65C6B">
      <w:pPr>
        <w:pStyle w:val="AllowPageBreak"/>
      </w:pPr>
    </w:p>
    <w:p w:rsidR="00000000" w:rsidRPr="00B65C6B" w:rsidP="00B65C6B">
      <w:pPr>
        <w:pStyle w:val="Heading1"/>
      </w:pPr>
      <w:bookmarkStart w:id="8" w:name="O_1245325"/>
      <w:bookmarkEnd w:id="8"/>
      <w:r w:rsidRPr="00B65C6B">
        <w:t>Range of Conditions</w:t>
      </w:r>
    </w:p>
    <w:tbl>
      <w:tblPr>
        <w:tblW w:w="9497" w:type="dxa"/>
        <w:tblLayout w:type="fixed"/>
        <w:tblCellMar>
          <w:left w:w="62" w:type="dxa"/>
          <w:right w:w="62" w:type="dxa"/>
        </w:tblCellMar>
        <w:tblLook w:val="0000"/>
      </w:tblPr>
      <w:tblGrid>
        <w:gridCol w:w="9497"/>
      </w:tblGrid>
      <w:tr w:rsidTr="00B65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t>Range is restricted to essential operating conditions and any other variables essential to the work environment.</w:t>
            </w:r>
          </w:p>
          <w:p w:rsidR="00000000" w:rsidRPr="00B65C6B" w:rsidP="00B65C6B">
            <w:pPr>
              <w:pStyle w:val="BodyText"/>
            </w:pPr>
            <w:r w:rsidRPr="00B65C6B">
              <w:t>Non-essential conditions may be found in the Correctional Services Training Package Companion Volume Implementation Guide.</w:t>
            </w:r>
          </w:p>
        </w:tc>
      </w:tr>
    </w:tbl>
    <w:p w:rsidR="00000000" w:rsidRPr="00B65C6B" w:rsidP="00B65C6B">
      <w:pPr>
        <w:pStyle w:val="NoPaddingFontSize1"/>
      </w:pPr>
    </w:p>
    <w:p w:rsidR="00000000" w:rsidRPr="00B65C6B" w:rsidP="00B65C6B">
      <w:pPr>
        <w:pStyle w:val="AllowPageBreak"/>
      </w:pPr>
    </w:p>
    <w:p w:rsidR="00000000" w:rsidRPr="00B65C6B" w:rsidP="00B65C6B">
      <w:pPr>
        <w:pStyle w:val="Heading1"/>
      </w:pPr>
      <w:bookmarkStart w:id="9" w:name="O_1245326"/>
      <w:bookmarkEnd w:id="9"/>
      <w:r w:rsidRPr="00B65C6B">
        <w:t>Unit Mapping Information</w:t>
      </w:r>
    </w:p>
    <w:tbl>
      <w:tblPr>
        <w:tblW w:w="9497" w:type="dxa"/>
        <w:tblLayout w:type="fixed"/>
        <w:tblCellMar>
          <w:left w:w="62" w:type="dxa"/>
          <w:right w:w="62" w:type="dxa"/>
        </w:tblCellMar>
        <w:tblLook w:val="0000"/>
      </w:tblPr>
      <w:tblGrid>
        <w:gridCol w:w="9497"/>
      </w:tblGrid>
      <w:tr w:rsidTr="00B65C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5C6B" w:rsidP="00B65C6B">
            <w:pPr>
              <w:pStyle w:val="BodyText"/>
            </w:pPr>
            <w:r w:rsidRPr="00B65C6B">
              <w:t>This unit replaces and is equivalent to CSCORG009 Report to a formal inquiry.</w:t>
            </w:r>
          </w:p>
        </w:tc>
      </w:tr>
    </w:tbl>
    <w:p w:rsidR="00000000" w:rsidRPr="00B65C6B" w:rsidP="00B65C6B">
      <w:pPr>
        <w:pStyle w:val="NoPaddingFontSize1"/>
      </w:pPr>
    </w:p>
    <w:p w:rsidR="00000000" w:rsidRPr="00B65C6B" w:rsidP="00B65C6B">
      <w:pPr>
        <w:pStyle w:val="AllowPageBreak"/>
      </w:pPr>
    </w:p>
    <w:p w:rsidR="00000000" w:rsidRPr="00B65C6B" w:rsidP="00B65C6B">
      <w:pPr>
        <w:pStyle w:val="Heading1"/>
      </w:pPr>
      <w:bookmarkStart w:id="10" w:name="O_1245333"/>
      <w:bookmarkEnd w:id="10"/>
      <w:r w:rsidRPr="00B65C6B">
        <w:t>Links</w:t>
      </w:r>
    </w:p>
    <w:p w:rsidR="00000000" w:rsidRPr="00B65C6B" w:rsidP="00AB0CE3">
      <w:pPr>
        <w:pStyle w:val="BodyText"/>
      </w:pPr>
      <w:r w:rsidRPr="00B65C6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01A1E">
        <w:rPr>
          <w:rStyle w:val="Hyperlink"/>
        </w:rPr>
        <w:t>https://vetnet.gov.au/Pages/TrainingDocs.aspx?q=114e25cd-3a2c-4490-baae-47d68dcd2fde</w:t>
      </w:r>
      <w:r>
        <w:fldChar w:fldCharType="end"/>
      </w:r>
    </w:p>
    <w:p w:rsidR="00000000" w:rsidRPr="00B65C6B" w:rsidP="00B65C6B"/>
    <w:sectPr w:rsidSect="00B65C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6B" w:rsidRPr="00AB0CE3" w:rsidP="00AB0C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CE3" w:rsidP="00B65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0CE3" w:rsidP="00B65C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B0CE3" w:rsidP="00B65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C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C6B" w:rsidRPr="00AB0CE3" w:rsidP="00AB0C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CE3" w:rsidRPr="002D2AF8" w:rsidP="00B65C6B">
    <w:pPr>
      <w:pStyle w:val="Header"/>
      <w:framePr w:wrap="around"/>
    </w:pPr>
    <w:r>
      <w:fldChar w:fldCharType="begin"/>
    </w:r>
    <w:r>
      <w:instrText xml:space="preserve"> TITLE   \* MERGEFORMAT </w:instrText>
    </w:r>
    <w:r>
      <w:fldChar w:fldCharType="separate"/>
    </w:r>
    <w:r>
      <w:t>CSCORG052 Report to a formal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AB0CE3" w:rsidP="00B65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C6B"/>
    <w:pPr>
      <w:spacing w:before="360" w:after="60"/>
      <w:outlineLvl w:val="0"/>
    </w:pPr>
    <w:rPr>
      <w:sz w:val="32"/>
    </w:rPr>
  </w:style>
  <w:style w:type="paragraph" w:styleId="Heading2">
    <w:name w:val="heading 2"/>
    <w:basedOn w:val="HeadingBase"/>
    <w:next w:val="BodyText"/>
    <w:link w:val="Heading2Char"/>
    <w:qFormat/>
    <w:rsid w:val="00B65C6B"/>
    <w:pPr>
      <w:keepLines/>
      <w:spacing w:before="240" w:after="120"/>
      <w:outlineLvl w:val="1"/>
    </w:pPr>
    <w:rPr>
      <w:sz w:val="28"/>
      <w:szCs w:val="40"/>
    </w:rPr>
  </w:style>
  <w:style w:type="paragraph" w:styleId="Heading3">
    <w:name w:val="heading 3"/>
    <w:basedOn w:val="HeadingBase"/>
    <w:next w:val="BodyText"/>
    <w:link w:val="Heading3Char"/>
    <w:qFormat/>
    <w:rsid w:val="00B65C6B"/>
    <w:pPr>
      <w:spacing w:before="180" w:after="120"/>
      <w:outlineLvl w:val="2"/>
    </w:pPr>
    <w:rPr>
      <w:spacing w:val="-10"/>
      <w:kern w:val="32"/>
    </w:rPr>
  </w:style>
  <w:style w:type="paragraph" w:styleId="Heading4">
    <w:name w:val="heading 4"/>
    <w:basedOn w:val="HeadingBase"/>
    <w:next w:val="BodyText"/>
    <w:link w:val="Heading4Char"/>
    <w:qFormat/>
    <w:rsid w:val="00B65C6B"/>
    <w:pPr>
      <w:spacing w:before="160" w:after="120"/>
      <w:outlineLvl w:val="3"/>
    </w:pPr>
    <w:rPr>
      <w:sz w:val="22"/>
    </w:rPr>
  </w:style>
  <w:style w:type="paragraph" w:styleId="Heading5">
    <w:name w:val="heading 5"/>
    <w:basedOn w:val="HeadingBase"/>
    <w:next w:val="Normal"/>
    <w:link w:val="Heading5Char"/>
    <w:qFormat/>
    <w:rsid w:val="00B65C6B"/>
    <w:pPr>
      <w:spacing w:before="80"/>
      <w:outlineLvl w:val="4"/>
    </w:pPr>
    <w:rPr>
      <w:color w:val="918585"/>
      <w:sz w:val="20"/>
    </w:rPr>
  </w:style>
  <w:style w:type="paragraph" w:styleId="Heading6">
    <w:name w:val="heading 6"/>
    <w:basedOn w:val="HeadingBase"/>
    <w:next w:val="Normal"/>
    <w:link w:val="Heading6Char"/>
    <w:qFormat/>
    <w:rsid w:val="00B65C6B"/>
    <w:pPr>
      <w:spacing w:before="60"/>
      <w:outlineLvl w:val="5"/>
    </w:pPr>
    <w:rPr>
      <w:color w:val="918585"/>
      <w:sz w:val="20"/>
    </w:rPr>
  </w:style>
  <w:style w:type="paragraph" w:styleId="Heading7">
    <w:name w:val="heading 7"/>
    <w:basedOn w:val="Normal"/>
    <w:next w:val="Normal"/>
    <w:link w:val="Heading7Char"/>
    <w:qFormat/>
    <w:rsid w:val="00B65C6B"/>
    <w:pPr>
      <w:ind w:left="720"/>
      <w:outlineLvl w:val="6"/>
    </w:pPr>
    <w:rPr>
      <w:i/>
    </w:rPr>
  </w:style>
  <w:style w:type="paragraph" w:styleId="Heading8">
    <w:name w:val="heading 8"/>
    <w:basedOn w:val="Normal"/>
    <w:next w:val="Normal"/>
    <w:link w:val="Heading8Char"/>
    <w:qFormat/>
    <w:rsid w:val="00B65C6B"/>
    <w:pPr>
      <w:ind w:left="720"/>
      <w:outlineLvl w:val="7"/>
    </w:pPr>
    <w:rPr>
      <w:i/>
    </w:rPr>
  </w:style>
  <w:style w:type="paragraph" w:styleId="Heading9">
    <w:name w:val="heading 9"/>
    <w:basedOn w:val="Normal"/>
    <w:next w:val="Normal"/>
    <w:link w:val="Heading9Char"/>
    <w:qFormat/>
    <w:rsid w:val="00B65C6B"/>
    <w:pPr>
      <w:ind w:left="720"/>
      <w:outlineLvl w:val="8"/>
    </w:pPr>
    <w:rPr>
      <w:i/>
    </w:rPr>
  </w:style>
  <w:style w:type="character" w:default="1" w:styleId="DefaultParagraphFont">
    <w:name w:val="Default Paragraph Font"/>
    <w:uiPriority w:val="1"/>
    <w:unhideWhenUsed/>
    <w:rsid w:val="00B65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C6B"/>
  </w:style>
  <w:style w:type="character" w:customStyle="1" w:styleId="Heading1Char">
    <w:name w:val="Heading 1 Char"/>
    <w:basedOn w:val="DefaultParagraphFont"/>
    <w:link w:val="Heading1"/>
    <w:rsid w:val="00B65C6B"/>
    <w:rPr>
      <w:rFonts w:ascii="Times New Roman" w:eastAsia="Times New Roman" w:hAnsi="Times New Roman" w:cs="Times New Roman"/>
      <w:b/>
      <w:sz w:val="32"/>
      <w:szCs w:val="20"/>
      <w:lang w:eastAsia="en-US"/>
    </w:rPr>
  </w:style>
  <w:style w:type="paragraph" w:styleId="BodyText">
    <w:name w:val="Body Text"/>
    <w:basedOn w:val="Normal"/>
    <w:link w:val="BodyTextChar"/>
    <w:rsid w:val="00B65C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C6B"/>
    <w:rPr>
      <w:rFonts w:ascii="Times New Roman" w:eastAsia="Times New Roman" w:hAnsi="Times New Roman" w:cs="Times New Roman"/>
      <w:sz w:val="24"/>
      <w:lang w:eastAsia="en-US"/>
    </w:rPr>
  </w:style>
  <w:style w:type="character" w:customStyle="1" w:styleId="SpecialBold">
    <w:name w:val="Special Bold"/>
    <w:basedOn w:val="DefaultParagraphFont"/>
    <w:rsid w:val="00B65C6B"/>
    <w:rPr>
      <w:b/>
      <w:spacing w:val="0"/>
    </w:rPr>
  </w:style>
  <w:style w:type="paragraph" w:customStyle="1" w:styleId="SuperHeading">
    <w:name w:val="SuperHeading"/>
    <w:basedOn w:val="Normal"/>
    <w:rsid w:val="00B65C6B"/>
    <w:pPr>
      <w:spacing w:before="240" w:after="120"/>
      <w:outlineLvl w:val="0"/>
    </w:pPr>
    <w:rPr>
      <w:rFonts w:ascii="Times New Roman" w:hAnsi="Times New Roman"/>
      <w:b/>
      <w:sz w:val="32"/>
    </w:rPr>
  </w:style>
  <w:style w:type="paragraph" w:customStyle="1" w:styleId="AllowPageBreak">
    <w:name w:val="AllowPageBreak"/>
    <w:rsid w:val="00B65C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5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C6B"/>
    <w:rPr>
      <w:rFonts w:ascii="Courier New" w:eastAsia="Times New Roman" w:hAnsi="Courier New" w:cs="Times New Roman"/>
      <w:i/>
      <w:szCs w:val="20"/>
      <w:lang w:eastAsia="en-US"/>
    </w:rPr>
  </w:style>
  <w:style w:type="paragraph" w:customStyle="1" w:styleId="HeadingBase">
    <w:name w:val="Heading Base"/>
    <w:rsid w:val="00B65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C6B"/>
    <w:pPr>
      <w:tabs>
        <w:tab w:val="right" w:leader="dot" w:pos="9072"/>
      </w:tabs>
      <w:ind w:left="567"/>
    </w:pPr>
    <w:rPr>
      <w:szCs w:val="22"/>
    </w:rPr>
  </w:style>
  <w:style w:type="paragraph" w:customStyle="1" w:styleId="TOCBase">
    <w:name w:val="TOC Base"/>
    <w:rsid w:val="00B65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C6B"/>
    <w:pPr>
      <w:tabs>
        <w:tab w:val="right" w:leader="dot" w:pos="9072"/>
      </w:tabs>
      <w:spacing w:before="40" w:after="40"/>
      <w:ind w:left="284"/>
    </w:pPr>
    <w:rPr>
      <w:rFonts w:ascii="Times New Roman" w:hAnsi="Times New Roman"/>
    </w:rPr>
  </w:style>
  <w:style w:type="paragraph" w:styleId="TOC1">
    <w:name w:val="toc 1"/>
    <w:basedOn w:val="TOCBase"/>
    <w:next w:val="Normal"/>
    <w:rsid w:val="00B65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C6B"/>
    <w:rPr>
      <w:rFonts w:ascii="Times New Roman" w:eastAsia="Times New Roman" w:hAnsi="Times New Roman" w:cs="Times New Roman"/>
      <w:sz w:val="16"/>
      <w:lang w:eastAsia="en-US"/>
    </w:rPr>
  </w:style>
  <w:style w:type="paragraph" w:styleId="Title">
    <w:name w:val="Title"/>
    <w:basedOn w:val="HeadingBase"/>
    <w:link w:val="TitleChar"/>
    <w:qFormat/>
    <w:rsid w:val="00B65C6B"/>
    <w:pPr>
      <w:spacing w:before="5040"/>
      <w:jc w:val="center"/>
    </w:pPr>
    <w:rPr>
      <w:sz w:val="48"/>
      <w:szCs w:val="72"/>
      <w:lang w:val="en-US"/>
    </w:rPr>
  </w:style>
  <w:style w:type="character" w:customStyle="1" w:styleId="TitleChar">
    <w:name w:val="Title Char"/>
    <w:basedOn w:val="DefaultParagraphFont"/>
    <w:link w:val="Title"/>
    <w:rsid w:val="00B65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C6B"/>
    <w:pPr>
      <w:tabs>
        <w:tab w:val="left" w:pos="3600"/>
        <w:tab w:val="left" w:pos="3958"/>
      </w:tabs>
    </w:pPr>
  </w:style>
  <w:style w:type="paragraph" w:styleId="List">
    <w:name w:val="List"/>
    <w:basedOn w:val="BodyText"/>
    <w:next w:val="BodyText"/>
    <w:rsid w:val="00B65C6B"/>
    <w:pPr>
      <w:tabs>
        <w:tab w:val="left" w:pos="340"/>
      </w:tabs>
      <w:spacing w:before="60" w:after="60"/>
      <w:ind w:left="340" w:hanging="340"/>
    </w:pPr>
  </w:style>
  <w:style w:type="paragraph" w:styleId="ListBullet">
    <w:name w:val="List Bullet"/>
    <w:basedOn w:val="List"/>
    <w:rsid w:val="00B65C6B"/>
    <w:pPr>
      <w:numPr>
        <w:numId w:val="10"/>
      </w:numPr>
      <w:tabs>
        <w:tab w:val="clear" w:pos="340"/>
      </w:tabs>
      <w:spacing w:before="40" w:after="40"/>
    </w:pPr>
  </w:style>
  <w:style w:type="paragraph" w:customStyle="1" w:styleId="Note">
    <w:name w:val="Note"/>
    <w:basedOn w:val="BodyText"/>
    <w:rsid w:val="00B65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C6B"/>
    <w:pPr>
      <w:framePr w:wrap="auto" w:hAnchor="text" w:y="6049"/>
    </w:pPr>
    <w:rPr>
      <w:color w:val="000000"/>
      <w:sz w:val="40"/>
    </w:rPr>
  </w:style>
  <w:style w:type="paragraph" w:customStyle="1" w:styleId="TOCTitle">
    <w:name w:val="TOCTitle"/>
    <w:basedOn w:val="Heading1"/>
    <w:rsid w:val="00B65C6B"/>
    <w:pPr>
      <w:spacing w:after="240"/>
      <w:jc w:val="center"/>
      <w:outlineLvl w:val="9"/>
    </w:pPr>
    <w:rPr>
      <w:caps/>
    </w:rPr>
  </w:style>
  <w:style w:type="paragraph" w:customStyle="1" w:styleId="Version">
    <w:name w:val="Version"/>
    <w:rsid w:val="00B65C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C6B"/>
    <w:pPr>
      <w:numPr>
        <w:numId w:val="11"/>
      </w:numPr>
      <w:tabs>
        <w:tab w:val="clear" w:pos="680"/>
      </w:tabs>
    </w:pPr>
  </w:style>
  <w:style w:type="paragraph" w:styleId="Index1">
    <w:name w:val="index 1"/>
    <w:basedOn w:val="Normal"/>
    <w:next w:val="Normal"/>
    <w:semiHidden/>
    <w:rsid w:val="00B65C6B"/>
    <w:pPr>
      <w:keepNext w:val="0"/>
      <w:tabs>
        <w:tab w:val="right" w:pos="4176"/>
      </w:tabs>
      <w:ind w:left="198" w:hanging="198"/>
    </w:pPr>
    <w:rPr>
      <w:rFonts w:ascii="Garamond" w:hAnsi="Garamond"/>
    </w:rPr>
  </w:style>
  <w:style w:type="paragraph" w:styleId="IndexHeading">
    <w:name w:val="index heading"/>
    <w:basedOn w:val="Normal"/>
    <w:next w:val="Index1"/>
    <w:semiHidden/>
    <w:rsid w:val="00B65C6B"/>
    <w:pPr>
      <w:spacing w:before="120" w:after="120"/>
    </w:pPr>
    <w:rPr>
      <w:rFonts w:ascii="Arial" w:hAnsi="Arial"/>
      <w:b/>
      <w:color w:val="918585"/>
      <w:sz w:val="24"/>
    </w:rPr>
  </w:style>
  <w:style w:type="paragraph" w:styleId="Header">
    <w:name w:val="header"/>
    <w:basedOn w:val="Normal"/>
    <w:link w:val="HeaderChar"/>
    <w:rsid w:val="00B65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C6B"/>
    <w:rPr>
      <w:rFonts w:ascii="Times New Roman" w:eastAsia="Times New Roman" w:hAnsi="Times New Roman" w:cs="Times New Roman"/>
      <w:sz w:val="16"/>
      <w:szCs w:val="20"/>
      <w:lang w:val="en-GB" w:eastAsia="en-US"/>
    </w:rPr>
  </w:style>
  <w:style w:type="paragraph" w:customStyle="1" w:styleId="Chapter">
    <w:name w:val="Chapter"/>
    <w:basedOn w:val="Normal"/>
    <w:rsid w:val="00B65C6B"/>
    <w:pPr>
      <w:spacing w:before="240"/>
    </w:pPr>
    <w:rPr>
      <w:rFonts w:ascii="Times New Roman" w:hAnsi="Times New Roman"/>
      <w:smallCaps/>
      <w:spacing w:val="80"/>
      <w:sz w:val="28"/>
    </w:rPr>
  </w:style>
  <w:style w:type="paragraph" w:customStyle="1" w:styleId="InChapter">
    <w:name w:val="InChapter"/>
    <w:basedOn w:val="Heading3"/>
    <w:rsid w:val="00B65C6B"/>
    <w:pPr>
      <w:spacing w:after="240"/>
      <w:outlineLvl w:val="9"/>
    </w:pPr>
    <w:rPr>
      <w:noProof/>
    </w:rPr>
  </w:style>
  <w:style w:type="paragraph" w:styleId="Index2">
    <w:name w:val="index 2"/>
    <w:basedOn w:val="Normal"/>
    <w:next w:val="Normal"/>
    <w:semiHidden/>
    <w:rsid w:val="00B65C6B"/>
    <w:pPr>
      <w:tabs>
        <w:tab w:val="right" w:pos="4176"/>
      </w:tabs>
      <w:ind w:left="568" w:hanging="284"/>
    </w:pPr>
    <w:rPr>
      <w:rFonts w:ascii="Garamond" w:hAnsi="Garamond"/>
    </w:rPr>
  </w:style>
  <w:style w:type="paragraph" w:customStyle="1" w:styleId="Byline">
    <w:name w:val="Byline"/>
    <w:rsid w:val="00B65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C6B"/>
    <w:pPr>
      <w:tabs>
        <w:tab w:val="clear" w:pos="3600"/>
        <w:tab w:val="clear" w:pos="3958"/>
      </w:tabs>
      <w:jc w:val="right"/>
    </w:pPr>
  </w:style>
  <w:style w:type="character" w:styleId="Emphasis">
    <w:name w:val="Emphasis"/>
    <w:basedOn w:val="DefaultParagraphFont"/>
    <w:qFormat/>
    <w:rsid w:val="00B65C6B"/>
    <w:rPr>
      <w:i/>
    </w:rPr>
  </w:style>
  <w:style w:type="paragraph" w:styleId="Caption">
    <w:name w:val="caption"/>
    <w:basedOn w:val="BodyText"/>
    <w:next w:val="Normal"/>
    <w:qFormat/>
    <w:rsid w:val="00B65C6B"/>
    <w:pPr>
      <w:framePr w:w="2268" w:hSpace="181" w:vSpace="181" w:wrap="around" w:vAnchor="text" w:hAnchor="page" w:x="1135" w:y="285" w:anchorLock="1"/>
    </w:pPr>
    <w:rPr>
      <w:i/>
    </w:rPr>
  </w:style>
  <w:style w:type="paragraph" w:customStyle="1" w:styleId="MiniTOCTitle">
    <w:name w:val="MiniTOCTitle"/>
    <w:basedOn w:val="Heading4"/>
    <w:rsid w:val="00B65C6B"/>
    <w:pPr>
      <w:spacing w:before="240"/>
      <w:outlineLvl w:val="9"/>
    </w:pPr>
    <w:rPr>
      <w:noProof/>
      <w:sz w:val="24"/>
    </w:rPr>
  </w:style>
  <w:style w:type="paragraph" w:customStyle="1" w:styleId="MiniTOCItem">
    <w:name w:val="MiniTOCItem"/>
    <w:basedOn w:val="ListBullet"/>
    <w:rsid w:val="00B65C6B"/>
    <w:pPr>
      <w:numPr>
        <w:numId w:val="0"/>
      </w:numPr>
      <w:tabs>
        <w:tab w:val="right" w:leader="dot" w:pos="6521"/>
      </w:tabs>
      <w:spacing w:before="0" w:after="0"/>
    </w:pPr>
  </w:style>
  <w:style w:type="paragraph" w:customStyle="1" w:styleId="TOFTitle">
    <w:name w:val="TOFTitle"/>
    <w:basedOn w:val="TOCTitle"/>
    <w:rsid w:val="00B65C6B"/>
  </w:style>
  <w:style w:type="paragraph" w:styleId="TableofFigures">
    <w:name w:val="table of figures"/>
    <w:basedOn w:val="Normal"/>
    <w:next w:val="Normal"/>
    <w:semiHidden/>
    <w:rsid w:val="00B65C6B"/>
    <w:pPr>
      <w:tabs>
        <w:tab w:val="right" w:leader="dot" w:pos="9072"/>
      </w:tabs>
      <w:ind w:left="970" w:hanging="403"/>
    </w:pPr>
    <w:rPr>
      <w:rFonts w:ascii="Times New Roman" w:hAnsi="Times New Roman"/>
      <w:b/>
    </w:rPr>
  </w:style>
  <w:style w:type="paragraph" w:styleId="ListNumber">
    <w:name w:val="List Number"/>
    <w:basedOn w:val="List"/>
    <w:rsid w:val="00B65C6B"/>
    <w:pPr>
      <w:numPr>
        <w:numId w:val="13"/>
      </w:numPr>
      <w:tabs>
        <w:tab w:val="clear" w:pos="340"/>
      </w:tabs>
    </w:pPr>
  </w:style>
  <w:style w:type="character" w:customStyle="1" w:styleId="WingdingSymbols">
    <w:name w:val="Wingding Symbols"/>
    <w:rsid w:val="00B65C6B"/>
    <w:rPr>
      <w:rFonts w:ascii="Wingdings" w:hAnsi="Wingdings"/>
    </w:rPr>
  </w:style>
  <w:style w:type="paragraph" w:customStyle="1" w:styleId="TableHeading">
    <w:name w:val="Table Heading"/>
    <w:basedOn w:val="HeadingBase"/>
    <w:rsid w:val="00B65C6B"/>
    <w:pPr>
      <w:keepLines/>
      <w:pBdr>
        <w:bottom w:val="single" w:sz="6" w:space="1" w:color="918585"/>
      </w:pBdr>
      <w:spacing w:before="240"/>
    </w:pPr>
  </w:style>
  <w:style w:type="character" w:customStyle="1" w:styleId="HotSpot">
    <w:name w:val="HotSpot"/>
    <w:rsid w:val="00B65C6B"/>
    <w:rPr>
      <w:color w:val="0033CC"/>
      <w:u w:val="none"/>
    </w:rPr>
  </w:style>
  <w:style w:type="paragraph" w:customStyle="1" w:styleId="BodyTextRight">
    <w:name w:val="Body Text Right"/>
    <w:basedOn w:val="BodyText"/>
    <w:rsid w:val="00B65C6B"/>
    <w:pPr>
      <w:spacing w:before="0" w:after="0"/>
      <w:jc w:val="right"/>
    </w:pPr>
  </w:style>
  <w:style w:type="paragraph" w:styleId="Index3">
    <w:name w:val="index 3"/>
    <w:basedOn w:val="ListNumber2"/>
    <w:next w:val="Normal"/>
    <w:semiHidden/>
    <w:rsid w:val="00B65C6B"/>
    <w:pPr>
      <w:numPr>
        <w:numId w:val="0"/>
      </w:numPr>
      <w:tabs>
        <w:tab w:val="right" w:leader="dot" w:pos="4176"/>
      </w:tabs>
    </w:pPr>
  </w:style>
  <w:style w:type="paragraph" w:styleId="ListNumber2">
    <w:name w:val="List Number 2"/>
    <w:basedOn w:val="List2"/>
    <w:rsid w:val="00B65C6B"/>
    <w:pPr>
      <w:numPr>
        <w:numId w:val="8"/>
      </w:numPr>
      <w:tabs>
        <w:tab w:val="clear" w:pos="1060"/>
      </w:tabs>
    </w:pPr>
  </w:style>
  <w:style w:type="paragraph" w:customStyle="1" w:styleId="MarginNote">
    <w:name w:val="Margin Note"/>
    <w:basedOn w:val="BodyText"/>
    <w:rsid w:val="00B65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C6B"/>
    <w:rPr>
      <w:sz w:val="32"/>
    </w:rPr>
  </w:style>
  <w:style w:type="paragraph" w:customStyle="1" w:styleId="HeadingProcedure">
    <w:name w:val="Heading Procedure"/>
    <w:basedOn w:val="HeadingBase"/>
    <w:next w:val="Normal"/>
    <w:rsid w:val="00B65C6B"/>
    <w:pPr>
      <w:tabs>
        <w:tab w:val="left" w:pos="0"/>
      </w:tabs>
      <w:spacing w:before="120" w:after="60"/>
    </w:pPr>
    <w:rPr>
      <w:i/>
      <w:color w:val="918585"/>
      <w:sz w:val="22"/>
    </w:rPr>
  </w:style>
  <w:style w:type="paragraph" w:customStyle="1" w:styleId="TableBodyText">
    <w:name w:val="Table Body Text"/>
    <w:basedOn w:val="BodyText"/>
    <w:rsid w:val="00B65C6B"/>
    <w:pPr>
      <w:spacing w:before="60" w:after="60"/>
    </w:pPr>
  </w:style>
  <w:style w:type="paragraph" w:styleId="ListContinue">
    <w:name w:val="List Continue"/>
    <w:basedOn w:val="List"/>
    <w:rsid w:val="00B65C6B"/>
    <w:pPr>
      <w:ind w:firstLine="0"/>
    </w:pPr>
  </w:style>
  <w:style w:type="paragraph" w:customStyle="1" w:styleId="ListNote">
    <w:name w:val="List Note"/>
    <w:basedOn w:val="List"/>
    <w:rsid w:val="00B65C6B"/>
    <w:pPr>
      <w:pBdr>
        <w:top w:val="single" w:sz="6" w:space="2" w:color="918585"/>
        <w:bottom w:val="single" w:sz="6" w:space="2" w:color="918585"/>
      </w:pBdr>
      <w:tabs>
        <w:tab w:val="left" w:pos="1021"/>
      </w:tabs>
      <w:ind w:firstLine="0"/>
    </w:pPr>
  </w:style>
  <w:style w:type="paragraph" w:customStyle="1" w:styleId="Warning">
    <w:name w:val="Warning"/>
    <w:basedOn w:val="BodyText"/>
    <w:rsid w:val="00B65C6B"/>
    <w:pPr>
      <w:shd w:val="clear" w:color="auto" w:fill="D9D9D9"/>
      <w:tabs>
        <w:tab w:val="left" w:pos="992"/>
      </w:tabs>
      <w:ind w:left="119" w:right="119"/>
    </w:pPr>
    <w:rPr>
      <w:sz w:val="20"/>
    </w:rPr>
  </w:style>
  <w:style w:type="paragraph" w:customStyle="1" w:styleId="MarginIcons">
    <w:name w:val="Margin Icons"/>
    <w:basedOn w:val="BodyText"/>
    <w:rsid w:val="00B65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C6B"/>
    <w:rPr>
      <w:rFonts w:ascii="Courier New" w:hAnsi="Courier New"/>
    </w:rPr>
  </w:style>
  <w:style w:type="paragraph" w:customStyle="1" w:styleId="NoteBullet">
    <w:name w:val="Note Bullet"/>
    <w:basedOn w:val="Note"/>
    <w:rsid w:val="00B65C6B"/>
    <w:pPr>
      <w:tabs>
        <w:tab w:val="clear" w:pos="680"/>
      </w:tabs>
      <w:spacing w:before="60" w:after="60"/>
    </w:pPr>
  </w:style>
  <w:style w:type="paragraph" w:customStyle="1" w:styleId="SubHeading2">
    <w:name w:val="SubHeading2"/>
    <w:basedOn w:val="HeadingBase"/>
    <w:rsid w:val="00B65C6B"/>
    <w:pPr>
      <w:spacing w:before="240" w:after="60"/>
    </w:pPr>
    <w:rPr>
      <w:sz w:val="20"/>
    </w:rPr>
  </w:style>
  <w:style w:type="paragraph" w:customStyle="1" w:styleId="SubHeading1">
    <w:name w:val="SubHeading1"/>
    <w:basedOn w:val="HeadingBase"/>
    <w:rsid w:val="00B65C6B"/>
    <w:pPr>
      <w:spacing w:before="240" w:after="60"/>
    </w:pPr>
    <w:rPr>
      <w:color w:val="918585"/>
      <w:sz w:val="22"/>
    </w:rPr>
  </w:style>
  <w:style w:type="paragraph" w:customStyle="1" w:styleId="SideHeading">
    <w:name w:val="Side Heading"/>
    <w:basedOn w:val="HeadingBase"/>
    <w:rsid w:val="00B65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C6B"/>
    <w:pPr>
      <w:numPr>
        <w:numId w:val="9"/>
      </w:numPr>
    </w:pPr>
  </w:style>
  <w:style w:type="paragraph" w:styleId="PlainText">
    <w:name w:val="Plain Text"/>
    <w:basedOn w:val="Normal"/>
    <w:link w:val="PlainTextChar"/>
    <w:rsid w:val="00B65C6B"/>
    <w:rPr>
      <w:sz w:val="20"/>
    </w:rPr>
  </w:style>
  <w:style w:type="character" w:customStyle="1" w:styleId="PlainTextChar">
    <w:name w:val="Plain Text Char"/>
    <w:basedOn w:val="DefaultParagraphFont"/>
    <w:link w:val="PlainText"/>
    <w:rsid w:val="00B65C6B"/>
    <w:rPr>
      <w:rFonts w:ascii="Courier New" w:eastAsia="Times New Roman" w:hAnsi="Courier New" w:cs="Times New Roman"/>
      <w:sz w:val="20"/>
      <w:szCs w:val="20"/>
      <w:lang w:eastAsia="en-US"/>
    </w:rPr>
  </w:style>
  <w:style w:type="character" w:customStyle="1" w:styleId="MenuOption">
    <w:name w:val="Menu Option"/>
    <w:basedOn w:val="DefaultParagraphFont"/>
    <w:rsid w:val="00B65C6B"/>
    <w:rPr>
      <w:b/>
      <w:smallCaps/>
    </w:rPr>
  </w:style>
  <w:style w:type="paragraph" w:customStyle="1" w:styleId="TableListNumber">
    <w:name w:val="Table List Number"/>
    <w:basedOn w:val="ListNumber"/>
    <w:rsid w:val="00B65C6B"/>
    <w:pPr>
      <w:numPr>
        <w:numId w:val="0"/>
      </w:numPr>
    </w:pPr>
  </w:style>
  <w:style w:type="paragraph" w:styleId="TOC4">
    <w:name w:val="toc 4"/>
    <w:basedOn w:val="TOCBase"/>
    <w:next w:val="Normal"/>
    <w:semiHidden/>
    <w:rsid w:val="00B65C6B"/>
    <w:pPr>
      <w:tabs>
        <w:tab w:val="right" w:leader="dot" w:pos="9071"/>
      </w:tabs>
      <w:ind w:left="1701"/>
    </w:pPr>
  </w:style>
  <w:style w:type="paragraph" w:customStyle="1" w:styleId="ListAlpha">
    <w:name w:val="List Alpha"/>
    <w:basedOn w:val="List"/>
    <w:rsid w:val="00B65C6B"/>
    <w:pPr>
      <w:numPr>
        <w:numId w:val="7"/>
      </w:numPr>
    </w:pPr>
  </w:style>
  <w:style w:type="paragraph" w:customStyle="1" w:styleId="ListAlpha2">
    <w:name w:val="List Alpha 2"/>
    <w:basedOn w:val="List2"/>
    <w:rsid w:val="00B65C6B"/>
    <w:pPr>
      <w:numPr>
        <w:numId w:val="6"/>
      </w:numPr>
    </w:pPr>
  </w:style>
  <w:style w:type="paragraph" w:styleId="List2">
    <w:name w:val="List 2"/>
    <w:basedOn w:val="BodyText"/>
    <w:rsid w:val="00B65C6B"/>
    <w:pPr>
      <w:tabs>
        <w:tab w:val="left" w:pos="680"/>
      </w:tabs>
      <w:spacing w:before="60" w:after="60"/>
      <w:ind w:left="680" w:hanging="340"/>
    </w:pPr>
  </w:style>
  <w:style w:type="paragraph" w:styleId="List3">
    <w:name w:val="List 3"/>
    <w:basedOn w:val="BodyText"/>
    <w:rsid w:val="00B65C6B"/>
    <w:pPr>
      <w:tabs>
        <w:tab w:val="left" w:pos="1021"/>
      </w:tabs>
      <w:spacing w:before="60" w:after="60"/>
      <w:ind w:left="1020" w:hanging="340"/>
    </w:pPr>
  </w:style>
  <w:style w:type="paragraph" w:styleId="List4">
    <w:name w:val="List 4"/>
    <w:basedOn w:val="BodyText"/>
    <w:rsid w:val="00B65C6B"/>
    <w:pPr>
      <w:tabs>
        <w:tab w:val="left" w:pos="1361"/>
      </w:tabs>
      <w:spacing w:before="60" w:after="60"/>
      <w:ind w:left="1361" w:hanging="340"/>
    </w:pPr>
  </w:style>
  <w:style w:type="paragraph" w:styleId="List5">
    <w:name w:val="List 5"/>
    <w:basedOn w:val="BodyText"/>
    <w:rsid w:val="00B65C6B"/>
    <w:pPr>
      <w:tabs>
        <w:tab w:val="left" w:pos="1701"/>
      </w:tabs>
      <w:spacing w:before="60" w:after="60"/>
      <w:ind w:left="1701" w:hanging="340"/>
    </w:pPr>
  </w:style>
  <w:style w:type="paragraph" w:styleId="ListBullet3">
    <w:name w:val="List Bullet 3"/>
    <w:basedOn w:val="List3"/>
    <w:rsid w:val="00B65C6B"/>
    <w:pPr>
      <w:numPr>
        <w:numId w:val="12"/>
      </w:numPr>
      <w:tabs>
        <w:tab w:val="clear" w:pos="1021"/>
      </w:tabs>
      <w:ind w:left="1037" w:hanging="357"/>
    </w:pPr>
  </w:style>
  <w:style w:type="paragraph" w:styleId="ListBullet4">
    <w:name w:val="List Bullet 4"/>
    <w:basedOn w:val="List4"/>
    <w:rsid w:val="00B65C6B"/>
    <w:pPr>
      <w:numPr>
        <w:numId w:val="1"/>
      </w:numPr>
      <w:tabs>
        <w:tab w:val="clear" w:pos="1361"/>
      </w:tabs>
    </w:pPr>
  </w:style>
  <w:style w:type="paragraph" w:styleId="ListBullet5">
    <w:name w:val="List Bullet 5"/>
    <w:basedOn w:val="List5"/>
    <w:rsid w:val="00B65C6B"/>
    <w:pPr>
      <w:numPr>
        <w:numId w:val="2"/>
      </w:numPr>
    </w:pPr>
  </w:style>
  <w:style w:type="paragraph" w:styleId="ListContinue2">
    <w:name w:val="List Continue 2"/>
    <w:basedOn w:val="List2"/>
    <w:rsid w:val="00B65C6B"/>
    <w:pPr>
      <w:ind w:firstLine="0"/>
    </w:pPr>
  </w:style>
  <w:style w:type="paragraph" w:styleId="ListContinue3">
    <w:name w:val="List Continue 3"/>
    <w:basedOn w:val="List3"/>
    <w:rsid w:val="00B65C6B"/>
    <w:pPr>
      <w:ind w:left="1021" w:firstLine="0"/>
    </w:pPr>
  </w:style>
  <w:style w:type="paragraph" w:styleId="ListContinue4">
    <w:name w:val="List Continue 4"/>
    <w:basedOn w:val="List4"/>
    <w:rsid w:val="00B65C6B"/>
    <w:pPr>
      <w:ind w:firstLine="0"/>
    </w:pPr>
  </w:style>
  <w:style w:type="paragraph" w:styleId="ListContinue5">
    <w:name w:val="List Continue 5"/>
    <w:basedOn w:val="List5"/>
    <w:rsid w:val="00B65C6B"/>
    <w:pPr>
      <w:ind w:firstLine="0"/>
    </w:pPr>
  </w:style>
  <w:style w:type="paragraph" w:styleId="ListNumber3">
    <w:name w:val="List Number 3"/>
    <w:basedOn w:val="List3"/>
    <w:rsid w:val="00B65C6B"/>
    <w:pPr>
      <w:numPr>
        <w:numId w:val="3"/>
      </w:numPr>
    </w:pPr>
  </w:style>
  <w:style w:type="paragraph" w:styleId="ListNumber4">
    <w:name w:val="List Number 4"/>
    <w:basedOn w:val="List4"/>
    <w:rsid w:val="00B65C6B"/>
    <w:pPr>
      <w:numPr>
        <w:numId w:val="4"/>
      </w:numPr>
    </w:pPr>
  </w:style>
  <w:style w:type="paragraph" w:styleId="ListNumber5">
    <w:name w:val="List Number 5"/>
    <w:basedOn w:val="List5"/>
    <w:rsid w:val="00B65C6B"/>
    <w:pPr>
      <w:numPr>
        <w:numId w:val="5"/>
      </w:numPr>
    </w:pPr>
  </w:style>
  <w:style w:type="paragraph" w:styleId="BlockText">
    <w:name w:val="Block Text"/>
    <w:basedOn w:val="Normal"/>
    <w:rsid w:val="00B65C6B"/>
    <w:pPr>
      <w:spacing w:after="120"/>
      <w:ind w:left="1440" w:right="1440"/>
    </w:pPr>
  </w:style>
  <w:style w:type="character" w:customStyle="1" w:styleId="Subscript">
    <w:name w:val="Subscript"/>
    <w:basedOn w:val="DefaultParagraphFont"/>
    <w:rsid w:val="00B65C6B"/>
    <w:rPr>
      <w:sz w:val="16"/>
      <w:vertAlign w:val="subscript"/>
    </w:rPr>
  </w:style>
  <w:style w:type="character" w:customStyle="1" w:styleId="Superscript">
    <w:name w:val="Superscript"/>
    <w:basedOn w:val="DefaultParagraphFont"/>
    <w:rsid w:val="00B65C6B"/>
    <w:rPr>
      <w:sz w:val="16"/>
      <w:vertAlign w:val="superscript"/>
    </w:rPr>
  </w:style>
  <w:style w:type="character" w:customStyle="1" w:styleId="Symbols">
    <w:name w:val="Symbols"/>
    <w:basedOn w:val="DefaultParagraphFont"/>
    <w:rsid w:val="00B65C6B"/>
    <w:rPr>
      <w:rFonts w:ascii="Symbol" w:hAnsi="Symbol"/>
    </w:rPr>
  </w:style>
  <w:style w:type="character" w:customStyle="1" w:styleId="MenuOptions">
    <w:name w:val="Menu Options"/>
    <w:basedOn w:val="DefaultParagraphFont"/>
    <w:rsid w:val="00B65C6B"/>
    <w:rPr>
      <w:rFonts w:ascii="Arial Narrow" w:hAnsi="Arial Narrow"/>
      <w:smallCaps/>
    </w:rPr>
  </w:style>
  <w:style w:type="character" w:customStyle="1" w:styleId="Buttons">
    <w:name w:val="Buttons"/>
    <w:basedOn w:val="DefaultParagraphFont"/>
    <w:rsid w:val="00B65C6B"/>
    <w:rPr>
      <w:b/>
    </w:rPr>
  </w:style>
  <w:style w:type="character" w:customStyle="1" w:styleId="Underlined">
    <w:name w:val="Underlined"/>
    <w:basedOn w:val="DefaultParagraphFont"/>
    <w:rsid w:val="00B65C6B"/>
    <w:rPr>
      <w:u w:val="single"/>
    </w:rPr>
  </w:style>
  <w:style w:type="paragraph" w:customStyle="1" w:styleId="TableBodyTextRight">
    <w:name w:val="Table Body Text Right"/>
    <w:basedOn w:val="TableBodyText"/>
    <w:rsid w:val="00B65C6B"/>
    <w:pPr>
      <w:widowControl w:val="0"/>
      <w:autoSpaceDE w:val="0"/>
      <w:autoSpaceDN w:val="0"/>
      <w:adjustRightInd w:val="0"/>
      <w:jc w:val="right"/>
    </w:pPr>
    <w:rPr>
      <w:rFonts w:cs="Arial"/>
      <w:szCs w:val="18"/>
    </w:rPr>
  </w:style>
  <w:style w:type="paragraph" w:customStyle="1" w:styleId="CopyrightText">
    <w:name w:val="Copyright Text"/>
    <w:basedOn w:val="BodyText"/>
    <w:rsid w:val="00B65C6B"/>
    <w:rPr>
      <w:sz w:val="18"/>
    </w:rPr>
  </w:style>
  <w:style w:type="paragraph" w:customStyle="1" w:styleId="BodySmallRight">
    <w:name w:val="Body Small Right"/>
    <w:basedOn w:val="BodyTextRight"/>
    <w:rsid w:val="00B65C6B"/>
    <w:rPr>
      <w:sz w:val="18"/>
      <w:szCs w:val="18"/>
    </w:rPr>
  </w:style>
  <w:style w:type="paragraph" w:customStyle="1" w:styleId="MarginEdition">
    <w:name w:val="Margin Edition"/>
    <w:basedOn w:val="MarginNote"/>
    <w:rsid w:val="00B65C6B"/>
    <w:pPr>
      <w:spacing w:before="0" w:after="0"/>
    </w:pPr>
    <w:rPr>
      <w:rFonts w:ascii="Times New Roman" w:hAnsi="Times New Roman"/>
      <w:color w:val="999999"/>
    </w:rPr>
  </w:style>
  <w:style w:type="paragraph" w:customStyle="1" w:styleId="Spacer">
    <w:name w:val="Spacer"/>
    <w:basedOn w:val="Normal"/>
    <w:rsid w:val="00B65C6B"/>
    <w:rPr>
      <w:sz w:val="2"/>
      <w:szCs w:val="2"/>
    </w:rPr>
  </w:style>
  <w:style w:type="character" w:customStyle="1" w:styleId="Small">
    <w:name w:val="Small"/>
    <w:basedOn w:val="DefaultParagraphFont"/>
    <w:rsid w:val="00B65C6B"/>
    <w:rPr>
      <w:sz w:val="16"/>
    </w:rPr>
  </w:style>
  <w:style w:type="paragraph" w:customStyle="1" w:styleId="WideTable">
    <w:name w:val="Wide Table"/>
    <w:basedOn w:val="Normal"/>
    <w:rsid w:val="00B65C6B"/>
    <w:pPr>
      <w:ind w:left="-1418"/>
    </w:pPr>
    <w:rPr>
      <w:sz w:val="2"/>
      <w:szCs w:val="2"/>
    </w:rPr>
  </w:style>
  <w:style w:type="character" w:styleId="PageNumber">
    <w:name w:val="page number"/>
    <w:basedOn w:val="DefaultParagraphFont"/>
    <w:rsid w:val="00B65C6B"/>
  </w:style>
  <w:style w:type="paragraph" w:styleId="Quote">
    <w:name w:val="Quote"/>
    <w:basedOn w:val="Heading1"/>
    <w:link w:val="QuoteChar"/>
    <w:qFormat/>
    <w:rsid w:val="00B65C6B"/>
    <w:rPr>
      <w:b w:val="0"/>
      <w:sz w:val="72"/>
      <w:szCs w:val="72"/>
      <w:lang w:val="en-NZ"/>
    </w:rPr>
  </w:style>
  <w:style w:type="character" w:customStyle="1" w:styleId="QuoteChar">
    <w:name w:val="Quote Char"/>
    <w:basedOn w:val="DefaultParagraphFont"/>
    <w:link w:val="Quote"/>
    <w:rsid w:val="00B65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C6B"/>
    <w:pPr>
      <w:pageBreakBefore/>
    </w:pPr>
  </w:style>
  <w:style w:type="paragraph" w:customStyle="1" w:styleId="Border">
    <w:name w:val="Border"/>
    <w:basedOn w:val="Normal"/>
    <w:qFormat/>
    <w:rsid w:val="00B65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C6B"/>
    <w:rPr>
      <w:b/>
      <w:bCs/>
      <w:i/>
      <w:iCs/>
      <w:color w:val="auto"/>
    </w:rPr>
  </w:style>
  <w:style w:type="paragraph" w:styleId="IntenseQuote">
    <w:name w:val="Intense Quote"/>
    <w:basedOn w:val="Normal"/>
    <w:next w:val="Normal"/>
    <w:link w:val="IntenseQuoteChar"/>
    <w:uiPriority w:val="30"/>
    <w:qFormat/>
    <w:rsid w:val="00B65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C6B"/>
    <w:rPr>
      <w:smallCaps/>
      <w:color w:val="auto"/>
      <w:u w:val="single"/>
    </w:rPr>
  </w:style>
  <w:style w:type="character" w:styleId="IntenseReference">
    <w:name w:val="Intense Reference"/>
    <w:basedOn w:val="DefaultParagraphFont"/>
    <w:uiPriority w:val="32"/>
    <w:qFormat/>
    <w:rsid w:val="00B65C6B"/>
    <w:rPr>
      <w:b/>
      <w:bCs/>
      <w:smallCaps/>
      <w:color w:val="auto"/>
      <w:spacing w:val="5"/>
      <w:u w:val="single"/>
    </w:rPr>
  </w:style>
  <w:style w:type="paragraph" w:customStyle="1" w:styleId="2ColumnHeading">
    <w:name w:val="2Column Heading"/>
    <w:basedOn w:val="BodyText"/>
    <w:qFormat/>
    <w:rsid w:val="00B65C6B"/>
    <w:pPr>
      <w:spacing w:after="60"/>
      <w:ind w:left="-2268"/>
    </w:pPr>
    <w:rPr>
      <w:b/>
    </w:rPr>
  </w:style>
  <w:style w:type="paragraph" w:customStyle="1" w:styleId="Heading1TOC">
    <w:name w:val="Heading1 TOC"/>
    <w:basedOn w:val="Normal"/>
    <w:qFormat/>
    <w:rsid w:val="00B65C6B"/>
    <w:pPr>
      <w:spacing w:before="240" w:after="120"/>
    </w:pPr>
    <w:rPr>
      <w:rFonts w:ascii="Times New Roman" w:hAnsi="Times New Roman"/>
      <w:b/>
      <w:sz w:val="32"/>
    </w:rPr>
  </w:style>
  <w:style w:type="paragraph" w:customStyle="1" w:styleId="Heading2TOC">
    <w:name w:val="Heading2 TOC"/>
    <w:basedOn w:val="Normal"/>
    <w:qFormat/>
    <w:rsid w:val="00B65C6B"/>
    <w:pPr>
      <w:spacing w:before="240" w:after="60"/>
    </w:pPr>
    <w:rPr>
      <w:rFonts w:ascii="Times New Roman" w:hAnsi="Times New Roman"/>
      <w:b/>
      <w:sz w:val="28"/>
    </w:rPr>
  </w:style>
  <w:style w:type="character" w:customStyle="1" w:styleId="Underline">
    <w:name w:val="Underline"/>
    <w:basedOn w:val="DefaultParagraphFont"/>
    <w:qFormat/>
    <w:rsid w:val="00B65C6B"/>
    <w:rPr>
      <w:u w:val="single"/>
    </w:rPr>
  </w:style>
  <w:style w:type="character" w:customStyle="1" w:styleId="BoldandItalics">
    <w:name w:val="Bold and Italics"/>
    <w:qFormat/>
    <w:rsid w:val="00B65C6B"/>
    <w:rPr>
      <w:b/>
      <w:i/>
      <w:u w:val="none"/>
    </w:rPr>
  </w:style>
  <w:style w:type="paragraph" w:styleId="BalloonText">
    <w:name w:val="Balloon Text"/>
    <w:basedOn w:val="Normal"/>
    <w:link w:val="BalloonTextChar"/>
    <w:rsid w:val="00B65C6B"/>
    <w:rPr>
      <w:rFonts w:ascii="Tahoma" w:hAnsi="Tahoma" w:cs="Tahoma"/>
      <w:sz w:val="16"/>
      <w:szCs w:val="16"/>
    </w:rPr>
  </w:style>
  <w:style w:type="character" w:customStyle="1" w:styleId="BalloonTextChar">
    <w:name w:val="Balloon Text Char"/>
    <w:basedOn w:val="DefaultParagraphFont"/>
    <w:link w:val="BalloonText"/>
    <w:rsid w:val="00B65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C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C6B"/>
    <w:rPr>
      <w:b/>
      <w:color w:val="660033"/>
      <w:spacing w:val="0"/>
    </w:rPr>
  </w:style>
  <w:style w:type="paragraph" w:customStyle="1" w:styleId="Nameditemlist">
    <w:name w:val="Named item list"/>
    <w:basedOn w:val="BodyText"/>
    <w:qFormat/>
    <w:rsid w:val="00B65C6B"/>
    <w:pPr>
      <w:tabs>
        <w:tab w:val="left" w:pos="2835"/>
      </w:tabs>
      <w:ind w:left="2835" w:hanging="2835"/>
    </w:pPr>
  </w:style>
  <w:style w:type="paragraph" w:customStyle="1" w:styleId="BodyTextnopadding">
    <w:name w:val="Body Text no padding"/>
    <w:basedOn w:val="BodyText"/>
    <w:qFormat/>
    <w:rsid w:val="00B65C6B"/>
    <w:pPr>
      <w:spacing w:before="0" w:after="0"/>
    </w:pPr>
  </w:style>
  <w:style w:type="paragraph" w:customStyle="1" w:styleId="BodyTextBold">
    <w:name w:val="Body Text Bold"/>
    <w:basedOn w:val="BodyText"/>
    <w:qFormat/>
    <w:rsid w:val="00B65C6B"/>
    <w:rPr>
      <w:b/>
    </w:rPr>
  </w:style>
  <w:style w:type="character" w:styleId="Hyperlink">
    <w:name w:val="Hyperlink"/>
    <w:basedOn w:val="DefaultParagraphFont"/>
    <w:uiPriority w:val="99"/>
    <w:unhideWhenUsed/>
    <w:rsid w:val="00AB0C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3237</Characters>
  <Application>Microsoft Office Word</Application>
  <DocSecurity>0</DocSecurity>
  <Lines>140</Lines>
  <Paragraphs>77</Paragraphs>
  <ScaleCrop>false</ScaleCrop>
  <Company>Author-it Software Corporation Ltd.</Company>
  <LinksUpToDate>false</LinksUpToDate>
  <CharactersWithSpaces>3701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CSCORG052 Report to a formal inquiry</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2022-12-05T05:05:00Z</dcterms:created>
  <dcterms:modified xsi:type="dcterms:W3CDTF">2022-12-05T05:05:00Z</dcterms:modified>
</cp:coreProperties>
</file>