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331" w:rsidP="00647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CSCORG049 Organise and chair meetings</w:t>
      </w:r>
      <w:r>
        <w:fldChar w:fldCharType="end"/>
      </w:r>
    </w:p>
    <w:p w:rsidR="00647331" w:rsidP="00647331">
      <w:pPr>
        <w:pStyle w:val="Version"/>
        <w:sectPr w:rsidSect="00C81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349" w:rsidP="00C81349">
      <w:pPr>
        <w:pStyle w:val="SuperHeading"/>
      </w:pPr>
      <w:r w:rsidRPr="00C81349">
        <w:t>CSCORG049 Organise and chair meetings</w:t>
      </w:r>
    </w:p>
    <w:p w:rsidR="00000000" w:rsidRPr="00C81349" w:rsidP="00C81349">
      <w:pPr>
        <w:pStyle w:val="Heading1"/>
      </w:pPr>
      <w:bookmarkStart w:id="1" w:name="O_1245261"/>
      <w:bookmarkEnd w:id="1"/>
      <w:r w:rsidRPr="00C813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>Release 1. This is the first release of this unit of competency in the CSC Correctional Services Training Package Release 5.0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2" w:name="O_1245262"/>
      <w:bookmarkEnd w:id="2"/>
      <w:r w:rsidRPr="00C813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>This unit describes the skills and knowledge required to prepare for and cha</w:t>
            </w:r>
            <w:r w:rsidRPr="00C81349">
              <w:t>ir a meeting and take follow up action.</w:t>
            </w:r>
          </w:p>
          <w:p w:rsidR="00000000" w:rsidRPr="00C81349" w:rsidP="00C81349">
            <w:pPr>
              <w:pStyle w:val="BodyText"/>
            </w:pPr>
            <w:r w:rsidRPr="00C81349">
              <w:t>An individual undertaking this role may work autonomously drawing upon support from a range of established resources. The role requires organisation and high level communication skills.</w:t>
            </w:r>
          </w:p>
          <w:p w:rsidR="00000000" w:rsidRPr="00C81349" w:rsidP="00C81349">
            <w:pPr>
              <w:pStyle w:val="BodyText"/>
            </w:pPr>
            <w:r w:rsidRPr="00C81349">
              <w:t>The skills and knowledge descr</w:t>
            </w:r>
            <w:r w:rsidRPr="00C81349">
              <w:t>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C81349" w:rsidP="00C81349">
            <w:pPr>
              <w:pStyle w:val="BodyText"/>
            </w:pPr>
            <w:r w:rsidRPr="00C81349">
              <w:t>No licensing, legislative or certification requirements appl</w:t>
            </w:r>
            <w:r w:rsidRPr="00C81349">
              <w:t>y to unit at the time of publication.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3" w:name="O_1245263"/>
      <w:bookmarkEnd w:id="3"/>
      <w:r w:rsidRPr="00C813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>Not applicable.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4" w:name="O_1245264"/>
      <w:bookmarkEnd w:id="4"/>
      <w:r w:rsidRPr="00C813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>Organisational administration and management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5" w:name="O_1245265"/>
      <w:bookmarkEnd w:id="5"/>
      <w:r w:rsidRPr="00C813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>Not applicable.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6" w:name="O_1245266"/>
      <w:bookmarkEnd w:id="6"/>
      <w:r w:rsidRPr="00C813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89"/>
        <w:gridCol w:w="821"/>
        <w:gridCol w:w="5482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rPr>
                <w:rStyle w:val="SpecialBold"/>
              </w:rPr>
              <w:t>ELEMENTS</w:t>
            </w:r>
          </w:p>
        </w:tc>
        <w:tc>
          <w:tcPr>
            <w:tcW w:w="63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PERFORMANCE CRITERIA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Elements describe the essential outcomes.</w:t>
            </w:r>
          </w:p>
        </w:tc>
        <w:tc>
          <w:tcPr>
            <w:tcW w:w="63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Performance criteria describe the performance needed to demonstrate achievement of the element.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rPr>
                <w:rStyle w:val="SpecialBold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rPr>
                <w:rStyle w:val="SpecialBold"/>
              </w:rPr>
              <w:t>Prepare for meeting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1.1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Determine meeting objectives, participants, and terms of reference if applicable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1.2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 xml:space="preserve">Ensure stakeholders are given sufficient preparation </w:t>
            </w:r>
            <w:r w:rsidRPr="00C81349">
              <w:t>time and information to allow them to contribute effectively in accordance with organisational requirements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1.3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Ensure venue and other resources are appropriate for the nature of the meeting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1.4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Allocate discussion time in a way that is consistent with the importance, urgency and complexity of the key points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1.5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Create and distribute an agenda in advance of th</w:t>
            </w:r>
            <w:r w:rsidRPr="00C81349">
              <w:t>e meeting in accordance with meeting protocols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rPr>
                <w:rStyle w:val="SpecialBold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rPr>
                <w:rStyle w:val="SpecialBold"/>
              </w:rPr>
              <w:t>Chair meeting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2.1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Conduct the meeting in a way that follows organisational protocols and achieves the objectives within the allocated time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2.2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Acknowledge the contributions and viewpoints of others and e</w:t>
            </w:r>
            <w:r w:rsidRPr="00C81349">
              <w:t>ncourage discussion in a constructive manner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2.3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Provide information and summaries clearly and at appropriate points during the meeting to assist in mutual understanding and agreement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2.4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Discourage unhelpful arguments and digressions courteously and with positive direction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2.5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Encourage constructive feedback from those attending and use to improve the effectiveness of future meetings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2.6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Close the meeting by summarising the meeting o</w:t>
            </w:r>
            <w:r w:rsidRPr="00C81349">
              <w:t>utcomes and further actions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rPr>
                <w:rStyle w:val="SpecialBold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rPr>
                <w:rStyle w:val="SpecialBold"/>
              </w:rPr>
              <w:t>Take follow up action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3.1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Provide clear, accurate and concise information about decisions and recommendations made at the meeting to relevant stakeholders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3.2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t>Document decisions clearly and follow agreed practice for the distribution of minutes</w:t>
            </w:r>
          </w:p>
        </w:tc>
      </w:tr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49">
            <w:pPr>
              <w:pStyle w:val="BodyText"/>
              <w:rPr>
                <w:lang w:val="en-NZ"/>
              </w:rPr>
            </w:pPr>
            <w:r w:rsidRPr="00C81349">
              <w:rPr>
                <w:rStyle w:val="SpecialBold"/>
              </w:rPr>
              <w:t>3.3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>Follow up any action items identified in allocated timeframe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7" w:name="O_1245267"/>
      <w:bookmarkEnd w:id="7"/>
      <w:r w:rsidRPr="00C813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 xml:space="preserve">Foundation skills essential to performance are explicit in the </w:t>
            </w:r>
            <w:r w:rsidRPr="00C81349">
              <w:t xml:space="preserve">performance criteria of this unit of </w:t>
            </w:r>
            <w:r w:rsidRPr="00C81349">
              <w:t>competency.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8" w:name="O_1245268"/>
      <w:bookmarkEnd w:id="8"/>
      <w:r w:rsidRPr="00C813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>Range is restricted to essential operating conditions and any other variables essential to the work environment.</w:t>
            </w:r>
          </w:p>
          <w:p w:rsidR="00000000" w:rsidRPr="00C81349" w:rsidP="00C81349">
            <w:pPr>
              <w:pStyle w:val="BodyText"/>
            </w:pPr>
            <w:r w:rsidRPr="00C81349">
              <w:t>Non-essential conditions may be found in the Correctional Services Training Package Companion Volume Implementation Guide.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9" w:name="O_1245269"/>
      <w:bookmarkEnd w:id="9"/>
      <w:r w:rsidRPr="00C813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49" w:rsidP="00C81349">
            <w:pPr>
              <w:pStyle w:val="BodyText"/>
            </w:pPr>
            <w:r w:rsidRPr="00C81349">
              <w:t>This unit replaces and is equivalent to CSCORG010 Organise and chair meetings.</w:t>
            </w:r>
          </w:p>
        </w:tc>
      </w:tr>
    </w:tbl>
    <w:p w:rsidR="00000000" w:rsidRPr="00C81349" w:rsidP="00C81349">
      <w:pPr>
        <w:pStyle w:val="NoPaddingFontSize1"/>
      </w:pPr>
    </w:p>
    <w:p w:rsidR="00000000" w:rsidRPr="00C81349" w:rsidP="00C81349">
      <w:pPr>
        <w:pStyle w:val="AllowPageBreak"/>
      </w:pPr>
    </w:p>
    <w:p w:rsidR="00000000" w:rsidRPr="00C81349" w:rsidP="00C81349">
      <w:pPr>
        <w:pStyle w:val="Heading1"/>
      </w:pPr>
      <w:bookmarkStart w:id="10" w:name="O_1245276"/>
      <w:bookmarkEnd w:id="10"/>
      <w:r w:rsidRPr="00C81349">
        <w:t>Links</w:t>
      </w:r>
    </w:p>
    <w:p w:rsidR="00000000" w:rsidRPr="00C81349" w:rsidP="00647331">
      <w:pPr>
        <w:pStyle w:val="BodyText"/>
      </w:pPr>
      <w:r w:rsidRPr="00C813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6048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81349" w:rsidP="00C81349"/>
    <w:sectPr w:rsidSect="00C813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49" w:rsidRPr="00647331" w:rsidP="00647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31" w:rsidP="00C81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331" w:rsidP="00C81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7331" w:rsidP="00C81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349" w:rsidRPr="00647331" w:rsidP="00647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31" w:rsidRPr="002D2AF8" w:rsidP="00C81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CSCORG049 Organise and chair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47331" w:rsidP="00C81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349"/>
  </w:style>
  <w:style w:type="character" w:customStyle="1" w:styleId="Heading1Char">
    <w:name w:val="Heading 1 Char"/>
    <w:basedOn w:val="DefaultParagraphFont"/>
    <w:link w:val="Heading1"/>
    <w:rsid w:val="00C81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3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1349"/>
    <w:rPr>
      <w:b/>
      <w:spacing w:val="0"/>
    </w:rPr>
  </w:style>
  <w:style w:type="paragraph" w:customStyle="1" w:styleId="SuperHeading">
    <w:name w:val="SuperHeading"/>
    <w:basedOn w:val="Normal"/>
    <w:rsid w:val="00C81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1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3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3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1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3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349"/>
    <w:rPr>
      <w:i/>
    </w:rPr>
  </w:style>
  <w:style w:type="paragraph" w:styleId="Caption">
    <w:name w:val="caption"/>
    <w:basedOn w:val="BodyText"/>
    <w:next w:val="Normal"/>
    <w:qFormat/>
    <w:rsid w:val="00C81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349"/>
  </w:style>
  <w:style w:type="paragraph" w:styleId="TableofFigures">
    <w:name w:val="table of figures"/>
    <w:basedOn w:val="Normal"/>
    <w:next w:val="Normal"/>
    <w:semiHidden/>
    <w:rsid w:val="00C81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3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1349"/>
    <w:rPr>
      <w:rFonts w:ascii="Wingdings" w:hAnsi="Wingdings"/>
    </w:rPr>
  </w:style>
  <w:style w:type="paragraph" w:customStyle="1" w:styleId="TableHeading">
    <w:name w:val="Table Heading"/>
    <w:basedOn w:val="HeadingBase"/>
    <w:rsid w:val="00C81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349"/>
    <w:rPr>
      <w:color w:val="0033CC"/>
      <w:u w:val="none"/>
    </w:rPr>
  </w:style>
  <w:style w:type="paragraph" w:customStyle="1" w:styleId="BodyTextRight">
    <w:name w:val="Body Text Right"/>
    <w:basedOn w:val="BodyText"/>
    <w:rsid w:val="00C81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3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349"/>
    <w:rPr>
      <w:sz w:val="32"/>
    </w:rPr>
  </w:style>
  <w:style w:type="paragraph" w:customStyle="1" w:styleId="HeadingProcedure">
    <w:name w:val="Heading Procedure"/>
    <w:basedOn w:val="HeadingBase"/>
    <w:next w:val="Normal"/>
    <w:rsid w:val="00C81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349"/>
    <w:pPr>
      <w:spacing w:before="60" w:after="60"/>
    </w:pPr>
  </w:style>
  <w:style w:type="paragraph" w:styleId="ListContinue">
    <w:name w:val="List Continue"/>
    <w:basedOn w:val="List"/>
    <w:rsid w:val="00C81349"/>
    <w:pPr>
      <w:ind w:firstLine="0"/>
    </w:pPr>
  </w:style>
  <w:style w:type="paragraph" w:customStyle="1" w:styleId="ListNote">
    <w:name w:val="List Note"/>
    <w:basedOn w:val="List"/>
    <w:rsid w:val="00C81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349"/>
    <w:rPr>
      <w:rFonts w:ascii="Courier New" w:hAnsi="Courier New"/>
    </w:rPr>
  </w:style>
  <w:style w:type="paragraph" w:customStyle="1" w:styleId="NoteBullet">
    <w:name w:val="Note Bullet"/>
    <w:basedOn w:val="Note"/>
    <w:rsid w:val="00C81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3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1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349"/>
    <w:rPr>
      <w:b/>
      <w:smallCaps/>
    </w:rPr>
  </w:style>
  <w:style w:type="paragraph" w:customStyle="1" w:styleId="TableListNumber">
    <w:name w:val="Table List Number"/>
    <w:basedOn w:val="ListNumber"/>
    <w:rsid w:val="00C81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349"/>
    <w:pPr>
      <w:numPr>
        <w:numId w:val="7"/>
      </w:numPr>
    </w:pPr>
  </w:style>
  <w:style w:type="paragraph" w:customStyle="1" w:styleId="ListAlpha2">
    <w:name w:val="List Alpha 2"/>
    <w:basedOn w:val="List2"/>
    <w:rsid w:val="00C81349"/>
    <w:pPr>
      <w:numPr>
        <w:numId w:val="6"/>
      </w:numPr>
    </w:pPr>
  </w:style>
  <w:style w:type="paragraph" w:styleId="List2">
    <w:name w:val="List 2"/>
    <w:basedOn w:val="BodyText"/>
    <w:rsid w:val="00C81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3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3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1349"/>
    <w:pPr>
      <w:numPr>
        <w:numId w:val="2"/>
      </w:numPr>
    </w:pPr>
  </w:style>
  <w:style w:type="paragraph" w:styleId="ListContinue2">
    <w:name w:val="List Continue 2"/>
    <w:basedOn w:val="List2"/>
    <w:rsid w:val="00C81349"/>
    <w:pPr>
      <w:ind w:firstLine="0"/>
    </w:pPr>
  </w:style>
  <w:style w:type="paragraph" w:styleId="ListContinue3">
    <w:name w:val="List Continue 3"/>
    <w:basedOn w:val="List3"/>
    <w:rsid w:val="00C81349"/>
    <w:pPr>
      <w:ind w:left="1021" w:firstLine="0"/>
    </w:pPr>
  </w:style>
  <w:style w:type="paragraph" w:styleId="ListContinue4">
    <w:name w:val="List Continue 4"/>
    <w:basedOn w:val="List4"/>
    <w:rsid w:val="00C81349"/>
    <w:pPr>
      <w:ind w:firstLine="0"/>
    </w:pPr>
  </w:style>
  <w:style w:type="paragraph" w:styleId="ListContinue5">
    <w:name w:val="List Continue 5"/>
    <w:basedOn w:val="List5"/>
    <w:rsid w:val="00C81349"/>
    <w:pPr>
      <w:ind w:firstLine="0"/>
    </w:pPr>
  </w:style>
  <w:style w:type="paragraph" w:styleId="ListNumber3">
    <w:name w:val="List Number 3"/>
    <w:basedOn w:val="List3"/>
    <w:rsid w:val="00C81349"/>
    <w:pPr>
      <w:numPr>
        <w:numId w:val="3"/>
      </w:numPr>
    </w:pPr>
  </w:style>
  <w:style w:type="paragraph" w:styleId="ListNumber4">
    <w:name w:val="List Number 4"/>
    <w:basedOn w:val="List4"/>
    <w:rsid w:val="00C81349"/>
    <w:pPr>
      <w:numPr>
        <w:numId w:val="4"/>
      </w:numPr>
    </w:pPr>
  </w:style>
  <w:style w:type="paragraph" w:styleId="ListNumber5">
    <w:name w:val="List Number 5"/>
    <w:basedOn w:val="List5"/>
    <w:rsid w:val="00C81349"/>
    <w:pPr>
      <w:numPr>
        <w:numId w:val="5"/>
      </w:numPr>
    </w:pPr>
  </w:style>
  <w:style w:type="paragraph" w:styleId="BlockText">
    <w:name w:val="Block Text"/>
    <w:basedOn w:val="Normal"/>
    <w:rsid w:val="00C81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349"/>
    <w:rPr>
      <w:sz w:val="16"/>
      <w:vertAlign w:val="superscript"/>
    </w:rPr>
  </w:style>
  <w:style w:type="character" w:customStyle="1" w:styleId="Symbols">
    <w:name w:val="Symbols"/>
    <w:basedOn w:val="DefaultParagraphFont"/>
    <w:rsid w:val="00C81349"/>
    <w:rPr>
      <w:rFonts w:ascii="Symbol" w:hAnsi="Symbol"/>
    </w:rPr>
  </w:style>
  <w:style w:type="character" w:customStyle="1" w:styleId="MenuOptions">
    <w:name w:val="Menu Options"/>
    <w:basedOn w:val="DefaultParagraphFont"/>
    <w:rsid w:val="00C81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349"/>
    <w:rPr>
      <w:b/>
    </w:rPr>
  </w:style>
  <w:style w:type="character" w:customStyle="1" w:styleId="Underlined">
    <w:name w:val="Underlined"/>
    <w:basedOn w:val="DefaultParagraphFont"/>
    <w:rsid w:val="00C81349"/>
    <w:rPr>
      <w:u w:val="single"/>
    </w:rPr>
  </w:style>
  <w:style w:type="paragraph" w:customStyle="1" w:styleId="TableBodyTextRight">
    <w:name w:val="Table Body Text Right"/>
    <w:basedOn w:val="TableBodyText"/>
    <w:rsid w:val="00C81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349"/>
    <w:rPr>
      <w:sz w:val="18"/>
    </w:rPr>
  </w:style>
  <w:style w:type="paragraph" w:customStyle="1" w:styleId="BodySmallRight">
    <w:name w:val="Body Small Right"/>
    <w:basedOn w:val="BodyTextRight"/>
    <w:rsid w:val="00C81349"/>
    <w:rPr>
      <w:sz w:val="18"/>
      <w:szCs w:val="18"/>
    </w:rPr>
  </w:style>
  <w:style w:type="paragraph" w:customStyle="1" w:styleId="MarginEdition">
    <w:name w:val="Margin Edition"/>
    <w:basedOn w:val="MarginNote"/>
    <w:rsid w:val="00C81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349"/>
    <w:rPr>
      <w:sz w:val="2"/>
      <w:szCs w:val="2"/>
    </w:rPr>
  </w:style>
  <w:style w:type="character" w:customStyle="1" w:styleId="Small">
    <w:name w:val="Small"/>
    <w:basedOn w:val="DefaultParagraphFont"/>
    <w:rsid w:val="00C81349"/>
    <w:rPr>
      <w:sz w:val="16"/>
    </w:rPr>
  </w:style>
  <w:style w:type="paragraph" w:customStyle="1" w:styleId="WideTable">
    <w:name w:val="Wide Table"/>
    <w:basedOn w:val="Normal"/>
    <w:rsid w:val="00C81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349"/>
  </w:style>
  <w:style w:type="paragraph" w:styleId="Quote">
    <w:name w:val="Quote"/>
    <w:basedOn w:val="Heading1"/>
    <w:link w:val="QuoteChar"/>
    <w:qFormat/>
    <w:rsid w:val="00C81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349"/>
    <w:pPr>
      <w:pageBreakBefore/>
    </w:pPr>
  </w:style>
  <w:style w:type="paragraph" w:customStyle="1" w:styleId="Border">
    <w:name w:val="Border"/>
    <w:basedOn w:val="Normal"/>
    <w:qFormat/>
    <w:rsid w:val="00C81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349"/>
    <w:rPr>
      <w:u w:val="single"/>
    </w:rPr>
  </w:style>
  <w:style w:type="character" w:customStyle="1" w:styleId="BoldandItalics">
    <w:name w:val="Bold and Italics"/>
    <w:qFormat/>
    <w:rsid w:val="00C81349"/>
    <w:rPr>
      <w:b/>
      <w:i/>
      <w:u w:val="none"/>
    </w:rPr>
  </w:style>
  <w:style w:type="paragraph" w:styleId="BalloonText">
    <w:name w:val="Balloon Text"/>
    <w:basedOn w:val="Normal"/>
    <w:link w:val="BalloonTextChar"/>
    <w:rsid w:val="00C81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349"/>
    <w:pPr>
      <w:spacing w:before="0" w:after="0"/>
    </w:pPr>
  </w:style>
  <w:style w:type="paragraph" w:customStyle="1" w:styleId="BodyTextBold">
    <w:name w:val="Body Text Bold"/>
    <w:basedOn w:val="BodyText"/>
    <w:qFormat/>
    <w:rsid w:val="00C81349"/>
    <w:rPr>
      <w:b/>
    </w:rPr>
  </w:style>
  <w:style w:type="character" w:styleId="Hyperlink">
    <w:name w:val="Hyperlink"/>
    <w:basedOn w:val="DefaultParagraphFont"/>
    <w:uiPriority w:val="99"/>
    <w:unhideWhenUsed/>
    <w:rsid w:val="00647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3125</Characters>
  <Application>Microsoft Office Word</Application>
  <DocSecurity>0</DocSecurity>
  <Lines>148</Lines>
  <Paragraphs>78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CSCORG049 Organise and chair meetings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2022-12-05T05:04:00Z</dcterms:created>
  <dcterms:modified xsi:type="dcterms:W3CDTF">2022-12-05T05:04:00Z</dcterms:modified>
</cp:coreProperties>
</file>