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32E" w:rsidP="000473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CSCORG047 Establish and maintain networks</w:t>
      </w:r>
      <w:r>
        <w:fldChar w:fldCharType="end"/>
      </w:r>
    </w:p>
    <w:p w:rsidR="0004732E" w:rsidP="0004732E">
      <w:pPr>
        <w:pStyle w:val="Version"/>
        <w:sectPr w:rsidSect="00373A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3A16" w:rsidP="00373A16">
      <w:pPr>
        <w:pStyle w:val="SuperHeading"/>
      </w:pPr>
      <w:r w:rsidRPr="00373A16">
        <w:t>CSCORG047 Establish and maintain networks</w:t>
      </w:r>
    </w:p>
    <w:p w:rsidR="00000000" w:rsidRPr="00373A16" w:rsidP="00373A16">
      <w:pPr>
        <w:pStyle w:val="Heading1"/>
      </w:pPr>
      <w:bookmarkStart w:id="1" w:name="O_1244992"/>
      <w:bookmarkEnd w:id="1"/>
      <w:r w:rsidRPr="00373A1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 w:rsidP="00373A16">
            <w:pPr>
              <w:pStyle w:val="BodyText"/>
            </w:pPr>
            <w:r w:rsidRPr="00373A16">
              <w:t>Release 1. This is the first release of this unit of competency in the CSC Correctional Services Training Package Release 5.0</w:t>
            </w:r>
          </w:p>
        </w:tc>
      </w:tr>
    </w:tbl>
    <w:p w:rsidR="00000000" w:rsidRPr="00373A16" w:rsidP="00373A16">
      <w:pPr>
        <w:pStyle w:val="NoPaddingFontSize1"/>
      </w:pPr>
    </w:p>
    <w:p w:rsidR="00000000" w:rsidRPr="00373A16" w:rsidP="00373A16">
      <w:pPr>
        <w:pStyle w:val="AllowPageBreak"/>
      </w:pPr>
    </w:p>
    <w:p w:rsidR="00000000" w:rsidRPr="00373A16" w:rsidP="00373A16">
      <w:pPr>
        <w:pStyle w:val="Heading1"/>
      </w:pPr>
      <w:bookmarkStart w:id="2" w:name="O_1244993"/>
      <w:bookmarkEnd w:id="2"/>
      <w:r w:rsidRPr="00373A1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 w:rsidP="00373A16">
            <w:pPr>
              <w:pStyle w:val="BodyText"/>
            </w:pPr>
            <w:r w:rsidRPr="00373A16">
              <w:t>This unit describes the skills and knowledge required to identify profession</w:t>
            </w:r>
            <w:r w:rsidRPr="00373A16">
              <w:t>al interests and resources, promote awareness of organisational services and their purpose, and develop professional networks within the criminal justice system.</w:t>
            </w:r>
          </w:p>
          <w:p w:rsidR="00000000" w:rsidRPr="00373A16" w:rsidP="00373A16">
            <w:pPr>
              <w:pStyle w:val="BodyText"/>
            </w:pPr>
            <w:r w:rsidRPr="00373A16">
              <w:t>An individual undertaking this role may work autonomously drawing upon support from a range of</w:t>
            </w:r>
            <w:r w:rsidRPr="00373A16">
              <w:t xml:space="preserve"> established resources. The role requires complex task organisation with high level communication and analysis skills.</w:t>
            </w:r>
          </w:p>
          <w:p w:rsidR="00000000" w:rsidRPr="00373A16" w:rsidP="00373A16">
            <w:pPr>
              <w:pStyle w:val="BodyText"/>
            </w:pPr>
            <w:r w:rsidRPr="00373A16">
              <w:t>The skills and knowledge described in this unit must be applied within the legislative, regulatory and policy environment in which they a</w:t>
            </w:r>
            <w:r w:rsidRPr="00373A16">
              <w:t>re carried out. Organisational policies and procedures must be consulted and adhered to, particularly those related to interagency liaison.</w:t>
            </w:r>
          </w:p>
          <w:p w:rsidR="00000000" w:rsidRPr="00373A16" w:rsidP="00373A16">
            <w:pPr>
              <w:pStyle w:val="BodyText"/>
            </w:pPr>
            <w:r w:rsidRPr="00373A16">
              <w:t>No licensing, legislative or certification requirements apply to unit at the time of publication.</w:t>
            </w:r>
          </w:p>
        </w:tc>
      </w:tr>
    </w:tbl>
    <w:p w:rsidR="00000000" w:rsidRPr="00373A16" w:rsidP="00373A16">
      <w:pPr>
        <w:pStyle w:val="NoPaddingFontSize1"/>
      </w:pPr>
    </w:p>
    <w:p w:rsidR="00000000" w:rsidRPr="00373A16" w:rsidP="00373A16">
      <w:pPr>
        <w:pStyle w:val="AllowPageBreak"/>
      </w:pPr>
    </w:p>
    <w:p w:rsidR="00000000" w:rsidRPr="00373A16" w:rsidP="00373A16">
      <w:pPr>
        <w:pStyle w:val="Heading1"/>
      </w:pPr>
      <w:bookmarkStart w:id="3" w:name="O_1244994"/>
      <w:bookmarkEnd w:id="3"/>
      <w:r w:rsidRPr="00373A1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 w:rsidP="00373A16">
            <w:pPr>
              <w:pStyle w:val="BodyText"/>
            </w:pPr>
            <w:r w:rsidRPr="00373A16">
              <w:t>Not applicable.</w:t>
            </w:r>
          </w:p>
        </w:tc>
      </w:tr>
    </w:tbl>
    <w:p w:rsidR="00000000" w:rsidRPr="00373A16" w:rsidP="00373A16">
      <w:pPr>
        <w:pStyle w:val="NoPaddingFontSize1"/>
      </w:pPr>
    </w:p>
    <w:p w:rsidR="00000000" w:rsidRPr="00373A16" w:rsidP="00373A16">
      <w:pPr>
        <w:pStyle w:val="AllowPageBreak"/>
      </w:pPr>
    </w:p>
    <w:p w:rsidR="00000000" w:rsidRPr="00373A16" w:rsidP="00373A16">
      <w:pPr>
        <w:pStyle w:val="Heading1"/>
      </w:pPr>
      <w:bookmarkStart w:id="4" w:name="O_1244995"/>
      <w:bookmarkEnd w:id="4"/>
      <w:r w:rsidRPr="00373A1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 w:rsidP="00373A16">
            <w:pPr>
              <w:pStyle w:val="BodyText"/>
            </w:pPr>
            <w:r w:rsidRPr="00373A16">
              <w:t>Organisational administration and management</w:t>
            </w:r>
          </w:p>
        </w:tc>
      </w:tr>
    </w:tbl>
    <w:p w:rsidR="00000000" w:rsidRPr="00373A16" w:rsidP="00373A16">
      <w:pPr>
        <w:pStyle w:val="NoPaddingFontSize1"/>
      </w:pPr>
    </w:p>
    <w:p w:rsidR="00000000" w:rsidRPr="00373A16" w:rsidP="00373A16">
      <w:pPr>
        <w:pStyle w:val="AllowPageBreak"/>
      </w:pPr>
    </w:p>
    <w:p w:rsidR="00000000" w:rsidRPr="00373A16" w:rsidP="00373A16">
      <w:pPr>
        <w:pStyle w:val="Heading1"/>
      </w:pPr>
      <w:bookmarkStart w:id="5" w:name="O_1244996"/>
      <w:bookmarkEnd w:id="5"/>
      <w:r w:rsidRPr="00373A1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 w:rsidP="00373A16">
            <w:pPr>
              <w:pStyle w:val="BodyText"/>
            </w:pPr>
            <w:r w:rsidRPr="00373A16">
              <w:t>Not applicable.</w:t>
            </w:r>
          </w:p>
        </w:tc>
      </w:tr>
    </w:tbl>
    <w:p w:rsidR="00000000" w:rsidRPr="00373A16" w:rsidP="00373A16">
      <w:pPr>
        <w:pStyle w:val="NoPaddingFontSize1"/>
      </w:pPr>
    </w:p>
    <w:p w:rsidR="00000000" w:rsidRPr="00373A16" w:rsidP="00373A16">
      <w:pPr>
        <w:pStyle w:val="AllowPageBreak"/>
      </w:pPr>
    </w:p>
    <w:p w:rsidR="00000000" w:rsidRPr="00373A16" w:rsidP="00373A16">
      <w:pPr>
        <w:pStyle w:val="Heading1"/>
      </w:pPr>
      <w:bookmarkStart w:id="6" w:name="O_1244997"/>
      <w:bookmarkEnd w:id="6"/>
      <w:r w:rsidRPr="00373A1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 w:rsidP="00373A16">
            <w:pPr>
              <w:pStyle w:val="BodyText"/>
            </w:pPr>
            <w:r w:rsidRPr="00373A16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PERFORMANCE CRITERIA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Performance criteria describe the performance needed to demonstrate achievement of the element.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 w:rsidP="00373A16">
            <w:pPr>
              <w:pStyle w:val="BodyText"/>
            </w:pPr>
            <w:r w:rsidRPr="00373A16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 w:rsidP="00373A16">
            <w:pPr>
              <w:pStyle w:val="BodyText"/>
            </w:pPr>
            <w:r w:rsidRPr="00373A16">
              <w:rPr>
                <w:rStyle w:val="SpecialBold"/>
              </w:rPr>
              <w:t>Identify professional interests and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 xml:space="preserve">Identify key internal and external stakeholders and their needs, expectations, and roles in the provision of </w:t>
            </w:r>
            <w:r w:rsidRPr="00373A16">
              <w:t>services for offenders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Monitor information about the range of services available in the community and review the information for relevance a</w:t>
            </w:r>
            <w:r w:rsidRPr="00373A16">
              <w:t>nd currency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Maintain and consult a comprehensive and accurate record of organisational and community resources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Conduct due diligence on the stakeholder to ensure their values align with the organisation and that it is effective within the community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1.5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Identify common and complementary interests and confirm with other services and agencies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1.6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Consult colleag</w:t>
            </w:r>
            <w:r w:rsidRPr="00373A16">
              <w:t>ues and key stakeholders and exchange information relevant to shared interests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 w:rsidP="00373A16">
            <w:pPr>
              <w:pStyle w:val="BodyText"/>
            </w:pPr>
            <w:r w:rsidRPr="00373A16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 w:rsidP="00373A16">
            <w:pPr>
              <w:pStyle w:val="BodyText"/>
            </w:pPr>
            <w:r w:rsidRPr="00373A16">
              <w:rPr>
                <w:rStyle w:val="SpecialBold"/>
              </w:rPr>
              <w:t>Promote awareness of the service and its purpose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Create formal and informal opportunities to provide positive and accurate information about the objectives and outcomes o</w:t>
            </w:r>
            <w:r w:rsidRPr="00373A16">
              <w:t>f the service and to encourage support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Provide information to relevant agencies and key stakeholders to enable a supportive attitude towards service and offender issues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Ensure information on service policies and goals is accurate and complies with legislation, organisational policy and procedures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Research information about changes and current trends in community and service providers and review to inform action and</w:t>
            </w:r>
            <w:r w:rsidRPr="00373A16">
              <w:t xml:space="preserve"> reports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 w:rsidP="00373A16">
            <w:pPr>
              <w:pStyle w:val="BodyText"/>
            </w:pPr>
            <w:r w:rsidRPr="00373A16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 w:rsidP="00373A16">
            <w:pPr>
              <w:pStyle w:val="BodyText"/>
            </w:pPr>
            <w:r w:rsidRPr="00373A16">
              <w:rPr>
                <w:rStyle w:val="SpecialBold"/>
              </w:rPr>
              <w:t>Develop networks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Establish network links with a comprehensive range of services and agencies according to community and organisational protocol and practice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Use network st</w:t>
            </w:r>
            <w:r w:rsidRPr="00373A16">
              <w:t>rategies to maintain effective working relationships with key people in agencies and services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Identify other agencies’ principles, objectives and guidelines and confirm common and complementary purpose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Identify support and referral requiremen</w:t>
            </w:r>
            <w:r w:rsidRPr="00373A16">
              <w:t>ts of other agencies and check for consistency, mutual interest and priorities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3.5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Anticipate the issues of other agencies in regard to the justice system and contact with offenders, and address these positively, honestly and respectfully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3.6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t>Use inf</w:t>
            </w:r>
            <w:r w:rsidRPr="00373A16">
              <w:t>ormation about existing services in the design and development of offender management programs and for specific projects</w:t>
            </w:r>
          </w:p>
        </w:tc>
      </w:tr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A16">
            <w:pPr>
              <w:pStyle w:val="BodyText"/>
              <w:rPr>
                <w:lang w:val="en-NZ"/>
              </w:rPr>
            </w:pPr>
            <w:r w:rsidRPr="00373A16">
              <w:rPr>
                <w:rStyle w:val="SpecialBold"/>
              </w:rPr>
              <w:t>3.7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 w:rsidP="00373A16">
            <w:pPr>
              <w:pStyle w:val="BodyText"/>
            </w:pPr>
            <w:r w:rsidRPr="00373A16">
              <w:t>Conduct contact with other agencies through appropriate and agreed forums and organisational protocols</w:t>
            </w:r>
          </w:p>
        </w:tc>
      </w:tr>
    </w:tbl>
    <w:p w:rsidR="00000000" w:rsidRPr="00373A16" w:rsidP="00373A16">
      <w:pPr>
        <w:pStyle w:val="NoPaddingFontSize1"/>
      </w:pPr>
    </w:p>
    <w:p w:rsidR="00000000" w:rsidRPr="00373A16" w:rsidP="00373A16">
      <w:pPr>
        <w:pStyle w:val="AllowPageBreak"/>
      </w:pPr>
    </w:p>
    <w:p w:rsidR="00000000" w:rsidRPr="00373A16" w:rsidP="00373A16">
      <w:pPr>
        <w:pStyle w:val="Heading1"/>
      </w:pPr>
      <w:bookmarkStart w:id="7" w:name="O_1244998"/>
      <w:bookmarkEnd w:id="7"/>
      <w:r w:rsidRPr="00373A1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 w:rsidP="00373A16">
            <w:pPr>
              <w:pStyle w:val="BodyText"/>
            </w:pPr>
            <w:r w:rsidRPr="00373A16">
              <w:t>Foundation skills essential to performance are explicit in the performance criteria of this unit of competency.</w:t>
            </w:r>
          </w:p>
        </w:tc>
      </w:tr>
    </w:tbl>
    <w:p w:rsidR="00000000" w:rsidRPr="00373A16" w:rsidP="00373A16">
      <w:pPr>
        <w:pStyle w:val="NoPaddingFontSize1"/>
      </w:pPr>
    </w:p>
    <w:p w:rsidR="00000000" w:rsidRPr="00373A16" w:rsidP="00373A16">
      <w:pPr>
        <w:pStyle w:val="AllowPageBreak"/>
      </w:pPr>
    </w:p>
    <w:p w:rsidR="00000000" w:rsidRPr="00373A16" w:rsidP="00373A16">
      <w:pPr>
        <w:pStyle w:val="Heading1"/>
      </w:pPr>
      <w:bookmarkStart w:id="8" w:name="O_1244999"/>
      <w:bookmarkEnd w:id="8"/>
      <w:r w:rsidRPr="00373A1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 w:rsidP="00373A16">
            <w:pPr>
              <w:pStyle w:val="BodyText"/>
            </w:pPr>
            <w:r w:rsidRPr="00373A16">
              <w:t>Range is restricted to essential operating conditions and any other variables essenti</w:t>
            </w:r>
            <w:r w:rsidRPr="00373A16">
              <w:t>al to the work environment.</w:t>
            </w:r>
          </w:p>
          <w:p w:rsidR="00000000" w:rsidRPr="00373A16" w:rsidP="00373A16">
            <w:pPr>
              <w:pStyle w:val="BodyText"/>
            </w:pPr>
            <w:r w:rsidRPr="00373A16">
              <w:t>Non-essential conditions may be found in the Correctional Services Training Package Companion Volume Implementation Guide.</w:t>
            </w:r>
          </w:p>
        </w:tc>
      </w:tr>
    </w:tbl>
    <w:p w:rsidR="00000000" w:rsidRPr="00373A16" w:rsidP="00373A16">
      <w:pPr>
        <w:pStyle w:val="NoPaddingFontSize1"/>
      </w:pPr>
    </w:p>
    <w:p w:rsidR="00000000" w:rsidRPr="00373A16" w:rsidP="00373A16">
      <w:pPr>
        <w:pStyle w:val="AllowPageBreak"/>
      </w:pPr>
    </w:p>
    <w:p w:rsidR="00000000" w:rsidRPr="00373A16" w:rsidP="00373A16">
      <w:pPr>
        <w:pStyle w:val="Heading1"/>
      </w:pPr>
      <w:bookmarkStart w:id="9" w:name="O_1245000"/>
      <w:bookmarkEnd w:id="9"/>
      <w:r w:rsidRPr="00373A1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73A1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A16" w:rsidP="00373A16">
            <w:pPr>
              <w:pStyle w:val="BodyText"/>
            </w:pPr>
            <w:r w:rsidRPr="00373A16">
              <w:t>This unit replaces and is equivalent to CSCORG011 Establish and maintain networks.</w:t>
            </w:r>
          </w:p>
        </w:tc>
      </w:tr>
    </w:tbl>
    <w:p w:rsidR="00000000" w:rsidRPr="00373A16" w:rsidP="00373A16">
      <w:pPr>
        <w:pStyle w:val="NoPaddingFontSize1"/>
      </w:pPr>
    </w:p>
    <w:p w:rsidR="00000000" w:rsidRPr="00373A16" w:rsidP="00373A16">
      <w:pPr>
        <w:pStyle w:val="AllowPageBreak"/>
      </w:pPr>
    </w:p>
    <w:p w:rsidR="00000000" w:rsidRPr="00373A16" w:rsidP="00373A16">
      <w:pPr>
        <w:pStyle w:val="Heading1"/>
      </w:pPr>
      <w:bookmarkStart w:id="10" w:name="O_1245007"/>
      <w:bookmarkEnd w:id="10"/>
      <w:r w:rsidRPr="00373A16">
        <w:t>Links</w:t>
      </w:r>
    </w:p>
    <w:p w:rsidR="00000000" w:rsidRPr="00373A16" w:rsidP="0004732E">
      <w:pPr>
        <w:pStyle w:val="BodyText"/>
      </w:pPr>
      <w:r w:rsidRPr="00373A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0A2E5A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373A16" w:rsidP="00373A16"/>
    <w:sectPr w:rsidSect="00373A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A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A16" w:rsidRPr="0004732E" w:rsidP="000473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A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2E" w:rsidP="00373A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732E" w:rsidP="00373A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4732E" w:rsidP="00373A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A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A16" w:rsidRPr="0004732E" w:rsidP="000473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A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2E" w:rsidRPr="002D2AF8" w:rsidP="00373A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CSCORG047 Establish and maintain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04732E" w:rsidP="00373A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A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A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A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A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A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A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A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A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A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A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A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A16"/>
  </w:style>
  <w:style w:type="character" w:customStyle="1" w:styleId="Heading1Char">
    <w:name w:val="Heading 1 Char"/>
    <w:basedOn w:val="DefaultParagraphFont"/>
    <w:link w:val="Heading1"/>
    <w:rsid w:val="00373A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A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A1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73A16"/>
    <w:rPr>
      <w:b/>
      <w:spacing w:val="0"/>
    </w:rPr>
  </w:style>
  <w:style w:type="paragraph" w:customStyle="1" w:styleId="SuperHeading">
    <w:name w:val="SuperHeading"/>
    <w:basedOn w:val="Normal"/>
    <w:rsid w:val="00373A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3A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73A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A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A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A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A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A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A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A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A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A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A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A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A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A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A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A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A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A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3A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3A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3A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3A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A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A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3A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3A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A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A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A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A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A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A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A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A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3A16"/>
    <w:rPr>
      <w:i/>
    </w:rPr>
  </w:style>
  <w:style w:type="paragraph" w:styleId="Caption">
    <w:name w:val="caption"/>
    <w:basedOn w:val="BodyText"/>
    <w:next w:val="Normal"/>
    <w:qFormat/>
    <w:rsid w:val="00373A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A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A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A16"/>
  </w:style>
  <w:style w:type="paragraph" w:styleId="TableofFigures">
    <w:name w:val="table of figures"/>
    <w:basedOn w:val="Normal"/>
    <w:next w:val="Normal"/>
    <w:semiHidden/>
    <w:rsid w:val="00373A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A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3A16"/>
    <w:rPr>
      <w:rFonts w:ascii="Wingdings" w:hAnsi="Wingdings"/>
    </w:rPr>
  </w:style>
  <w:style w:type="paragraph" w:customStyle="1" w:styleId="TableHeading">
    <w:name w:val="Table Heading"/>
    <w:basedOn w:val="HeadingBase"/>
    <w:rsid w:val="00373A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A16"/>
    <w:rPr>
      <w:color w:val="0033CC"/>
      <w:u w:val="none"/>
    </w:rPr>
  </w:style>
  <w:style w:type="paragraph" w:customStyle="1" w:styleId="BodyTextRight">
    <w:name w:val="Body Text Right"/>
    <w:basedOn w:val="BodyText"/>
    <w:rsid w:val="00373A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A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A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A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A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A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A16"/>
    <w:rPr>
      <w:sz w:val="32"/>
    </w:rPr>
  </w:style>
  <w:style w:type="paragraph" w:customStyle="1" w:styleId="HeadingProcedure">
    <w:name w:val="Heading Procedure"/>
    <w:basedOn w:val="HeadingBase"/>
    <w:next w:val="Normal"/>
    <w:rsid w:val="00373A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A16"/>
    <w:pPr>
      <w:spacing w:before="60" w:after="60"/>
    </w:pPr>
  </w:style>
  <w:style w:type="paragraph" w:styleId="ListContinue">
    <w:name w:val="List Continue"/>
    <w:basedOn w:val="List"/>
    <w:rsid w:val="00373A16"/>
    <w:pPr>
      <w:ind w:firstLine="0"/>
    </w:pPr>
  </w:style>
  <w:style w:type="paragraph" w:customStyle="1" w:styleId="ListNote">
    <w:name w:val="List Note"/>
    <w:basedOn w:val="List"/>
    <w:rsid w:val="00373A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A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A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A16"/>
    <w:rPr>
      <w:rFonts w:ascii="Courier New" w:hAnsi="Courier New"/>
    </w:rPr>
  </w:style>
  <w:style w:type="paragraph" w:customStyle="1" w:styleId="NoteBullet">
    <w:name w:val="Note Bullet"/>
    <w:basedOn w:val="Note"/>
    <w:rsid w:val="00373A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A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A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A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A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3A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A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A16"/>
    <w:rPr>
      <w:b/>
      <w:smallCaps/>
    </w:rPr>
  </w:style>
  <w:style w:type="paragraph" w:customStyle="1" w:styleId="TableListNumber">
    <w:name w:val="Table List Number"/>
    <w:basedOn w:val="ListNumber"/>
    <w:rsid w:val="00373A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A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A16"/>
    <w:pPr>
      <w:numPr>
        <w:numId w:val="7"/>
      </w:numPr>
    </w:pPr>
  </w:style>
  <w:style w:type="paragraph" w:customStyle="1" w:styleId="ListAlpha2">
    <w:name w:val="List Alpha 2"/>
    <w:basedOn w:val="List2"/>
    <w:rsid w:val="00373A16"/>
    <w:pPr>
      <w:numPr>
        <w:numId w:val="6"/>
      </w:numPr>
    </w:pPr>
  </w:style>
  <w:style w:type="paragraph" w:styleId="List2">
    <w:name w:val="List 2"/>
    <w:basedOn w:val="BodyText"/>
    <w:rsid w:val="00373A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A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A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A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A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A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3A16"/>
    <w:pPr>
      <w:numPr>
        <w:numId w:val="2"/>
      </w:numPr>
    </w:pPr>
  </w:style>
  <w:style w:type="paragraph" w:styleId="ListContinue2">
    <w:name w:val="List Continue 2"/>
    <w:basedOn w:val="List2"/>
    <w:rsid w:val="00373A16"/>
    <w:pPr>
      <w:ind w:firstLine="0"/>
    </w:pPr>
  </w:style>
  <w:style w:type="paragraph" w:styleId="ListContinue3">
    <w:name w:val="List Continue 3"/>
    <w:basedOn w:val="List3"/>
    <w:rsid w:val="00373A16"/>
    <w:pPr>
      <w:ind w:left="1021" w:firstLine="0"/>
    </w:pPr>
  </w:style>
  <w:style w:type="paragraph" w:styleId="ListContinue4">
    <w:name w:val="List Continue 4"/>
    <w:basedOn w:val="List4"/>
    <w:rsid w:val="00373A16"/>
    <w:pPr>
      <w:ind w:firstLine="0"/>
    </w:pPr>
  </w:style>
  <w:style w:type="paragraph" w:styleId="ListContinue5">
    <w:name w:val="List Continue 5"/>
    <w:basedOn w:val="List5"/>
    <w:rsid w:val="00373A16"/>
    <w:pPr>
      <w:ind w:firstLine="0"/>
    </w:pPr>
  </w:style>
  <w:style w:type="paragraph" w:styleId="ListNumber3">
    <w:name w:val="List Number 3"/>
    <w:basedOn w:val="List3"/>
    <w:rsid w:val="00373A16"/>
    <w:pPr>
      <w:numPr>
        <w:numId w:val="3"/>
      </w:numPr>
    </w:pPr>
  </w:style>
  <w:style w:type="paragraph" w:styleId="ListNumber4">
    <w:name w:val="List Number 4"/>
    <w:basedOn w:val="List4"/>
    <w:rsid w:val="00373A16"/>
    <w:pPr>
      <w:numPr>
        <w:numId w:val="4"/>
      </w:numPr>
    </w:pPr>
  </w:style>
  <w:style w:type="paragraph" w:styleId="ListNumber5">
    <w:name w:val="List Number 5"/>
    <w:basedOn w:val="List5"/>
    <w:rsid w:val="00373A16"/>
    <w:pPr>
      <w:numPr>
        <w:numId w:val="5"/>
      </w:numPr>
    </w:pPr>
  </w:style>
  <w:style w:type="paragraph" w:styleId="BlockText">
    <w:name w:val="Block Text"/>
    <w:basedOn w:val="Normal"/>
    <w:rsid w:val="00373A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A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A16"/>
    <w:rPr>
      <w:sz w:val="16"/>
      <w:vertAlign w:val="superscript"/>
    </w:rPr>
  </w:style>
  <w:style w:type="character" w:customStyle="1" w:styleId="Symbols">
    <w:name w:val="Symbols"/>
    <w:basedOn w:val="DefaultParagraphFont"/>
    <w:rsid w:val="00373A16"/>
    <w:rPr>
      <w:rFonts w:ascii="Symbol" w:hAnsi="Symbol"/>
    </w:rPr>
  </w:style>
  <w:style w:type="character" w:customStyle="1" w:styleId="MenuOptions">
    <w:name w:val="Menu Options"/>
    <w:basedOn w:val="DefaultParagraphFont"/>
    <w:rsid w:val="00373A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A16"/>
    <w:rPr>
      <w:b/>
    </w:rPr>
  </w:style>
  <w:style w:type="character" w:customStyle="1" w:styleId="Underlined">
    <w:name w:val="Underlined"/>
    <w:basedOn w:val="DefaultParagraphFont"/>
    <w:rsid w:val="00373A16"/>
    <w:rPr>
      <w:u w:val="single"/>
    </w:rPr>
  </w:style>
  <w:style w:type="paragraph" w:customStyle="1" w:styleId="TableBodyTextRight">
    <w:name w:val="Table Body Text Right"/>
    <w:basedOn w:val="TableBodyText"/>
    <w:rsid w:val="00373A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A16"/>
    <w:rPr>
      <w:sz w:val="18"/>
    </w:rPr>
  </w:style>
  <w:style w:type="paragraph" w:customStyle="1" w:styleId="BodySmallRight">
    <w:name w:val="Body Small Right"/>
    <w:basedOn w:val="BodyTextRight"/>
    <w:rsid w:val="00373A16"/>
    <w:rPr>
      <w:sz w:val="18"/>
      <w:szCs w:val="18"/>
    </w:rPr>
  </w:style>
  <w:style w:type="paragraph" w:customStyle="1" w:styleId="MarginEdition">
    <w:name w:val="Margin Edition"/>
    <w:basedOn w:val="MarginNote"/>
    <w:rsid w:val="00373A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A16"/>
    <w:rPr>
      <w:sz w:val="2"/>
      <w:szCs w:val="2"/>
    </w:rPr>
  </w:style>
  <w:style w:type="character" w:customStyle="1" w:styleId="Small">
    <w:name w:val="Small"/>
    <w:basedOn w:val="DefaultParagraphFont"/>
    <w:rsid w:val="00373A16"/>
    <w:rPr>
      <w:sz w:val="16"/>
    </w:rPr>
  </w:style>
  <w:style w:type="paragraph" w:customStyle="1" w:styleId="WideTable">
    <w:name w:val="Wide Table"/>
    <w:basedOn w:val="Normal"/>
    <w:rsid w:val="00373A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A16"/>
  </w:style>
  <w:style w:type="paragraph" w:styleId="Quote">
    <w:name w:val="Quote"/>
    <w:basedOn w:val="Heading1"/>
    <w:link w:val="QuoteChar"/>
    <w:qFormat/>
    <w:rsid w:val="00373A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A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A16"/>
    <w:pPr>
      <w:pageBreakBefore/>
    </w:pPr>
  </w:style>
  <w:style w:type="paragraph" w:customStyle="1" w:styleId="Border">
    <w:name w:val="Border"/>
    <w:basedOn w:val="Normal"/>
    <w:qFormat/>
    <w:rsid w:val="00373A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A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A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A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A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A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A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A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A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A16"/>
    <w:rPr>
      <w:u w:val="single"/>
    </w:rPr>
  </w:style>
  <w:style w:type="character" w:customStyle="1" w:styleId="BoldandItalics">
    <w:name w:val="Bold and Italics"/>
    <w:qFormat/>
    <w:rsid w:val="00373A16"/>
    <w:rPr>
      <w:b/>
      <w:i/>
      <w:u w:val="none"/>
    </w:rPr>
  </w:style>
  <w:style w:type="paragraph" w:styleId="BalloonText">
    <w:name w:val="Balloon Text"/>
    <w:basedOn w:val="Normal"/>
    <w:link w:val="BalloonTextChar"/>
    <w:rsid w:val="00373A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A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A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A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A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A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A16"/>
    <w:pPr>
      <w:spacing w:before="0" w:after="0"/>
    </w:pPr>
  </w:style>
  <w:style w:type="paragraph" w:customStyle="1" w:styleId="BodyTextBold">
    <w:name w:val="Body Text Bold"/>
    <w:basedOn w:val="BodyText"/>
    <w:qFormat/>
    <w:rsid w:val="00373A16"/>
    <w:rPr>
      <w:b/>
    </w:rPr>
  </w:style>
  <w:style w:type="character" w:styleId="Hyperlink">
    <w:name w:val="Hyperlink"/>
    <w:basedOn w:val="DefaultParagraphFont"/>
    <w:uiPriority w:val="99"/>
    <w:unhideWhenUsed/>
    <w:rsid w:val="000473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3948</Characters>
  <Application>Microsoft Office Word</Application>
  <DocSecurity>0</DocSecurity>
  <Lines>179</Lines>
  <Paragraphs>84</Paragraphs>
  <ScaleCrop>false</ScaleCrop>
  <Company>Author-it Software Corporation Ltd.</Company>
  <LinksUpToDate>false</LinksUpToDate>
  <CharactersWithSpaces>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CSCORG047 Establish and maintain networks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2022-12-05T05:04:00Z</dcterms:created>
  <dcterms:modified xsi:type="dcterms:W3CDTF">2022-12-05T05:04:00Z</dcterms:modified>
</cp:coreProperties>
</file>