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1B6C" w:rsidP="00561B6C">
      <w:pPr>
        <w:pStyle w:val="Title"/>
      </w:pPr>
      <w:r>
        <w:fldChar w:fldCharType="begin"/>
      </w:r>
      <w:r>
        <w:instrText xml:space="preserve"> TITLE   \* MERGEFORMAT </w:instrText>
      </w:r>
      <w:r>
        <w:fldChar w:fldCharType="separate"/>
      </w:r>
      <w:r>
        <w:t>CSCORG032 Undertake research and report findings within the correctional services environment</w:t>
      </w:r>
      <w:r>
        <w:fldChar w:fldCharType="end"/>
      </w:r>
    </w:p>
    <w:p w:rsidR="00561B6C" w:rsidP="00561B6C">
      <w:pPr>
        <w:pStyle w:val="Version"/>
        <w:sectPr w:rsidSect="00EA33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3311" w:rsidP="00EA3311">
      <w:pPr>
        <w:pStyle w:val="SuperHeading"/>
      </w:pPr>
      <w:r w:rsidRPr="00EA3311">
        <w:t>CSCORG032 Undertake research and report findings within the correctional services environment</w:t>
      </w:r>
    </w:p>
    <w:p w:rsidR="00000000" w:rsidRPr="00EA3311" w:rsidP="00EA3311">
      <w:pPr>
        <w:pStyle w:val="Heading1"/>
      </w:pPr>
      <w:bookmarkStart w:id="1" w:name="O_1131531"/>
      <w:bookmarkEnd w:id="1"/>
      <w:r w:rsidRPr="00EA3311">
        <w:t>Modification History</w:t>
      </w:r>
    </w:p>
    <w:tbl>
      <w:tblPr>
        <w:tblW w:w="9497" w:type="dxa"/>
        <w:tblLayout w:type="fixed"/>
        <w:tblCellMar>
          <w:left w:w="62" w:type="dxa"/>
          <w:right w:w="62" w:type="dxa"/>
        </w:tblCellMar>
        <w:tblLook w:val="0000"/>
      </w:tblPr>
      <w:tblGrid>
        <w:gridCol w:w="9497"/>
      </w:tblGrid>
      <w:tr w:rsidTr="00EA33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3311" w:rsidP="00EA3311">
            <w:pPr>
              <w:pStyle w:val="BodyText"/>
            </w:pPr>
            <w:r w:rsidRPr="00EA3311">
              <w:t>Release 1. This is the first release of this unit of competency in the CSC Correctional Services Training Package Release 3.0</w:t>
            </w:r>
          </w:p>
        </w:tc>
      </w:tr>
    </w:tbl>
    <w:p w:rsidR="00000000" w:rsidRPr="00EA3311" w:rsidP="00EA3311">
      <w:pPr>
        <w:pStyle w:val="NoPaddingFontSize1"/>
      </w:pPr>
    </w:p>
    <w:p w:rsidR="00000000" w:rsidRPr="00EA3311" w:rsidP="00EA3311">
      <w:pPr>
        <w:pStyle w:val="AllowPageBreak"/>
      </w:pPr>
    </w:p>
    <w:p w:rsidR="00000000" w:rsidRPr="00EA3311" w:rsidP="00EA3311">
      <w:pPr>
        <w:pStyle w:val="Heading1"/>
      </w:pPr>
      <w:bookmarkStart w:id="2" w:name="O_1131532"/>
      <w:bookmarkEnd w:id="2"/>
      <w:r w:rsidRPr="00EA3311">
        <w:t>Application</w:t>
      </w:r>
    </w:p>
    <w:tbl>
      <w:tblPr>
        <w:tblW w:w="9497" w:type="dxa"/>
        <w:tblLayout w:type="fixed"/>
        <w:tblCellMar>
          <w:left w:w="62" w:type="dxa"/>
          <w:right w:w="62" w:type="dxa"/>
        </w:tblCellMar>
        <w:tblLook w:val="0000"/>
      </w:tblPr>
      <w:tblGrid>
        <w:gridCol w:w="9497"/>
      </w:tblGrid>
      <w:tr w:rsidTr="00EA33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3311" w:rsidP="00EA3311">
            <w:pPr>
              <w:pStyle w:val="BodyText"/>
            </w:pPr>
            <w:r w:rsidRPr="00EA3311">
              <w:t>This unit describes the skills and knowledge required to undertake research and report findings w</w:t>
            </w:r>
            <w:r w:rsidRPr="00EA3311">
              <w:t xml:space="preserve">ithin the correctional services environment.  It includes selecting appropriate research strategies, gathering information, consulting with key people, organising and analysing information and reporting findings of research. </w:t>
            </w:r>
          </w:p>
          <w:p w:rsidR="00000000" w:rsidRPr="00EA3311" w:rsidP="00EA3311">
            <w:pPr>
              <w:pStyle w:val="BodyText"/>
            </w:pPr>
            <w:r w:rsidRPr="00EA3311">
              <w:t>This unit applies to those wor</w:t>
            </w:r>
            <w:r w:rsidRPr="00EA3311">
              <w:t>king in a management role within justice services.</w:t>
            </w:r>
          </w:p>
          <w:p w:rsidR="00000000" w:rsidRPr="00EA3311" w:rsidP="00EA3311">
            <w:pPr>
              <w:pStyle w:val="BodyText"/>
            </w:pPr>
            <w:r w:rsidRPr="00EA3311">
              <w:t>The skills and knowledge described in this unit must be applied within the legislative, regulatory and policy environment in which they are carried out. Organisational policies and procedures must be consu</w:t>
            </w:r>
            <w:r w:rsidRPr="00EA3311">
              <w:t>lted and adhered to.</w:t>
            </w:r>
          </w:p>
          <w:p w:rsidR="00000000" w:rsidRPr="00EA3311" w:rsidP="00EA3311">
            <w:pPr>
              <w:pStyle w:val="BodyText"/>
            </w:pPr>
            <w:r w:rsidRPr="00EA3311">
              <w:t>Those undertaking this unit work autonomously, intuitively accessing and evaluating support from a broad range of sources. The role requires critical analysis, research, communication and written reporting skills.</w:t>
            </w:r>
          </w:p>
          <w:p w:rsidR="00000000" w:rsidRPr="00EA3311" w:rsidP="00EA3311">
            <w:pPr>
              <w:pStyle w:val="BodyText"/>
            </w:pPr>
            <w:r w:rsidRPr="00EA3311">
              <w:t>No licensing, legisla</w:t>
            </w:r>
            <w:r w:rsidRPr="00EA3311">
              <w:t>tive or certification requirements apply to unit at the time of publication.</w:t>
            </w:r>
          </w:p>
        </w:tc>
      </w:tr>
    </w:tbl>
    <w:p w:rsidR="00000000" w:rsidRPr="00EA3311" w:rsidP="00EA3311">
      <w:pPr>
        <w:pStyle w:val="NoPaddingFontSize1"/>
      </w:pPr>
    </w:p>
    <w:p w:rsidR="00000000" w:rsidRPr="00EA3311" w:rsidP="00EA3311">
      <w:pPr>
        <w:pStyle w:val="AllowPageBreak"/>
      </w:pPr>
    </w:p>
    <w:p w:rsidR="00000000" w:rsidRPr="00EA3311" w:rsidP="00EA3311">
      <w:pPr>
        <w:pStyle w:val="Heading1"/>
      </w:pPr>
      <w:bookmarkStart w:id="3" w:name="O_1131533"/>
      <w:bookmarkEnd w:id="3"/>
      <w:r w:rsidRPr="00EA3311">
        <w:t>Pre-requisite Unit</w:t>
      </w:r>
    </w:p>
    <w:tbl>
      <w:tblPr>
        <w:tblW w:w="9497" w:type="dxa"/>
        <w:tblLayout w:type="fixed"/>
        <w:tblCellMar>
          <w:left w:w="62" w:type="dxa"/>
          <w:right w:w="62" w:type="dxa"/>
        </w:tblCellMar>
        <w:tblLook w:val="0000"/>
      </w:tblPr>
      <w:tblGrid>
        <w:gridCol w:w="9497"/>
      </w:tblGrid>
      <w:tr w:rsidTr="00EA33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3311" w:rsidP="00EA3311">
            <w:pPr>
              <w:pStyle w:val="BodyText"/>
            </w:pPr>
            <w:r w:rsidRPr="00EA3311">
              <w:t>Not applicable.</w:t>
            </w:r>
          </w:p>
        </w:tc>
      </w:tr>
    </w:tbl>
    <w:p w:rsidR="00000000" w:rsidRPr="00EA3311" w:rsidP="00EA3311">
      <w:pPr>
        <w:pStyle w:val="NoPaddingFontSize1"/>
      </w:pPr>
    </w:p>
    <w:p w:rsidR="00000000" w:rsidRPr="00EA3311" w:rsidP="00EA3311">
      <w:pPr>
        <w:pStyle w:val="AllowPageBreak"/>
      </w:pPr>
    </w:p>
    <w:p w:rsidR="00000000" w:rsidRPr="00EA3311" w:rsidP="00EA3311">
      <w:pPr>
        <w:pStyle w:val="Heading1"/>
      </w:pPr>
      <w:bookmarkStart w:id="4" w:name="O_1131534"/>
      <w:bookmarkEnd w:id="4"/>
      <w:r w:rsidRPr="00EA3311">
        <w:t>Competency Field</w:t>
      </w:r>
    </w:p>
    <w:tbl>
      <w:tblPr>
        <w:tblW w:w="9497" w:type="dxa"/>
        <w:tblLayout w:type="fixed"/>
        <w:tblCellMar>
          <w:left w:w="62" w:type="dxa"/>
          <w:right w:w="62" w:type="dxa"/>
        </w:tblCellMar>
        <w:tblLook w:val="0000"/>
      </w:tblPr>
      <w:tblGrid>
        <w:gridCol w:w="9497"/>
      </w:tblGrid>
      <w:tr w:rsidTr="00EA33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3311" w:rsidP="00EA3311">
            <w:pPr>
              <w:pStyle w:val="BodyText"/>
            </w:pPr>
            <w:r w:rsidRPr="00EA3311">
              <w:t>Organisational administration and management</w:t>
            </w:r>
          </w:p>
        </w:tc>
      </w:tr>
    </w:tbl>
    <w:p w:rsidR="00000000" w:rsidRPr="00EA3311" w:rsidP="00EA3311">
      <w:pPr>
        <w:pStyle w:val="NoPaddingFontSize1"/>
      </w:pPr>
    </w:p>
    <w:p w:rsidR="00000000" w:rsidRPr="00EA3311" w:rsidP="00EA3311">
      <w:pPr>
        <w:pStyle w:val="AllowPageBreak"/>
      </w:pPr>
    </w:p>
    <w:p w:rsidR="00000000" w:rsidRPr="00EA3311" w:rsidP="00EA3311">
      <w:pPr>
        <w:pStyle w:val="Heading1"/>
      </w:pPr>
      <w:bookmarkStart w:id="5" w:name="O_1131535"/>
      <w:bookmarkEnd w:id="5"/>
      <w:r w:rsidRPr="00EA3311">
        <w:t>Unit Sector</w:t>
      </w:r>
    </w:p>
    <w:tbl>
      <w:tblPr>
        <w:tblW w:w="9497" w:type="dxa"/>
        <w:tblLayout w:type="fixed"/>
        <w:tblCellMar>
          <w:left w:w="62" w:type="dxa"/>
          <w:right w:w="62" w:type="dxa"/>
        </w:tblCellMar>
        <w:tblLook w:val="0000"/>
      </w:tblPr>
      <w:tblGrid>
        <w:gridCol w:w="9497"/>
      </w:tblGrid>
      <w:tr w:rsidTr="00EA33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3311" w:rsidP="00EA3311">
            <w:pPr>
              <w:pStyle w:val="BodyText"/>
            </w:pPr>
            <w:r w:rsidRPr="00EA3311">
              <w:t>Not applicable.</w:t>
            </w:r>
          </w:p>
        </w:tc>
      </w:tr>
    </w:tbl>
    <w:p w:rsidR="00000000" w:rsidRPr="00EA3311" w:rsidP="00EA3311">
      <w:pPr>
        <w:pStyle w:val="NoPaddingFontSize1"/>
      </w:pPr>
    </w:p>
    <w:p w:rsidR="00000000" w:rsidRPr="00EA3311" w:rsidP="00EA3311">
      <w:pPr>
        <w:pStyle w:val="AllowPageBreak"/>
      </w:pPr>
    </w:p>
    <w:p w:rsidR="00000000" w:rsidRPr="00EA3311" w:rsidP="00EA3311">
      <w:pPr>
        <w:pStyle w:val="Heading1"/>
      </w:pPr>
      <w:bookmarkStart w:id="6" w:name="O_1131536"/>
      <w:bookmarkEnd w:id="6"/>
      <w:r w:rsidRPr="00EA3311">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EA3311">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EA3311">
            <w:pPr>
              <w:pStyle w:val="BodyText"/>
              <w:rPr>
                <w:lang w:val="en-NZ"/>
              </w:rPr>
            </w:pPr>
            <w:r w:rsidRPr="00EA3311">
              <w:t>ELEMENTS</w:t>
            </w:r>
          </w:p>
        </w:tc>
        <w:tc>
          <w:tcPr>
            <w:tcW w:w="6329" w:type="dxa"/>
            <w:gridSpan w:val="2"/>
            <w:tcBorders>
              <w:top w:val="nil"/>
              <w:left w:val="nil"/>
              <w:bottom w:val="nil"/>
              <w:right w:val="nil"/>
            </w:tcBorders>
            <w:tcMar>
              <w:top w:w="0" w:type="dxa"/>
              <w:left w:w="62" w:type="dxa"/>
              <w:bottom w:w="0" w:type="dxa"/>
              <w:right w:w="62" w:type="dxa"/>
            </w:tcMar>
          </w:tcPr>
          <w:p w:rsidR="00000000" w:rsidP="00EA3311">
            <w:pPr>
              <w:pStyle w:val="BodyText"/>
              <w:rPr>
                <w:lang w:val="en-NZ"/>
              </w:rPr>
            </w:pPr>
            <w:r w:rsidRPr="00EA3311">
              <w:t>PERFORMANCE CRITERIA</w:t>
            </w:r>
          </w:p>
        </w:tc>
      </w:tr>
      <w:tr w:rsidTr="00EA3311">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EA3311">
            <w:pPr>
              <w:pStyle w:val="BodyText"/>
              <w:rPr>
                <w:lang w:val="en-NZ"/>
              </w:rPr>
            </w:pPr>
            <w:r w:rsidRPr="00EA3311">
              <w:t xml:space="preserve">Elements describe the essential </w:t>
            </w:r>
            <w:r w:rsidRPr="00EA3311">
              <w:t>outcomes</w:t>
            </w:r>
          </w:p>
        </w:tc>
        <w:tc>
          <w:tcPr>
            <w:tcW w:w="6329" w:type="dxa"/>
            <w:gridSpan w:val="2"/>
            <w:tcBorders>
              <w:top w:val="nil"/>
              <w:left w:val="nil"/>
              <w:bottom w:val="nil"/>
              <w:right w:val="nil"/>
            </w:tcBorders>
            <w:tcMar>
              <w:top w:w="0" w:type="dxa"/>
              <w:left w:w="62" w:type="dxa"/>
              <w:bottom w:w="0" w:type="dxa"/>
              <w:right w:w="62" w:type="dxa"/>
            </w:tcMar>
          </w:tcPr>
          <w:p w:rsidR="00000000" w:rsidP="00EA3311">
            <w:pPr>
              <w:pStyle w:val="BodyText"/>
              <w:rPr>
                <w:lang w:val="en-NZ"/>
              </w:rPr>
            </w:pPr>
            <w:r w:rsidRPr="00EA3311">
              <w:t xml:space="preserve">Performance criteria describe the performance needed to </w:t>
            </w:r>
            <w:r w:rsidRPr="00EA3311">
              <w:t>demonstrate achievement of the element.</w:t>
            </w:r>
          </w:p>
        </w:tc>
      </w:tr>
      <w:tr w:rsidTr="00EA331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EA3311" w:rsidP="00EA3311">
            <w:pPr>
              <w:pStyle w:val="BodyText"/>
            </w:pPr>
            <w:r w:rsidRPr="00EA3311">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EA3311" w:rsidP="00EA3311">
            <w:pPr>
              <w:pStyle w:val="BodyText"/>
            </w:pPr>
            <w:r w:rsidRPr="00EA3311">
              <w:rPr>
                <w:rStyle w:val="SpecialBold"/>
              </w:rPr>
              <w:t>Select appropriate research strategies</w:t>
            </w:r>
          </w:p>
        </w:tc>
        <w:tc>
          <w:tcPr>
            <w:tcW w:w="702" w:type="dxa"/>
            <w:tcBorders>
              <w:top w:val="nil"/>
              <w:left w:val="nil"/>
              <w:bottom w:val="nil"/>
              <w:right w:val="nil"/>
            </w:tcBorders>
            <w:tcMar>
              <w:top w:w="0" w:type="dxa"/>
              <w:left w:w="62" w:type="dxa"/>
              <w:bottom w:w="0" w:type="dxa"/>
              <w:right w:w="62" w:type="dxa"/>
            </w:tcMar>
          </w:tcPr>
          <w:p w:rsidR="00000000" w:rsidP="00EA3311">
            <w:pPr>
              <w:pStyle w:val="BodyText"/>
              <w:rPr>
                <w:lang w:val="en-NZ"/>
              </w:rPr>
            </w:pPr>
            <w:r w:rsidRPr="00EA3311">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EA3311">
            <w:pPr>
              <w:pStyle w:val="BodyText"/>
              <w:rPr>
                <w:lang w:val="en-NZ"/>
              </w:rPr>
            </w:pPr>
            <w:r w:rsidRPr="00EA3311">
              <w:t>Select research strategies suitable for the scope of the research and the available resources</w:t>
            </w:r>
          </w:p>
        </w:tc>
      </w:tr>
      <w:tr w:rsidTr="00EA331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A331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A3311">
            <w:pPr>
              <w:pStyle w:val="BodyText"/>
              <w:rPr>
                <w:lang w:val="en-NZ"/>
              </w:rPr>
            </w:pPr>
            <w:r w:rsidRPr="00EA3311">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EA3311">
            <w:pPr>
              <w:pStyle w:val="BodyText"/>
              <w:rPr>
                <w:lang w:val="en-NZ"/>
              </w:rPr>
            </w:pPr>
            <w:r w:rsidRPr="00EA3311">
              <w:t>Use a combination of research methods that contribute to the validity and reliability of the outcomes</w:t>
            </w:r>
          </w:p>
        </w:tc>
      </w:tr>
      <w:tr w:rsidTr="00EA331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A331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A3311">
            <w:pPr>
              <w:pStyle w:val="BodyText"/>
              <w:rPr>
                <w:lang w:val="en-NZ"/>
              </w:rPr>
            </w:pPr>
            <w:r w:rsidRPr="00EA3311">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EA3311">
            <w:pPr>
              <w:pStyle w:val="BodyText"/>
              <w:rPr>
                <w:lang w:val="en-NZ"/>
              </w:rPr>
            </w:pPr>
            <w:r w:rsidRPr="00EA3311">
              <w:t xml:space="preserve">Select research strategies with consideration to consultation, timeframes, resources and support from key stakeholders </w:t>
            </w:r>
          </w:p>
        </w:tc>
      </w:tr>
      <w:tr w:rsidTr="00EA331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EA3311" w:rsidP="00EA3311">
            <w:pPr>
              <w:pStyle w:val="BodyText"/>
            </w:pPr>
            <w:r w:rsidRPr="00EA3311">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EA3311" w:rsidP="00EA3311">
            <w:pPr>
              <w:pStyle w:val="BodyText"/>
            </w:pPr>
            <w:r w:rsidRPr="00EA3311">
              <w:rPr>
                <w:rStyle w:val="SpecialBold"/>
              </w:rPr>
              <w:t>Gather information</w:t>
            </w:r>
          </w:p>
        </w:tc>
        <w:tc>
          <w:tcPr>
            <w:tcW w:w="702" w:type="dxa"/>
            <w:tcBorders>
              <w:top w:val="nil"/>
              <w:left w:val="nil"/>
              <w:bottom w:val="nil"/>
              <w:right w:val="nil"/>
            </w:tcBorders>
            <w:tcMar>
              <w:top w:w="0" w:type="dxa"/>
              <w:left w:w="62" w:type="dxa"/>
              <w:bottom w:w="0" w:type="dxa"/>
              <w:right w:w="62" w:type="dxa"/>
            </w:tcMar>
          </w:tcPr>
          <w:p w:rsidR="00000000" w:rsidP="00EA3311">
            <w:pPr>
              <w:pStyle w:val="BodyText"/>
              <w:rPr>
                <w:lang w:val="en-NZ"/>
              </w:rPr>
            </w:pPr>
            <w:r w:rsidRPr="00EA3311">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EA3311">
            <w:pPr>
              <w:pStyle w:val="BodyText"/>
              <w:rPr>
                <w:lang w:val="en-NZ"/>
              </w:rPr>
            </w:pPr>
            <w:r w:rsidRPr="00EA3311">
              <w:t>Identify all relevant information sources and use effective methods to collect information</w:t>
            </w:r>
          </w:p>
        </w:tc>
      </w:tr>
      <w:tr w:rsidTr="00EA331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A331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A3311">
            <w:pPr>
              <w:pStyle w:val="BodyText"/>
              <w:rPr>
                <w:lang w:val="en-NZ"/>
              </w:rPr>
            </w:pPr>
            <w:r w:rsidRPr="00EA3311">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EA3311">
            <w:pPr>
              <w:pStyle w:val="BodyText"/>
              <w:rPr>
                <w:lang w:val="en-NZ"/>
              </w:rPr>
            </w:pPr>
            <w:r w:rsidRPr="00EA3311">
              <w:t>Select mater</w:t>
            </w:r>
            <w:r w:rsidRPr="00EA3311">
              <w:t>ials and aids needed to conduct research appropriate to the selected methodology</w:t>
            </w:r>
          </w:p>
        </w:tc>
      </w:tr>
      <w:tr w:rsidTr="00EA331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A331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A3311">
            <w:pPr>
              <w:pStyle w:val="BodyText"/>
              <w:rPr>
                <w:lang w:val="en-NZ"/>
              </w:rPr>
            </w:pPr>
            <w:r w:rsidRPr="00EA3311">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EA3311">
            <w:pPr>
              <w:pStyle w:val="BodyText"/>
              <w:rPr>
                <w:lang w:val="en-NZ"/>
              </w:rPr>
            </w:pPr>
            <w:r w:rsidRPr="00EA3311">
              <w:t xml:space="preserve">Collect and maintain information confidentially in accordance with organisational and legislative requirements </w:t>
            </w:r>
          </w:p>
        </w:tc>
      </w:tr>
      <w:tr w:rsidTr="00EA331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A331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A3311">
            <w:pPr>
              <w:pStyle w:val="BodyText"/>
              <w:rPr>
                <w:lang w:val="en-NZ"/>
              </w:rPr>
            </w:pPr>
            <w:r w:rsidRPr="00EA3311">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EA3311">
            <w:pPr>
              <w:pStyle w:val="BodyText"/>
              <w:rPr>
                <w:lang w:val="en-NZ"/>
              </w:rPr>
            </w:pPr>
            <w:r w:rsidRPr="00EA3311">
              <w:t xml:space="preserve">Collate information ensuring it complies with timeframes, organisational and legislative requirements </w:t>
            </w:r>
          </w:p>
        </w:tc>
      </w:tr>
      <w:tr w:rsidTr="00EA331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EA3311" w:rsidP="00EA3311">
            <w:pPr>
              <w:pStyle w:val="BodyText"/>
            </w:pPr>
            <w:r w:rsidRPr="00EA3311">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EA3311" w:rsidP="00EA3311">
            <w:pPr>
              <w:pStyle w:val="BodyText"/>
            </w:pPr>
            <w:r w:rsidRPr="00EA3311">
              <w:rPr>
                <w:rStyle w:val="SpecialBold"/>
              </w:rPr>
              <w:t>Consult with key stakeholders</w:t>
            </w:r>
          </w:p>
        </w:tc>
        <w:tc>
          <w:tcPr>
            <w:tcW w:w="702" w:type="dxa"/>
            <w:tcBorders>
              <w:top w:val="nil"/>
              <w:left w:val="nil"/>
              <w:bottom w:val="nil"/>
              <w:right w:val="nil"/>
            </w:tcBorders>
            <w:tcMar>
              <w:top w:w="0" w:type="dxa"/>
              <w:left w:w="62" w:type="dxa"/>
              <w:bottom w:w="0" w:type="dxa"/>
              <w:right w:w="62" w:type="dxa"/>
            </w:tcMar>
          </w:tcPr>
          <w:p w:rsidR="00000000" w:rsidP="00EA3311">
            <w:pPr>
              <w:pStyle w:val="BodyText"/>
              <w:rPr>
                <w:lang w:val="en-NZ"/>
              </w:rPr>
            </w:pPr>
            <w:r w:rsidRPr="00EA3311">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EA3311">
            <w:pPr>
              <w:pStyle w:val="BodyText"/>
              <w:rPr>
                <w:lang w:val="en-NZ"/>
              </w:rPr>
            </w:pPr>
            <w:r w:rsidRPr="00EA3311">
              <w:t>Identify and consult a range of stakeholders and groups with an interest in the issues</w:t>
            </w:r>
          </w:p>
        </w:tc>
      </w:tr>
      <w:tr w:rsidTr="00EA331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A331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A3311">
            <w:pPr>
              <w:pStyle w:val="BodyText"/>
              <w:rPr>
                <w:lang w:val="en-NZ"/>
              </w:rPr>
            </w:pPr>
            <w:r w:rsidRPr="00EA3311">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EA3311">
            <w:pPr>
              <w:pStyle w:val="BodyText"/>
              <w:rPr>
                <w:lang w:val="en-NZ"/>
              </w:rPr>
            </w:pPr>
            <w:r w:rsidRPr="00EA3311">
              <w:t xml:space="preserve">Check information for </w:t>
            </w:r>
            <w:r w:rsidRPr="00EA3311">
              <w:t>accuracy and address the need for further information with effective follow up</w:t>
            </w:r>
          </w:p>
        </w:tc>
      </w:tr>
      <w:tr w:rsidTr="00EA331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A331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A3311">
            <w:pPr>
              <w:pStyle w:val="BodyText"/>
              <w:rPr>
                <w:lang w:val="en-NZ"/>
              </w:rPr>
            </w:pPr>
            <w:r w:rsidRPr="00EA3311">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EA3311">
            <w:pPr>
              <w:pStyle w:val="BodyText"/>
              <w:rPr>
                <w:lang w:val="en-NZ"/>
              </w:rPr>
            </w:pPr>
            <w:r w:rsidRPr="00EA3311">
              <w:t>Ensure the consultation purpose, methods and activities comply with agreed practices and protocol of the organisation and other interested agencies</w:t>
            </w:r>
          </w:p>
        </w:tc>
      </w:tr>
      <w:tr w:rsidTr="00EA331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A331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A3311">
            <w:pPr>
              <w:pStyle w:val="BodyText"/>
              <w:rPr>
                <w:lang w:val="en-NZ"/>
              </w:rPr>
            </w:pPr>
            <w:r w:rsidRPr="00EA3311">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EA3311">
            <w:pPr>
              <w:pStyle w:val="BodyText"/>
              <w:rPr>
                <w:lang w:val="en-NZ"/>
              </w:rPr>
            </w:pPr>
            <w:r w:rsidRPr="00EA3311">
              <w:t>Consider and in</w:t>
            </w:r>
            <w:r w:rsidRPr="00EA3311">
              <w:t>corporate the comments and views of stakeholders where relevant and justified by the research</w:t>
            </w:r>
          </w:p>
        </w:tc>
      </w:tr>
      <w:tr w:rsidTr="00EA331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EA3311" w:rsidP="00EA3311">
            <w:pPr>
              <w:pStyle w:val="BodyText"/>
            </w:pPr>
            <w:r w:rsidRPr="00EA3311">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EA3311" w:rsidP="00EA3311">
            <w:pPr>
              <w:pStyle w:val="BodyText"/>
            </w:pPr>
            <w:r w:rsidRPr="00EA3311">
              <w:rPr>
                <w:rStyle w:val="SpecialBold"/>
              </w:rPr>
              <w:t>Organise and analyse information</w:t>
            </w:r>
          </w:p>
        </w:tc>
        <w:tc>
          <w:tcPr>
            <w:tcW w:w="702" w:type="dxa"/>
            <w:tcBorders>
              <w:top w:val="nil"/>
              <w:left w:val="nil"/>
              <w:bottom w:val="nil"/>
              <w:right w:val="nil"/>
            </w:tcBorders>
            <w:tcMar>
              <w:top w:w="0" w:type="dxa"/>
              <w:left w:w="62" w:type="dxa"/>
              <w:bottom w:w="0" w:type="dxa"/>
              <w:right w:w="62" w:type="dxa"/>
            </w:tcMar>
          </w:tcPr>
          <w:p w:rsidR="00000000" w:rsidP="00EA3311">
            <w:pPr>
              <w:pStyle w:val="BodyText"/>
              <w:rPr>
                <w:lang w:val="en-NZ"/>
              </w:rPr>
            </w:pPr>
            <w:r w:rsidRPr="00EA3311">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EA3311">
            <w:pPr>
              <w:pStyle w:val="BodyText"/>
              <w:rPr>
                <w:lang w:val="en-NZ"/>
              </w:rPr>
            </w:pPr>
            <w:r w:rsidRPr="00EA3311">
              <w:t>Organise information in a format that lends itself to analysis and is suitable for the purpose of the research</w:t>
            </w:r>
          </w:p>
        </w:tc>
      </w:tr>
      <w:tr w:rsidTr="00EA331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A331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A3311">
            <w:pPr>
              <w:pStyle w:val="BodyText"/>
              <w:rPr>
                <w:lang w:val="en-NZ"/>
              </w:rPr>
            </w:pPr>
            <w:r w:rsidRPr="00EA3311">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EA3311">
            <w:pPr>
              <w:pStyle w:val="BodyText"/>
              <w:rPr>
                <w:lang w:val="en-NZ"/>
              </w:rPr>
            </w:pPr>
            <w:r w:rsidRPr="00EA3311">
              <w:t>Verify data and information in conjunction with other available research for relevance, accuracy and currency</w:t>
            </w:r>
          </w:p>
        </w:tc>
      </w:tr>
      <w:tr w:rsidTr="00EA331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A331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A3311">
            <w:pPr>
              <w:pStyle w:val="BodyText"/>
              <w:rPr>
                <w:lang w:val="en-NZ"/>
              </w:rPr>
            </w:pPr>
            <w:r w:rsidRPr="00EA3311">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P="00EA3311">
            <w:pPr>
              <w:pStyle w:val="BodyText"/>
              <w:rPr>
                <w:lang w:val="en-NZ"/>
              </w:rPr>
            </w:pPr>
            <w:r w:rsidRPr="00EA3311">
              <w:t xml:space="preserve">Analyse data and information to develop findings including identifying patterns, trends, observations and explanations </w:t>
            </w:r>
          </w:p>
        </w:tc>
      </w:tr>
      <w:tr w:rsidTr="00EA331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A331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A3311">
            <w:pPr>
              <w:pStyle w:val="BodyText"/>
              <w:rPr>
                <w:lang w:val="en-NZ"/>
              </w:rPr>
            </w:pPr>
            <w:r w:rsidRPr="00EA3311">
              <w:rPr>
                <w:rStyle w:val="SpecialBold"/>
              </w:rPr>
              <w:t>4.4</w:t>
            </w:r>
          </w:p>
        </w:tc>
        <w:tc>
          <w:tcPr>
            <w:tcW w:w="5627" w:type="dxa"/>
            <w:tcBorders>
              <w:top w:val="nil"/>
              <w:left w:val="nil"/>
              <w:bottom w:val="nil"/>
              <w:right w:val="nil"/>
            </w:tcBorders>
            <w:tcMar>
              <w:top w:w="0" w:type="dxa"/>
              <w:left w:w="62" w:type="dxa"/>
              <w:bottom w:w="0" w:type="dxa"/>
              <w:right w:w="62" w:type="dxa"/>
            </w:tcMar>
          </w:tcPr>
          <w:p w:rsidR="00000000" w:rsidP="00EA3311">
            <w:pPr>
              <w:pStyle w:val="BodyText"/>
              <w:rPr>
                <w:lang w:val="en-NZ"/>
              </w:rPr>
            </w:pPr>
            <w:r w:rsidRPr="00EA3311">
              <w:t>Ensure the c</w:t>
            </w:r>
            <w:r w:rsidRPr="00EA3311">
              <w:t xml:space="preserve">onceptual framework of the analysis and the assumptions are clear to those being consulted </w:t>
            </w:r>
          </w:p>
        </w:tc>
      </w:tr>
      <w:tr w:rsidTr="00EA331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EA3311" w:rsidP="00EA3311">
            <w:pPr>
              <w:pStyle w:val="BodyText"/>
            </w:pPr>
            <w:r w:rsidRPr="00EA3311">
              <w:rPr>
                <w:rStyle w:val="SpecialBold"/>
              </w:rPr>
              <w:t>5</w:t>
            </w:r>
          </w:p>
        </w:tc>
        <w:tc>
          <w:tcPr>
            <w:tcW w:w="2762" w:type="dxa"/>
            <w:tcBorders>
              <w:top w:val="nil"/>
              <w:left w:val="nil"/>
              <w:bottom w:val="nil"/>
              <w:right w:val="nil"/>
            </w:tcBorders>
            <w:tcMar>
              <w:top w:w="0" w:type="dxa"/>
              <w:left w:w="62" w:type="dxa"/>
              <w:bottom w:w="0" w:type="dxa"/>
              <w:right w:w="62" w:type="dxa"/>
            </w:tcMar>
          </w:tcPr>
          <w:p w:rsidR="00000000" w:rsidRPr="00EA3311" w:rsidP="00EA3311">
            <w:pPr>
              <w:pStyle w:val="BodyText"/>
            </w:pPr>
            <w:r w:rsidRPr="00EA3311">
              <w:rPr>
                <w:rStyle w:val="SpecialBold"/>
              </w:rPr>
              <w:t>Report the findings of the research</w:t>
            </w:r>
          </w:p>
        </w:tc>
        <w:tc>
          <w:tcPr>
            <w:tcW w:w="702" w:type="dxa"/>
            <w:tcBorders>
              <w:top w:val="nil"/>
              <w:left w:val="nil"/>
              <w:bottom w:val="nil"/>
              <w:right w:val="nil"/>
            </w:tcBorders>
            <w:tcMar>
              <w:top w:w="0" w:type="dxa"/>
              <w:left w:w="62" w:type="dxa"/>
              <w:bottom w:w="0" w:type="dxa"/>
              <w:right w:w="62" w:type="dxa"/>
            </w:tcMar>
          </w:tcPr>
          <w:p w:rsidR="00000000" w:rsidP="00EA3311">
            <w:pPr>
              <w:pStyle w:val="BodyText"/>
              <w:rPr>
                <w:lang w:val="en-NZ"/>
              </w:rPr>
            </w:pPr>
            <w:r w:rsidRPr="00EA3311">
              <w:rPr>
                <w:rStyle w:val="SpecialBold"/>
              </w:rPr>
              <w:t>5.1</w:t>
            </w:r>
          </w:p>
        </w:tc>
        <w:tc>
          <w:tcPr>
            <w:tcW w:w="5627" w:type="dxa"/>
            <w:tcBorders>
              <w:top w:val="nil"/>
              <w:left w:val="nil"/>
              <w:bottom w:val="nil"/>
              <w:right w:val="nil"/>
            </w:tcBorders>
            <w:tcMar>
              <w:top w:w="0" w:type="dxa"/>
              <w:left w:w="62" w:type="dxa"/>
              <w:bottom w:w="0" w:type="dxa"/>
              <w:right w:w="62" w:type="dxa"/>
            </w:tcMar>
          </w:tcPr>
          <w:p w:rsidR="00000000" w:rsidP="00EA3311">
            <w:pPr>
              <w:pStyle w:val="BodyText"/>
              <w:rPr>
                <w:lang w:val="en-NZ"/>
              </w:rPr>
            </w:pPr>
            <w:r w:rsidRPr="00EA3311">
              <w:t>Prepare reports that include complete and accurate details of the research methodology, information and analysis</w:t>
            </w:r>
          </w:p>
        </w:tc>
      </w:tr>
      <w:tr w:rsidTr="00EA331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A331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A3311">
            <w:pPr>
              <w:pStyle w:val="BodyText"/>
              <w:rPr>
                <w:lang w:val="en-NZ"/>
              </w:rPr>
            </w:pPr>
            <w:r w:rsidRPr="00EA3311">
              <w:rPr>
                <w:rStyle w:val="SpecialBold"/>
              </w:rPr>
              <w:t>5.2</w:t>
            </w:r>
          </w:p>
        </w:tc>
        <w:tc>
          <w:tcPr>
            <w:tcW w:w="5627" w:type="dxa"/>
            <w:tcBorders>
              <w:top w:val="nil"/>
              <w:left w:val="nil"/>
              <w:bottom w:val="nil"/>
              <w:right w:val="nil"/>
            </w:tcBorders>
            <w:tcMar>
              <w:top w:w="0" w:type="dxa"/>
              <w:left w:w="62" w:type="dxa"/>
              <w:bottom w:w="0" w:type="dxa"/>
              <w:right w:w="62" w:type="dxa"/>
            </w:tcMar>
          </w:tcPr>
          <w:p w:rsidR="00000000" w:rsidP="00EA3311">
            <w:pPr>
              <w:pStyle w:val="BodyText"/>
              <w:rPr>
                <w:lang w:val="en-NZ"/>
              </w:rPr>
            </w:pPr>
            <w:r w:rsidRPr="00EA3311">
              <w:t>Document the research findings in an accessible and useable style and format</w:t>
            </w:r>
          </w:p>
        </w:tc>
      </w:tr>
      <w:tr w:rsidTr="00EA331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A331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A3311">
            <w:pPr>
              <w:pStyle w:val="BodyText"/>
              <w:rPr>
                <w:lang w:val="en-NZ"/>
              </w:rPr>
            </w:pPr>
            <w:r w:rsidRPr="00EA3311">
              <w:rPr>
                <w:rStyle w:val="SpecialBold"/>
              </w:rPr>
              <w:t>5.3</w:t>
            </w:r>
          </w:p>
        </w:tc>
        <w:tc>
          <w:tcPr>
            <w:tcW w:w="5627" w:type="dxa"/>
            <w:tcBorders>
              <w:top w:val="nil"/>
              <w:left w:val="nil"/>
              <w:bottom w:val="nil"/>
              <w:right w:val="nil"/>
            </w:tcBorders>
            <w:tcMar>
              <w:top w:w="0" w:type="dxa"/>
              <w:left w:w="62" w:type="dxa"/>
              <w:bottom w:w="0" w:type="dxa"/>
              <w:right w:w="62" w:type="dxa"/>
            </w:tcMar>
          </w:tcPr>
          <w:p w:rsidR="00000000" w:rsidRPr="00EA3311" w:rsidP="00EA3311">
            <w:pPr>
              <w:pStyle w:val="BodyText"/>
            </w:pPr>
            <w:r w:rsidRPr="00EA3311">
              <w:t>Ensure research results are reported and made available to key stakeholders with an interest in the issues researched</w:t>
            </w:r>
          </w:p>
        </w:tc>
      </w:tr>
    </w:tbl>
    <w:p w:rsidR="00000000" w:rsidRPr="00EA3311" w:rsidP="00EA3311">
      <w:pPr>
        <w:pStyle w:val="NoPaddingFontSize1"/>
      </w:pPr>
    </w:p>
    <w:p w:rsidR="00000000" w:rsidRPr="00EA3311" w:rsidP="00EA3311">
      <w:pPr>
        <w:pStyle w:val="AllowPageBreak"/>
      </w:pPr>
    </w:p>
    <w:p w:rsidR="00000000" w:rsidRPr="00EA3311" w:rsidP="00EA3311">
      <w:pPr>
        <w:pStyle w:val="Heading1"/>
      </w:pPr>
      <w:bookmarkStart w:id="7" w:name="O_1131537"/>
      <w:bookmarkEnd w:id="7"/>
      <w:r w:rsidRPr="00EA3311">
        <w:t>Foundation Skills</w:t>
      </w:r>
    </w:p>
    <w:tbl>
      <w:tblPr>
        <w:tblW w:w="9497" w:type="dxa"/>
        <w:tblLayout w:type="fixed"/>
        <w:tblCellMar>
          <w:left w:w="62" w:type="dxa"/>
          <w:right w:w="62" w:type="dxa"/>
        </w:tblCellMar>
        <w:tblLook w:val="0000"/>
      </w:tblPr>
      <w:tblGrid>
        <w:gridCol w:w="9497"/>
      </w:tblGrid>
      <w:tr w:rsidTr="00EA33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3311" w:rsidP="00EA3311">
            <w:pPr>
              <w:pStyle w:val="BodyText"/>
            </w:pPr>
            <w:r w:rsidRPr="00EA3311">
              <w:t>Foundation skil</w:t>
            </w:r>
            <w:r w:rsidRPr="00EA3311">
              <w:t>ls essential to performance are explicit in the performance criteria of this unit of competency.</w:t>
            </w:r>
          </w:p>
        </w:tc>
      </w:tr>
    </w:tbl>
    <w:p w:rsidR="00000000" w:rsidRPr="00EA3311" w:rsidP="00EA3311">
      <w:pPr>
        <w:pStyle w:val="NoPaddingFontSize1"/>
      </w:pPr>
    </w:p>
    <w:p w:rsidR="00000000" w:rsidRPr="00EA3311" w:rsidP="00EA3311">
      <w:pPr>
        <w:pStyle w:val="AllowPageBreak"/>
      </w:pPr>
    </w:p>
    <w:p w:rsidR="00000000" w:rsidRPr="00EA3311" w:rsidP="00EA3311">
      <w:pPr>
        <w:pStyle w:val="Heading1"/>
      </w:pPr>
      <w:bookmarkStart w:id="8" w:name="O_1131538"/>
      <w:bookmarkEnd w:id="8"/>
      <w:r w:rsidRPr="00EA3311">
        <w:t>Range of Conditions</w:t>
      </w:r>
    </w:p>
    <w:tbl>
      <w:tblPr>
        <w:tblW w:w="9497" w:type="dxa"/>
        <w:tblLayout w:type="fixed"/>
        <w:tblCellMar>
          <w:left w:w="62" w:type="dxa"/>
          <w:right w:w="62" w:type="dxa"/>
        </w:tblCellMar>
        <w:tblLook w:val="0000"/>
      </w:tblPr>
      <w:tblGrid>
        <w:gridCol w:w="9497"/>
      </w:tblGrid>
      <w:tr w:rsidTr="00EA33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3311" w:rsidP="00EA3311">
            <w:pPr>
              <w:pStyle w:val="BodyText"/>
            </w:pPr>
            <w:r w:rsidRPr="00EA3311">
              <w:t>Range is restricted to essential operating conditions and any other variables essential to the work environment.</w:t>
            </w:r>
          </w:p>
          <w:p w:rsidR="00000000" w:rsidRPr="00EA3311" w:rsidP="00EA3311">
            <w:pPr>
              <w:pStyle w:val="BodyText"/>
            </w:pPr>
            <w:r w:rsidRPr="00EA3311">
              <w:t>Non-essential conditions may be found in the Companion Volume Implementation Guide.</w:t>
            </w:r>
          </w:p>
        </w:tc>
      </w:tr>
    </w:tbl>
    <w:p w:rsidR="00000000" w:rsidRPr="00EA3311" w:rsidP="00EA3311">
      <w:pPr>
        <w:pStyle w:val="NoPaddingFontSize1"/>
      </w:pPr>
    </w:p>
    <w:p w:rsidR="00000000" w:rsidRPr="00EA3311" w:rsidP="00EA3311">
      <w:pPr>
        <w:pStyle w:val="AllowPageBreak"/>
      </w:pPr>
    </w:p>
    <w:p w:rsidR="00000000" w:rsidRPr="00EA3311" w:rsidP="00EA3311">
      <w:pPr>
        <w:pStyle w:val="Heading1"/>
      </w:pPr>
      <w:bookmarkStart w:id="9" w:name="O_1131539"/>
      <w:bookmarkEnd w:id="9"/>
      <w:r w:rsidRPr="00EA3311">
        <w:t>Unit Mapping Information</w:t>
      </w:r>
    </w:p>
    <w:tbl>
      <w:tblPr>
        <w:tblW w:w="9497" w:type="dxa"/>
        <w:tblLayout w:type="fixed"/>
        <w:tblCellMar>
          <w:left w:w="62" w:type="dxa"/>
          <w:right w:w="62" w:type="dxa"/>
        </w:tblCellMar>
        <w:tblLook w:val="0000"/>
      </w:tblPr>
      <w:tblGrid>
        <w:gridCol w:w="9497"/>
      </w:tblGrid>
      <w:tr w:rsidTr="00EA33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3311" w:rsidP="00EA3311">
            <w:pPr>
              <w:pStyle w:val="BodyText"/>
            </w:pPr>
            <w:r w:rsidRPr="00EA3311">
              <w:t>This unit replaces and is equivalent to CSCORG027 Research issues of concern in correctional services.</w:t>
            </w:r>
          </w:p>
        </w:tc>
      </w:tr>
    </w:tbl>
    <w:p w:rsidR="00000000" w:rsidRPr="00EA3311" w:rsidP="00EA3311">
      <w:pPr>
        <w:pStyle w:val="NoPaddingFontSize1"/>
      </w:pPr>
    </w:p>
    <w:p w:rsidR="00000000" w:rsidRPr="00EA3311" w:rsidP="00EA3311">
      <w:pPr>
        <w:pStyle w:val="AllowPageBreak"/>
      </w:pPr>
    </w:p>
    <w:p w:rsidR="00000000" w:rsidRPr="00EA3311" w:rsidP="00EA3311">
      <w:pPr>
        <w:pStyle w:val="Heading1"/>
      </w:pPr>
      <w:bookmarkStart w:id="10" w:name="O_1131546"/>
      <w:bookmarkEnd w:id="10"/>
      <w:r w:rsidRPr="00EA3311">
        <w:t>Li</w:t>
      </w:r>
      <w:r w:rsidRPr="00EA3311">
        <w:t>nks</w:t>
      </w:r>
    </w:p>
    <w:p w:rsidR="00000000" w:rsidRPr="00EA3311" w:rsidP="00561B6C">
      <w:pPr>
        <w:pStyle w:val="BodyText"/>
      </w:pPr>
      <w:r w:rsidRPr="00EA331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D660B">
        <w:rPr>
          <w:rStyle w:val="Hyperlink"/>
        </w:rPr>
        <w:t>https://vetnet.gov.au/Pages/TrainingDocs.aspx?q=114e25cd-3a2c-4490-baae-47d68dcd2fde</w:t>
      </w:r>
      <w:r>
        <w:fldChar w:fldCharType="end"/>
      </w:r>
    </w:p>
    <w:p w:rsidR="00000000" w:rsidRPr="00EA3311" w:rsidP="00561B6C">
      <w:pPr>
        <w:pStyle w:val="BodyText"/>
        <w:sectPr w:rsidSect="00EA3311">
          <w:headerReference w:type="default" r:id="rId10"/>
          <w:footerReference w:type="default" r:id="rId11"/>
          <w:pgSz w:w="11908" w:h="16833"/>
          <w:pgMar w:top="1702" w:right="1418" w:bottom="1702" w:left="1418" w:header="992" w:footer="992" w:gutter="0"/>
          <w:cols w:space="720"/>
          <w:noEndnote/>
          <w:docGrid w:linePitch="299"/>
        </w:sectPr>
      </w:pPr>
    </w:p>
    <w:p w:rsidR="00000000" w:rsidRPr="00EA3311" w:rsidP="00EA3311">
      <w:pPr>
        <w:pStyle w:val="SuperHeading"/>
      </w:pPr>
      <w:r w:rsidRPr="00EA3311">
        <w:t>Assessment Requirements for CSCORG032 Undertake research an</w:t>
      </w:r>
      <w:r w:rsidRPr="00EA3311">
        <w:t>d report findings within the correctional services environment</w:t>
      </w:r>
    </w:p>
    <w:p w:rsidR="00000000" w:rsidRPr="00EA3311" w:rsidP="00EA3311">
      <w:pPr>
        <w:pStyle w:val="Heading1"/>
      </w:pPr>
      <w:bookmarkStart w:id="11" w:name="O_1131541"/>
      <w:bookmarkEnd w:id="11"/>
      <w:r w:rsidRPr="00EA3311">
        <w:t>Modification History</w:t>
      </w:r>
    </w:p>
    <w:tbl>
      <w:tblPr>
        <w:tblW w:w="9497" w:type="dxa"/>
        <w:tblLayout w:type="fixed"/>
        <w:tblCellMar>
          <w:left w:w="62" w:type="dxa"/>
          <w:right w:w="62" w:type="dxa"/>
        </w:tblCellMar>
        <w:tblLook w:val="0000"/>
      </w:tblPr>
      <w:tblGrid>
        <w:gridCol w:w="9497"/>
      </w:tblGrid>
      <w:tr w:rsidTr="00EA33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3311" w:rsidP="00EA3311">
            <w:pPr>
              <w:pStyle w:val="BodyText"/>
            </w:pPr>
            <w:r w:rsidRPr="00EA3311">
              <w:t>Release 1. This is the first release of this unit of competency in the CSC Correctional Services Training Package Release 3.0</w:t>
            </w:r>
          </w:p>
        </w:tc>
      </w:tr>
    </w:tbl>
    <w:p w:rsidR="00000000" w:rsidRPr="00EA3311" w:rsidP="00EA3311">
      <w:pPr>
        <w:pStyle w:val="NoPaddingFontSize1"/>
      </w:pPr>
    </w:p>
    <w:p w:rsidR="00000000" w:rsidRPr="00EA3311" w:rsidP="00EA3311">
      <w:pPr>
        <w:pStyle w:val="AllowPageBreak"/>
      </w:pPr>
    </w:p>
    <w:p w:rsidR="00000000" w:rsidRPr="00EA3311" w:rsidP="00EA3311">
      <w:pPr>
        <w:pStyle w:val="Heading1"/>
      </w:pPr>
      <w:bookmarkStart w:id="12" w:name="O_1131542"/>
      <w:bookmarkEnd w:id="12"/>
      <w:r w:rsidRPr="00EA3311">
        <w:t>Performance Evidence</w:t>
      </w:r>
    </w:p>
    <w:tbl>
      <w:tblPr>
        <w:tblW w:w="9497" w:type="dxa"/>
        <w:tblLayout w:type="fixed"/>
        <w:tblCellMar>
          <w:left w:w="62" w:type="dxa"/>
          <w:right w:w="62" w:type="dxa"/>
        </w:tblCellMar>
        <w:tblLook w:val="0000"/>
      </w:tblPr>
      <w:tblGrid>
        <w:gridCol w:w="9497"/>
      </w:tblGrid>
      <w:tr w:rsidTr="00EA33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A3311">
            <w:pPr>
              <w:pStyle w:val="BodyText"/>
              <w:rPr>
                <w:lang w:val="en-NZ"/>
              </w:rPr>
            </w:pPr>
            <w:r w:rsidRPr="00EA3311">
              <w:t xml:space="preserve">Evidence required to demonstrate competence in this unit must be relevant to and satisfy all of the requirements of the elements and performance criteria on at least one occasion and include: </w:t>
            </w:r>
          </w:p>
        </w:tc>
      </w:tr>
      <w:tr w:rsidTr="00EA33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3311" w:rsidP="00EA3311">
            <w:pPr>
              <w:pStyle w:val="ListBullet"/>
            </w:pPr>
            <w:r w:rsidRPr="00EA3311">
              <w:t xml:space="preserve">applying a range of research strategies </w:t>
            </w:r>
            <w:r w:rsidRPr="00EA3311">
              <w:t>relevant to the nature of the research</w:t>
            </w:r>
          </w:p>
          <w:p w:rsidR="00000000" w:rsidRPr="00EA3311" w:rsidP="00EA3311">
            <w:pPr>
              <w:pStyle w:val="ListBullet"/>
            </w:pPr>
            <w:r w:rsidRPr="00EA3311">
              <w:t>analysing complex data</w:t>
            </w:r>
          </w:p>
          <w:p w:rsidR="00000000" w:rsidRPr="00EA3311" w:rsidP="00EA3311">
            <w:pPr>
              <w:pStyle w:val="ListBullet"/>
            </w:pPr>
            <w:r w:rsidRPr="00EA3311">
              <w:t>managing time and priorities using a wide range of methods</w:t>
            </w:r>
          </w:p>
          <w:p w:rsidR="00000000" w:rsidRPr="00EA3311" w:rsidP="00EA3311">
            <w:pPr>
              <w:pStyle w:val="ListBullet"/>
            </w:pPr>
            <w:r w:rsidRPr="00EA3311">
              <w:t>using sophisticated written and verbal communication to:</w:t>
            </w:r>
          </w:p>
          <w:p w:rsidR="00000000" w:rsidRPr="00EA3311" w:rsidP="00EA3311">
            <w:pPr>
              <w:pStyle w:val="ListBullet2"/>
            </w:pPr>
            <w:r w:rsidRPr="00EA3311">
              <w:t>present formal written reports</w:t>
            </w:r>
          </w:p>
          <w:p w:rsidR="00000000" w:rsidRPr="00EA3311" w:rsidP="00EA3311">
            <w:pPr>
              <w:pStyle w:val="ListBullet2"/>
            </w:pPr>
            <w:r w:rsidRPr="00EA3311">
              <w:t>negotiate with a wide range of known and unknown stakeholders</w:t>
            </w:r>
          </w:p>
          <w:p w:rsidR="00000000" w:rsidRPr="00EA3311" w:rsidP="00EA3311">
            <w:pPr>
              <w:pStyle w:val="ListBullet2"/>
            </w:pPr>
            <w:r w:rsidRPr="00EA3311">
              <w:t>negotiate with senior management and specialist professionals</w:t>
            </w:r>
          </w:p>
          <w:p w:rsidR="00000000" w:rsidRPr="00EA3311" w:rsidP="00EA3311">
            <w:pPr>
              <w:pStyle w:val="ListBullet"/>
            </w:pPr>
            <w:r w:rsidRPr="00EA3311">
              <w:t>interpreting data and information</w:t>
            </w:r>
          </w:p>
          <w:p w:rsidR="00000000" w:rsidRPr="00EA3311" w:rsidP="00EA3311">
            <w:pPr>
              <w:pStyle w:val="ListBullet"/>
            </w:pPr>
            <w:r w:rsidRPr="00EA3311">
              <w:t>solving complex problems</w:t>
            </w:r>
          </w:p>
          <w:p w:rsidR="00000000" w:rsidRPr="00EA3311" w:rsidP="00EA3311">
            <w:pPr>
              <w:pStyle w:val="ListBullet"/>
            </w:pPr>
            <w:r w:rsidRPr="00EA3311">
              <w:t>using information technology for research and reporting</w:t>
            </w:r>
          </w:p>
          <w:p w:rsidR="00000000" w:rsidRPr="00EA3311" w:rsidP="00EA3311">
            <w:pPr>
              <w:pStyle w:val="ListBullet"/>
            </w:pPr>
            <w:r w:rsidRPr="00EA3311">
              <w:t>networking insid</w:t>
            </w:r>
            <w:r w:rsidRPr="00EA3311">
              <w:t>e and outside the workplace.</w:t>
            </w:r>
          </w:p>
        </w:tc>
      </w:tr>
    </w:tbl>
    <w:p w:rsidR="00000000" w:rsidRPr="00EA3311" w:rsidP="00EA3311">
      <w:pPr>
        <w:pStyle w:val="NoPaddingFontSize1"/>
      </w:pPr>
    </w:p>
    <w:p w:rsidR="00000000" w:rsidRPr="00EA3311" w:rsidP="00EA3311">
      <w:pPr>
        <w:pStyle w:val="AllowPageBreak"/>
      </w:pPr>
    </w:p>
    <w:p w:rsidR="00000000" w:rsidRPr="00EA3311" w:rsidP="00EA3311">
      <w:pPr>
        <w:pStyle w:val="Heading1"/>
      </w:pPr>
      <w:bookmarkStart w:id="13" w:name="O_1131543"/>
      <w:bookmarkEnd w:id="13"/>
      <w:r w:rsidRPr="00EA3311">
        <w:t>Knowledge Evidence</w:t>
      </w:r>
    </w:p>
    <w:tbl>
      <w:tblPr>
        <w:tblW w:w="9497" w:type="dxa"/>
        <w:tblLayout w:type="fixed"/>
        <w:tblCellMar>
          <w:left w:w="62" w:type="dxa"/>
          <w:right w:w="62" w:type="dxa"/>
        </w:tblCellMar>
        <w:tblLook w:val="0000"/>
      </w:tblPr>
      <w:tblGrid>
        <w:gridCol w:w="9497"/>
      </w:tblGrid>
      <w:tr w:rsidTr="00EA33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A3311">
            <w:pPr>
              <w:pStyle w:val="BodyText"/>
              <w:rPr>
                <w:lang w:val="en-NZ"/>
              </w:rPr>
            </w:pPr>
            <w:r w:rsidRPr="00EA3311">
              <w:t>Evidence required to demonstrate competence in this unit must be relevant to and satisfy all of the requirements of the elements and performance criteria and include knowledge of:</w:t>
            </w:r>
          </w:p>
        </w:tc>
      </w:tr>
      <w:tr w:rsidTr="00EA33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3311" w:rsidP="00EA3311">
            <w:pPr>
              <w:pStyle w:val="ListBullet"/>
            </w:pPr>
            <w:r w:rsidRPr="00EA3311">
              <w:t>agency, organisation and legislative requirements, policies, procedures and practice</w:t>
            </w:r>
          </w:p>
          <w:p w:rsidR="00000000" w:rsidRPr="00EA3311" w:rsidP="00EA3311">
            <w:pPr>
              <w:pStyle w:val="ListBullet"/>
            </w:pPr>
            <w:r w:rsidRPr="00EA3311">
              <w:t>organisation’s consultation, reporting and accountability systems and processes</w:t>
            </w:r>
          </w:p>
          <w:p w:rsidR="00000000" w:rsidRPr="00EA3311" w:rsidP="00EA3311">
            <w:pPr>
              <w:pStyle w:val="ListBullet"/>
            </w:pPr>
            <w:r w:rsidRPr="00EA3311">
              <w:t>code of ethics</w:t>
            </w:r>
          </w:p>
          <w:p w:rsidR="00000000" w:rsidRPr="00EA3311" w:rsidP="00EA3311">
            <w:pPr>
              <w:pStyle w:val="ListBullet"/>
            </w:pPr>
            <w:r w:rsidRPr="00EA3311">
              <w:t xml:space="preserve">suitable research methodologies </w:t>
            </w:r>
          </w:p>
          <w:p w:rsidR="00000000" w:rsidRPr="00EA3311" w:rsidP="00EA3311">
            <w:pPr>
              <w:pStyle w:val="ListBullet"/>
            </w:pPr>
            <w:r w:rsidRPr="00EA3311">
              <w:t>methods to analyse qualitative and quantita</w:t>
            </w:r>
            <w:r w:rsidRPr="00EA3311">
              <w:t>tive data</w:t>
            </w:r>
          </w:p>
          <w:p w:rsidR="00000000" w:rsidRPr="00EA3311" w:rsidP="00EA3311">
            <w:pPr>
              <w:pStyle w:val="ListBullet"/>
            </w:pPr>
            <w:r w:rsidRPr="00EA3311">
              <w:t>consultation models, protocol and practice</w:t>
            </w:r>
          </w:p>
          <w:p w:rsidR="00000000" w:rsidRPr="00EA3311" w:rsidP="00EA3311">
            <w:pPr>
              <w:pStyle w:val="ListBullet"/>
            </w:pPr>
            <w:r w:rsidRPr="00EA3311">
              <w:t>manual and electronic information systems</w:t>
            </w:r>
          </w:p>
          <w:p w:rsidR="00000000" w:rsidRPr="00EA3311" w:rsidP="00EA3311">
            <w:pPr>
              <w:pStyle w:val="ListBullet"/>
            </w:pPr>
            <w:r w:rsidRPr="00EA3311">
              <w:t>cultural implications of research methods and the cultural analysis of information</w:t>
            </w:r>
          </w:p>
          <w:p w:rsidR="00000000" w:rsidRPr="00EA3311" w:rsidP="00EA3311">
            <w:pPr>
              <w:pStyle w:val="ListBullet"/>
            </w:pPr>
            <w:r w:rsidRPr="00EA3311">
              <w:t>information confidentiality.</w:t>
            </w:r>
          </w:p>
        </w:tc>
      </w:tr>
    </w:tbl>
    <w:p w:rsidR="00000000" w:rsidRPr="00EA3311" w:rsidP="00EA3311">
      <w:pPr>
        <w:pStyle w:val="NoPaddingFontSize1"/>
      </w:pPr>
    </w:p>
    <w:p w:rsidR="00000000" w:rsidRPr="00EA3311" w:rsidP="00EA3311">
      <w:pPr>
        <w:pStyle w:val="AllowPageBreak"/>
      </w:pPr>
    </w:p>
    <w:p w:rsidR="00000000" w:rsidRPr="00EA3311" w:rsidP="00EA3311">
      <w:pPr>
        <w:pStyle w:val="Heading1"/>
      </w:pPr>
      <w:bookmarkStart w:id="14" w:name="O_1131544"/>
      <w:bookmarkEnd w:id="14"/>
      <w:r w:rsidRPr="00EA3311">
        <w:t>Assessment Conditions</w:t>
      </w:r>
    </w:p>
    <w:tbl>
      <w:tblPr>
        <w:tblW w:w="9497" w:type="dxa"/>
        <w:tblLayout w:type="fixed"/>
        <w:tblCellMar>
          <w:left w:w="62" w:type="dxa"/>
          <w:right w:w="62" w:type="dxa"/>
        </w:tblCellMar>
        <w:tblLook w:val="0000"/>
      </w:tblPr>
      <w:tblGrid>
        <w:gridCol w:w="9497"/>
      </w:tblGrid>
      <w:tr w:rsidTr="00EA33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3311" w:rsidP="00EA3311">
            <w:pPr>
              <w:pStyle w:val="BodyText"/>
            </w:pPr>
            <w:r w:rsidRPr="00EA3311">
              <w:t>Assessors must hold credentials specified within the Standards for Registered Training Organisations current at the time of assessment.</w:t>
            </w:r>
          </w:p>
          <w:p w:rsidR="00000000" w:rsidRPr="00EA3311" w:rsidP="00EA3311">
            <w:pPr>
              <w:pStyle w:val="BodyText"/>
            </w:pPr>
            <w:r w:rsidRPr="00EA3311">
              <w:t>Assessment must satisfy the Principles of Assessment and Rules of Evidence and all regulatory requirements included with</w:t>
            </w:r>
            <w:r w:rsidRPr="00EA3311">
              <w:t>in the Standards for Registered Training Organisations current at the time of assessment.</w:t>
            </w:r>
          </w:p>
          <w:p w:rsidR="00000000" w:rsidRPr="00EA3311" w:rsidP="00EA3311">
            <w:pPr>
              <w:pStyle w:val="BodyText"/>
            </w:pPr>
            <w:r w:rsidRPr="00EA3311">
              <w:t>Assessment must occur in workplace operational situations. Where this is not appropriate, assessment must occur in simulated workplace operational situations that ref</w:t>
            </w:r>
            <w:r w:rsidRPr="00EA3311">
              <w:t>lect workplace conditions.</w:t>
            </w:r>
          </w:p>
          <w:p w:rsidR="00000000" w:rsidRPr="00EA3311" w:rsidP="00EA3311">
            <w:pPr>
              <w:pStyle w:val="BodyText"/>
            </w:pPr>
            <w:r w:rsidRPr="00EA3311">
              <w:t>Assessment processes and techniques must be appropriate to the language, literacy and numeracy requirements of the work being performed and the needs of the candidate.</w:t>
            </w:r>
          </w:p>
          <w:p w:rsidR="00000000" w:rsidRPr="00EA3311" w:rsidP="00EA3311">
            <w:pPr>
              <w:pStyle w:val="BodyText"/>
            </w:pPr>
            <w:r w:rsidRPr="00EA3311">
              <w:t>Resources for assessment must include access to:</w:t>
            </w:r>
          </w:p>
          <w:p w:rsidR="00000000" w:rsidRPr="00EA3311" w:rsidP="00EA3311">
            <w:pPr>
              <w:pStyle w:val="ListBullet"/>
            </w:pPr>
            <w:r w:rsidRPr="00EA3311">
              <w:t xml:space="preserve">a range of </w:t>
            </w:r>
            <w:r w:rsidRPr="00EA3311">
              <w:t xml:space="preserve">relevant exercises, case studies and/or simulations </w:t>
            </w:r>
          </w:p>
          <w:p w:rsidR="00000000" w:rsidRPr="00EA3311" w:rsidP="00EA3311">
            <w:pPr>
              <w:pStyle w:val="ListBullet"/>
            </w:pPr>
            <w:r w:rsidRPr="00EA3311">
              <w:t xml:space="preserve">acceptable means of simulation assessment </w:t>
            </w:r>
          </w:p>
          <w:p w:rsidR="00000000" w:rsidRPr="00EA3311" w:rsidP="00EA3311">
            <w:pPr>
              <w:pStyle w:val="ListBullet"/>
            </w:pPr>
            <w:r w:rsidRPr="00EA3311">
              <w:t xml:space="preserve">applicable documentation, including workplace policies, procedures, regulations, codes of practice and operation manuals </w:t>
            </w:r>
          </w:p>
          <w:p w:rsidR="00000000" w:rsidRPr="00EA3311" w:rsidP="00EA3311">
            <w:pPr>
              <w:pStyle w:val="ListBullet"/>
            </w:pPr>
            <w:r w:rsidRPr="00EA3311">
              <w:t xml:space="preserve">relevant materials, tools, equipment, </w:t>
            </w:r>
            <w:r w:rsidRPr="00EA3311">
              <w:t>facilities and personal protective equipment (PPE) currently used in industry.</w:t>
            </w:r>
          </w:p>
        </w:tc>
      </w:tr>
    </w:tbl>
    <w:p w:rsidR="00000000" w:rsidRPr="00EA3311" w:rsidP="00EA3311">
      <w:pPr>
        <w:pStyle w:val="NoPaddingFontSize1"/>
      </w:pPr>
    </w:p>
    <w:p w:rsidR="00000000" w:rsidRPr="00EA3311" w:rsidP="00EA3311">
      <w:pPr>
        <w:pStyle w:val="AllowPageBreak"/>
      </w:pPr>
    </w:p>
    <w:p w:rsidR="00000000" w:rsidRPr="00EA3311" w:rsidP="00EA3311">
      <w:pPr>
        <w:pStyle w:val="Heading1"/>
      </w:pPr>
      <w:bookmarkStart w:id="15" w:name="O_1131547"/>
      <w:bookmarkEnd w:id="15"/>
      <w:r w:rsidRPr="00EA3311">
        <w:t>Links</w:t>
      </w:r>
    </w:p>
    <w:p w:rsidR="00000000" w:rsidRPr="00EA3311" w:rsidP="00561B6C">
      <w:pPr>
        <w:pStyle w:val="BodyText"/>
      </w:pPr>
      <w:r w:rsidRPr="00EA331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D660B">
        <w:rPr>
          <w:rStyle w:val="Hyperlink"/>
        </w:rPr>
        <w:t>https://vetnet.gov.au/Pages/TrainingDocs.aspx?q=114e25cd-3a2c-4490-baae-47d68dcd2fde</w:t>
      </w:r>
      <w:r>
        <w:fldChar w:fldCharType="end"/>
      </w:r>
    </w:p>
    <w:p w:rsidR="00000000" w:rsidRPr="00EA3311" w:rsidP="00EA3311"/>
    <w:sectPr w:rsidSect="00EA331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3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311" w:rsidRPr="00561B6C" w:rsidP="00561B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3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B6C" w:rsidP="00EA33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1B6C" w:rsidP="00EA33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61B6C" w:rsidP="00EA331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311" w:rsidP="00EA3311">
    <w:pPr>
      <w:pStyle w:val="Footer"/>
      <w:framePr w:wrap="around"/>
    </w:pPr>
    <w:r>
      <w:fldChar w:fldCharType="begin"/>
    </w:r>
    <w:r>
      <w:instrText xml:space="preserve"> DOCPROPERTY  Subject  \* MERGEFORMAT </w:instrText>
    </w:r>
    <w:r>
      <w:fldChar w:fldCharType="separate"/>
    </w:r>
    <w:r w:rsidR="00561B6C">
      <w:t>Approved</w:t>
    </w:r>
    <w:r w:rsidR="00561B6C">
      <w:fldChar w:fldCharType="end"/>
    </w:r>
    <w:r>
      <w:tab/>
      <w:t xml:space="preserve">Page </w:t>
    </w:r>
    <w:r>
      <w:fldChar w:fldCharType="begin"/>
    </w:r>
    <w:r>
      <w:instrText xml:space="preserve"> PAGE  \* Arabic  \* MERGEFORMAT </w:instrText>
    </w:r>
    <w:r>
      <w:fldChar w:fldCharType="separate"/>
    </w:r>
    <w:r w:rsidR="00561B6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61B6C">
      <w:rPr>
        <w:noProof/>
      </w:rPr>
      <w:t>4</w:t>
    </w:r>
    <w:r>
      <w:rPr>
        <w:noProof/>
      </w:rPr>
      <w:fldChar w:fldCharType="end"/>
    </w:r>
  </w:p>
  <w:p w:rsidR="00EA3311" w:rsidP="00EA3311">
    <w:pPr>
      <w:pStyle w:val="Footer"/>
      <w:framePr w:wrap="around"/>
    </w:pPr>
    <w:r>
      <w:t xml:space="preserve">© Commonwealth of Australia, </w:t>
    </w:r>
    <w:r>
      <w:fldChar w:fldCharType="begin"/>
    </w:r>
    <w:r>
      <w:instrText xml:space="preserve"> DATE  \@ "yyyy"  \* MERGEFORMAT </w:instrText>
    </w:r>
    <w:r>
      <w:fldChar w:fldCharType="separate"/>
    </w:r>
    <w:r w:rsidR="00561B6C">
      <w:rPr>
        <w:noProof/>
      </w:rPr>
      <w:t>2025</w:t>
    </w:r>
    <w:r>
      <w:fldChar w:fldCharType="end"/>
    </w:r>
    <w:r>
      <w:tab/>
    </w:r>
    <w:r>
      <w:fldChar w:fldCharType="begin"/>
    </w:r>
    <w:r>
      <w:instrText xml:space="preserve"> DOCPROPERTY  Author  \* MERGEFORMAT </w:instrText>
    </w:r>
    <w:r>
      <w:fldChar w:fldCharType="separate"/>
    </w:r>
    <w:r w:rsidR="00561B6C">
      <w:t>Public Skills Australia</w:t>
    </w:r>
    <w:r w:rsidR="00561B6C">
      <w:fldChar w:fldCharType="end"/>
    </w:r>
  </w:p>
  <w:p w:rsidR="00EA3311" w:rsidP="00EA33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3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B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3311" w:rsidRPr="00561B6C" w:rsidP="00561B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3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B6C" w:rsidRPr="002D2AF8" w:rsidP="00EA3311">
    <w:pPr>
      <w:pStyle w:val="Header"/>
      <w:framePr w:wrap="around"/>
    </w:pPr>
    <w:r>
      <w:fldChar w:fldCharType="begin"/>
    </w:r>
    <w:r>
      <w:instrText xml:space="preserve"> TITLE   \* MERGEFORMAT </w:instrText>
    </w:r>
    <w:r>
      <w:fldChar w:fldCharType="separate"/>
    </w:r>
    <w:r>
      <w:t>CSCORG032 Undertake research and report findings within the correctional services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61B6C" w:rsidP="00EA331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311" w:rsidRPr="002D2AF8" w:rsidP="00EA3311">
    <w:pPr>
      <w:pStyle w:val="Header"/>
      <w:framePr w:wrap="around"/>
    </w:pPr>
    <w:r>
      <w:fldChar w:fldCharType="begin"/>
    </w:r>
    <w:r>
      <w:instrText xml:space="preserve"> TITLE   \* MERGEFORMAT </w:instrText>
    </w:r>
    <w:r>
      <w:fldChar w:fldCharType="separate"/>
    </w:r>
    <w:r w:rsidR="00561B6C">
      <w:t>CSCORG032 Undertake research and report findings within the correctional services environment</w:t>
    </w:r>
    <w:r w:rsidR="00561B6C">
      <w:fldChar w:fldCharType="end"/>
    </w:r>
    <w:r>
      <w:tab/>
      <w:t xml:space="preserve">Date this document was generated: </w:t>
    </w:r>
    <w:r>
      <w:fldChar w:fldCharType="begin"/>
    </w:r>
    <w:r>
      <w:instrText xml:space="preserve"> CREATEDATE  \@ "d MMMM yyyy"  \* MERGEFORMAT </w:instrText>
    </w:r>
    <w:r>
      <w:fldChar w:fldCharType="separate"/>
    </w:r>
    <w:r w:rsidR="00561B6C">
      <w:rPr>
        <w:noProof/>
      </w:rPr>
      <w:t>2 March 2025</w:t>
    </w:r>
    <w:r>
      <w:fldChar w:fldCharType="end"/>
    </w:r>
  </w:p>
  <w:p w:rsidR="00EA3311" w:rsidP="00EA33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0433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64D1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EEC0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33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3311"/>
    <w:pPr>
      <w:spacing w:before="360" w:after="60"/>
      <w:outlineLvl w:val="0"/>
    </w:pPr>
    <w:rPr>
      <w:sz w:val="32"/>
    </w:rPr>
  </w:style>
  <w:style w:type="paragraph" w:styleId="Heading2">
    <w:name w:val="heading 2"/>
    <w:basedOn w:val="HeadingBase"/>
    <w:next w:val="BodyText"/>
    <w:link w:val="Heading2Char"/>
    <w:qFormat/>
    <w:rsid w:val="00EA3311"/>
    <w:pPr>
      <w:keepLines/>
      <w:spacing w:before="240" w:after="120"/>
      <w:outlineLvl w:val="1"/>
    </w:pPr>
    <w:rPr>
      <w:sz w:val="28"/>
      <w:szCs w:val="40"/>
    </w:rPr>
  </w:style>
  <w:style w:type="paragraph" w:styleId="Heading3">
    <w:name w:val="heading 3"/>
    <w:basedOn w:val="HeadingBase"/>
    <w:next w:val="BodyText"/>
    <w:link w:val="Heading3Char"/>
    <w:qFormat/>
    <w:rsid w:val="00EA3311"/>
    <w:pPr>
      <w:spacing w:before="180" w:after="120"/>
      <w:outlineLvl w:val="2"/>
    </w:pPr>
    <w:rPr>
      <w:spacing w:val="-10"/>
      <w:kern w:val="32"/>
    </w:rPr>
  </w:style>
  <w:style w:type="paragraph" w:styleId="Heading4">
    <w:name w:val="heading 4"/>
    <w:basedOn w:val="HeadingBase"/>
    <w:next w:val="BodyText"/>
    <w:link w:val="Heading4Char"/>
    <w:qFormat/>
    <w:rsid w:val="00EA3311"/>
    <w:pPr>
      <w:spacing w:before="160" w:after="120"/>
      <w:outlineLvl w:val="3"/>
    </w:pPr>
    <w:rPr>
      <w:sz w:val="22"/>
    </w:rPr>
  </w:style>
  <w:style w:type="paragraph" w:styleId="Heading5">
    <w:name w:val="heading 5"/>
    <w:basedOn w:val="HeadingBase"/>
    <w:next w:val="Normal"/>
    <w:link w:val="Heading5Char"/>
    <w:qFormat/>
    <w:rsid w:val="00EA3311"/>
    <w:pPr>
      <w:spacing w:before="80"/>
      <w:outlineLvl w:val="4"/>
    </w:pPr>
    <w:rPr>
      <w:color w:val="918585"/>
      <w:sz w:val="20"/>
    </w:rPr>
  </w:style>
  <w:style w:type="paragraph" w:styleId="Heading6">
    <w:name w:val="heading 6"/>
    <w:basedOn w:val="HeadingBase"/>
    <w:next w:val="Normal"/>
    <w:link w:val="Heading6Char"/>
    <w:qFormat/>
    <w:rsid w:val="00EA3311"/>
    <w:pPr>
      <w:spacing w:before="60"/>
      <w:outlineLvl w:val="5"/>
    </w:pPr>
    <w:rPr>
      <w:color w:val="918585"/>
      <w:sz w:val="20"/>
    </w:rPr>
  </w:style>
  <w:style w:type="paragraph" w:styleId="Heading7">
    <w:name w:val="heading 7"/>
    <w:basedOn w:val="Normal"/>
    <w:next w:val="Normal"/>
    <w:link w:val="Heading7Char"/>
    <w:qFormat/>
    <w:rsid w:val="00EA3311"/>
    <w:pPr>
      <w:ind w:left="720"/>
      <w:outlineLvl w:val="6"/>
    </w:pPr>
    <w:rPr>
      <w:i/>
    </w:rPr>
  </w:style>
  <w:style w:type="paragraph" w:styleId="Heading8">
    <w:name w:val="heading 8"/>
    <w:basedOn w:val="Normal"/>
    <w:next w:val="Normal"/>
    <w:link w:val="Heading8Char"/>
    <w:qFormat/>
    <w:rsid w:val="00EA3311"/>
    <w:pPr>
      <w:ind w:left="720"/>
      <w:outlineLvl w:val="7"/>
    </w:pPr>
    <w:rPr>
      <w:i/>
    </w:rPr>
  </w:style>
  <w:style w:type="paragraph" w:styleId="Heading9">
    <w:name w:val="heading 9"/>
    <w:basedOn w:val="Normal"/>
    <w:next w:val="Normal"/>
    <w:link w:val="Heading9Char"/>
    <w:qFormat/>
    <w:rsid w:val="00EA3311"/>
    <w:pPr>
      <w:ind w:left="720"/>
      <w:outlineLvl w:val="8"/>
    </w:pPr>
    <w:rPr>
      <w:i/>
    </w:rPr>
  </w:style>
  <w:style w:type="character" w:default="1" w:styleId="DefaultParagraphFont">
    <w:name w:val="Default Paragraph Font"/>
    <w:uiPriority w:val="1"/>
    <w:unhideWhenUsed/>
    <w:rsid w:val="00EA33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3311"/>
  </w:style>
  <w:style w:type="character" w:customStyle="1" w:styleId="Heading1Char">
    <w:name w:val="Heading 1 Char"/>
    <w:basedOn w:val="DefaultParagraphFont"/>
    <w:link w:val="Heading1"/>
    <w:rsid w:val="00EA3311"/>
    <w:rPr>
      <w:rFonts w:ascii="Times New Roman" w:eastAsia="Times New Roman" w:hAnsi="Times New Roman" w:cs="Times New Roman"/>
      <w:b/>
      <w:sz w:val="32"/>
      <w:szCs w:val="20"/>
      <w:lang w:eastAsia="en-US"/>
    </w:rPr>
  </w:style>
  <w:style w:type="paragraph" w:styleId="BodyText">
    <w:name w:val="Body Text"/>
    <w:basedOn w:val="Normal"/>
    <w:link w:val="BodyTextChar"/>
    <w:rsid w:val="00EA33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3311"/>
    <w:rPr>
      <w:rFonts w:ascii="Times New Roman" w:eastAsia="Times New Roman" w:hAnsi="Times New Roman" w:cs="Times New Roman"/>
      <w:sz w:val="24"/>
      <w:lang w:eastAsia="en-US"/>
    </w:rPr>
  </w:style>
  <w:style w:type="paragraph" w:styleId="ListBullet">
    <w:name w:val="List Bullet"/>
    <w:basedOn w:val="List"/>
    <w:rsid w:val="00EA3311"/>
    <w:pPr>
      <w:numPr>
        <w:numId w:val="12"/>
      </w:numPr>
      <w:tabs>
        <w:tab w:val="clear" w:pos="340"/>
      </w:tabs>
      <w:spacing w:before="40" w:after="40"/>
    </w:pPr>
  </w:style>
  <w:style w:type="character" w:customStyle="1" w:styleId="SpecialBold">
    <w:name w:val="Special Bold"/>
    <w:basedOn w:val="DefaultParagraphFont"/>
    <w:rsid w:val="00EA3311"/>
    <w:rPr>
      <w:b/>
      <w:spacing w:val="0"/>
    </w:rPr>
  </w:style>
  <w:style w:type="paragraph" w:styleId="ListBullet2">
    <w:name w:val="List Bullet 2"/>
    <w:basedOn w:val="List2"/>
    <w:rsid w:val="00EA3311"/>
    <w:pPr>
      <w:numPr>
        <w:numId w:val="13"/>
      </w:numPr>
      <w:tabs>
        <w:tab w:val="clear" w:pos="680"/>
      </w:tabs>
    </w:pPr>
  </w:style>
  <w:style w:type="paragraph" w:customStyle="1" w:styleId="SuperHeading">
    <w:name w:val="SuperHeading"/>
    <w:basedOn w:val="Normal"/>
    <w:rsid w:val="00EA3311"/>
    <w:pPr>
      <w:spacing w:before="240" w:after="120"/>
      <w:outlineLvl w:val="0"/>
    </w:pPr>
    <w:rPr>
      <w:rFonts w:ascii="Times New Roman" w:hAnsi="Times New Roman"/>
      <w:b/>
      <w:sz w:val="32"/>
    </w:rPr>
  </w:style>
  <w:style w:type="paragraph" w:customStyle="1" w:styleId="AllowPageBreak">
    <w:name w:val="AllowPageBreak"/>
    <w:rsid w:val="00EA331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A33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33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33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33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33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33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33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3311"/>
    <w:rPr>
      <w:rFonts w:ascii="Courier New" w:eastAsia="Times New Roman" w:hAnsi="Courier New" w:cs="Times New Roman"/>
      <w:i/>
      <w:szCs w:val="20"/>
      <w:lang w:eastAsia="en-US"/>
    </w:rPr>
  </w:style>
  <w:style w:type="paragraph" w:customStyle="1" w:styleId="HeadingBase">
    <w:name w:val="Heading Base"/>
    <w:rsid w:val="00EA33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3311"/>
    <w:pPr>
      <w:tabs>
        <w:tab w:val="right" w:leader="dot" w:pos="9072"/>
      </w:tabs>
      <w:ind w:left="567"/>
    </w:pPr>
    <w:rPr>
      <w:szCs w:val="22"/>
    </w:rPr>
  </w:style>
  <w:style w:type="paragraph" w:customStyle="1" w:styleId="TOCBase">
    <w:name w:val="TOC Base"/>
    <w:rsid w:val="00EA33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3311"/>
    <w:pPr>
      <w:tabs>
        <w:tab w:val="right" w:leader="dot" w:pos="9072"/>
      </w:tabs>
      <w:spacing w:before="40" w:after="40"/>
      <w:ind w:left="284"/>
    </w:pPr>
    <w:rPr>
      <w:rFonts w:ascii="Times New Roman" w:hAnsi="Times New Roman"/>
    </w:rPr>
  </w:style>
  <w:style w:type="paragraph" w:styleId="TOC1">
    <w:name w:val="toc 1"/>
    <w:basedOn w:val="TOCBase"/>
    <w:next w:val="Normal"/>
    <w:rsid w:val="00EA33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33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3311"/>
    <w:rPr>
      <w:rFonts w:ascii="Times New Roman" w:eastAsia="Times New Roman" w:hAnsi="Times New Roman" w:cs="Times New Roman"/>
      <w:sz w:val="16"/>
      <w:lang w:eastAsia="en-US"/>
    </w:rPr>
  </w:style>
  <w:style w:type="paragraph" w:styleId="Title">
    <w:name w:val="Title"/>
    <w:basedOn w:val="HeadingBase"/>
    <w:link w:val="TitleChar"/>
    <w:qFormat/>
    <w:rsid w:val="00EA3311"/>
    <w:pPr>
      <w:spacing w:before="5040"/>
      <w:jc w:val="center"/>
    </w:pPr>
    <w:rPr>
      <w:sz w:val="48"/>
      <w:szCs w:val="72"/>
      <w:lang w:val="en-US"/>
    </w:rPr>
  </w:style>
  <w:style w:type="character" w:customStyle="1" w:styleId="TitleChar">
    <w:name w:val="Title Char"/>
    <w:basedOn w:val="DefaultParagraphFont"/>
    <w:link w:val="Title"/>
    <w:rsid w:val="00EA33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3311"/>
    <w:pPr>
      <w:tabs>
        <w:tab w:val="left" w:pos="3600"/>
        <w:tab w:val="left" w:pos="3958"/>
      </w:tabs>
    </w:pPr>
  </w:style>
  <w:style w:type="paragraph" w:styleId="List">
    <w:name w:val="List"/>
    <w:basedOn w:val="BodyText"/>
    <w:next w:val="BodyText"/>
    <w:rsid w:val="00EA3311"/>
    <w:pPr>
      <w:tabs>
        <w:tab w:val="left" w:pos="340"/>
      </w:tabs>
      <w:spacing w:before="60" w:after="60"/>
      <w:ind w:left="340" w:hanging="340"/>
    </w:pPr>
  </w:style>
  <w:style w:type="paragraph" w:customStyle="1" w:styleId="Note">
    <w:name w:val="Note"/>
    <w:basedOn w:val="BodyText"/>
    <w:rsid w:val="00EA33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3311"/>
    <w:pPr>
      <w:framePr w:wrap="auto" w:hAnchor="text" w:y="6049"/>
    </w:pPr>
    <w:rPr>
      <w:color w:val="000000"/>
      <w:sz w:val="40"/>
    </w:rPr>
  </w:style>
  <w:style w:type="paragraph" w:customStyle="1" w:styleId="TOCTitle">
    <w:name w:val="TOCTitle"/>
    <w:basedOn w:val="Heading1"/>
    <w:rsid w:val="00EA3311"/>
    <w:pPr>
      <w:spacing w:after="240"/>
      <w:jc w:val="center"/>
      <w:outlineLvl w:val="9"/>
    </w:pPr>
    <w:rPr>
      <w:caps/>
    </w:rPr>
  </w:style>
  <w:style w:type="paragraph" w:customStyle="1" w:styleId="Version">
    <w:name w:val="Version"/>
    <w:rsid w:val="00EA33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3311"/>
    <w:pPr>
      <w:keepNext w:val="0"/>
      <w:tabs>
        <w:tab w:val="right" w:pos="4176"/>
      </w:tabs>
      <w:ind w:left="198" w:hanging="198"/>
    </w:pPr>
    <w:rPr>
      <w:rFonts w:ascii="Garamond" w:hAnsi="Garamond"/>
    </w:rPr>
  </w:style>
  <w:style w:type="paragraph" w:styleId="IndexHeading">
    <w:name w:val="index heading"/>
    <w:basedOn w:val="Normal"/>
    <w:next w:val="Index1"/>
    <w:semiHidden/>
    <w:rsid w:val="00EA3311"/>
    <w:pPr>
      <w:spacing w:before="120" w:after="120"/>
    </w:pPr>
    <w:rPr>
      <w:rFonts w:ascii="Arial" w:hAnsi="Arial"/>
      <w:b/>
      <w:color w:val="918585"/>
      <w:sz w:val="24"/>
    </w:rPr>
  </w:style>
  <w:style w:type="paragraph" w:styleId="Header">
    <w:name w:val="header"/>
    <w:basedOn w:val="Normal"/>
    <w:link w:val="HeaderChar"/>
    <w:rsid w:val="00EA33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3311"/>
    <w:rPr>
      <w:rFonts w:ascii="Times New Roman" w:eastAsia="Times New Roman" w:hAnsi="Times New Roman" w:cs="Times New Roman"/>
      <w:sz w:val="16"/>
      <w:szCs w:val="20"/>
      <w:lang w:val="en-GB" w:eastAsia="en-US"/>
    </w:rPr>
  </w:style>
  <w:style w:type="paragraph" w:customStyle="1" w:styleId="Chapter">
    <w:name w:val="Chapter"/>
    <w:basedOn w:val="Normal"/>
    <w:rsid w:val="00EA3311"/>
    <w:pPr>
      <w:spacing w:before="240"/>
    </w:pPr>
    <w:rPr>
      <w:rFonts w:ascii="Times New Roman" w:hAnsi="Times New Roman"/>
      <w:smallCaps/>
      <w:spacing w:val="80"/>
      <w:sz w:val="28"/>
    </w:rPr>
  </w:style>
  <w:style w:type="paragraph" w:customStyle="1" w:styleId="InChapter">
    <w:name w:val="InChapter"/>
    <w:basedOn w:val="Heading3"/>
    <w:rsid w:val="00EA3311"/>
    <w:pPr>
      <w:spacing w:after="240"/>
      <w:outlineLvl w:val="9"/>
    </w:pPr>
    <w:rPr>
      <w:noProof/>
    </w:rPr>
  </w:style>
  <w:style w:type="paragraph" w:styleId="Index2">
    <w:name w:val="index 2"/>
    <w:basedOn w:val="Normal"/>
    <w:next w:val="Normal"/>
    <w:semiHidden/>
    <w:rsid w:val="00EA3311"/>
    <w:pPr>
      <w:tabs>
        <w:tab w:val="right" w:pos="4176"/>
      </w:tabs>
      <w:ind w:left="568" w:hanging="284"/>
    </w:pPr>
    <w:rPr>
      <w:rFonts w:ascii="Garamond" w:hAnsi="Garamond"/>
    </w:rPr>
  </w:style>
  <w:style w:type="paragraph" w:customStyle="1" w:styleId="Byline">
    <w:name w:val="Byline"/>
    <w:rsid w:val="00EA33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3311"/>
    <w:pPr>
      <w:tabs>
        <w:tab w:val="clear" w:pos="3600"/>
        <w:tab w:val="clear" w:pos="3958"/>
      </w:tabs>
      <w:jc w:val="right"/>
    </w:pPr>
  </w:style>
  <w:style w:type="character" w:styleId="Emphasis">
    <w:name w:val="Emphasis"/>
    <w:basedOn w:val="DefaultParagraphFont"/>
    <w:qFormat/>
    <w:rsid w:val="00EA3311"/>
    <w:rPr>
      <w:i/>
    </w:rPr>
  </w:style>
  <w:style w:type="paragraph" w:styleId="Caption">
    <w:name w:val="caption"/>
    <w:basedOn w:val="BodyText"/>
    <w:next w:val="Normal"/>
    <w:qFormat/>
    <w:rsid w:val="00EA3311"/>
    <w:pPr>
      <w:framePr w:w="2268" w:hSpace="181" w:vSpace="181" w:wrap="around" w:vAnchor="text" w:hAnchor="page" w:x="1135" w:y="285" w:anchorLock="1"/>
    </w:pPr>
    <w:rPr>
      <w:i/>
    </w:rPr>
  </w:style>
  <w:style w:type="paragraph" w:customStyle="1" w:styleId="MiniTOCTitle">
    <w:name w:val="MiniTOCTitle"/>
    <w:basedOn w:val="Heading4"/>
    <w:rsid w:val="00EA3311"/>
    <w:pPr>
      <w:spacing w:before="240"/>
      <w:outlineLvl w:val="9"/>
    </w:pPr>
    <w:rPr>
      <w:noProof/>
      <w:sz w:val="24"/>
    </w:rPr>
  </w:style>
  <w:style w:type="paragraph" w:customStyle="1" w:styleId="MiniTOCItem">
    <w:name w:val="MiniTOCItem"/>
    <w:basedOn w:val="ListBullet"/>
    <w:rsid w:val="00EA3311"/>
    <w:pPr>
      <w:numPr>
        <w:numId w:val="0"/>
      </w:numPr>
      <w:tabs>
        <w:tab w:val="right" w:leader="dot" w:pos="6521"/>
      </w:tabs>
      <w:spacing w:before="0" w:after="0"/>
    </w:pPr>
  </w:style>
  <w:style w:type="paragraph" w:customStyle="1" w:styleId="TOFTitle">
    <w:name w:val="TOFTitle"/>
    <w:basedOn w:val="TOCTitle"/>
    <w:rsid w:val="00EA3311"/>
  </w:style>
  <w:style w:type="paragraph" w:styleId="TableofFigures">
    <w:name w:val="table of figures"/>
    <w:basedOn w:val="Normal"/>
    <w:next w:val="Normal"/>
    <w:semiHidden/>
    <w:rsid w:val="00EA3311"/>
    <w:pPr>
      <w:tabs>
        <w:tab w:val="right" w:leader="dot" w:pos="9072"/>
      </w:tabs>
      <w:ind w:left="970" w:hanging="403"/>
    </w:pPr>
    <w:rPr>
      <w:rFonts w:ascii="Times New Roman" w:hAnsi="Times New Roman"/>
      <w:b/>
    </w:rPr>
  </w:style>
  <w:style w:type="paragraph" w:styleId="ListNumber">
    <w:name w:val="List Number"/>
    <w:basedOn w:val="List"/>
    <w:rsid w:val="00EA3311"/>
    <w:pPr>
      <w:numPr>
        <w:numId w:val="15"/>
      </w:numPr>
      <w:tabs>
        <w:tab w:val="clear" w:pos="340"/>
      </w:tabs>
    </w:pPr>
  </w:style>
  <w:style w:type="character" w:customStyle="1" w:styleId="WingdingSymbols">
    <w:name w:val="Wingding Symbols"/>
    <w:rsid w:val="00EA3311"/>
    <w:rPr>
      <w:rFonts w:ascii="Wingdings" w:hAnsi="Wingdings"/>
    </w:rPr>
  </w:style>
  <w:style w:type="paragraph" w:customStyle="1" w:styleId="TableHeading">
    <w:name w:val="Table Heading"/>
    <w:basedOn w:val="HeadingBase"/>
    <w:rsid w:val="00EA3311"/>
    <w:pPr>
      <w:keepLines/>
      <w:pBdr>
        <w:bottom w:val="single" w:sz="6" w:space="1" w:color="918585"/>
      </w:pBdr>
      <w:spacing w:before="240"/>
    </w:pPr>
  </w:style>
  <w:style w:type="character" w:customStyle="1" w:styleId="HotSpot">
    <w:name w:val="HotSpot"/>
    <w:rsid w:val="00EA3311"/>
    <w:rPr>
      <w:color w:val="0033CC"/>
      <w:u w:val="none"/>
    </w:rPr>
  </w:style>
  <w:style w:type="paragraph" w:customStyle="1" w:styleId="BodyTextRight">
    <w:name w:val="Body Text Right"/>
    <w:basedOn w:val="BodyText"/>
    <w:rsid w:val="00EA3311"/>
    <w:pPr>
      <w:spacing w:before="0" w:after="0"/>
      <w:jc w:val="right"/>
    </w:pPr>
  </w:style>
  <w:style w:type="paragraph" w:styleId="Index3">
    <w:name w:val="index 3"/>
    <w:basedOn w:val="ListNumber2"/>
    <w:next w:val="Normal"/>
    <w:semiHidden/>
    <w:rsid w:val="00EA3311"/>
    <w:pPr>
      <w:numPr>
        <w:numId w:val="0"/>
      </w:numPr>
      <w:tabs>
        <w:tab w:val="right" w:leader="dot" w:pos="4176"/>
      </w:tabs>
    </w:pPr>
  </w:style>
  <w:style w:type="paragraph" w:styleId="ListNumber2">
    <w:name w:val="List Number 2"/>
    <w:basedOn w:val="List2"/>
    <w:rsid w:val="00EA3311"/>
    <w:pPr>
      <w:numPr>
        <w:numId w:val="10"/>
      </w:numPr>
      <w:tabs>
        <w:tab w:val="clear" w:pos="1060"/>
      </w:tabs>
    </w:pPr>
  </w:style>
  <w:style w:type="paragraph" w:customStyle="1" w:styleId="MarginNote">
    <w:name w:val="Margin Note"/>
    <w:basedOn w:val="BodyText"/>
    <w:rsid w:val="00EA33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33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33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3311"/>
    <w:rPr>
      <w:sz w:val="32"/>
    </w:rPr>
  </w:style>
  <w:style w:type="paragraph" w:customStyle="1" w:styleId="HeadingProcedure">
    <w:name w:val="Heading Procedure"/>
    <w:basedOn w:val="HeadingBase"/>
    <w:next w:val="Normal"/>
    <w:rsid w:val="00EA3311"/>
    <w:pPr>
      <w:tabs>
        <w:tab w:val="left" w:pos="0"/>
      </w:tabs>
      <w:spacing w:before="120" w:after="60"/>
    </w:pPr>
    <w:rPr>
      <w:i/>
      <w:color w:val="918585"/>
      <w:sz w:val="22"/>
    </w:rPr>
  </w:style>
  <w:style w:type="paragraph" w:customStyle="1" w:styleId="TableBodyText">
    <w:name w:val="Table Body Text"/>
    <w:basedOn w:val="BodyText"/>
    <w:rsid w:val="00EA3311"/>
    <w:pPr>
      <w:spacing w:before="60" w:after="60"/>
    </w:pPr>
  </w:style>
  <w:style w:type="paragraph" w:styleId="ListContinue">
    <w:name w:val="List Continue"/>
    <w:basedOn w:val="List"/>
    <w:rsid w:val="00EA3311"/>
    <w:pPr>
      <w:ind w:firstLine="0"/>
    </w:pPr>
  </w:style>
  <w:style w:type="paragraph" w:customStyle="1" w:styleId="ListNote">
    <w:name w:val="List Note"/>
    <w:basedOn w:val="List"/>
    <w:rsid w:val="00EA3311"/>
    <w:pPr>
      <w:pBdr>
        <w:top w:val="single" w:sz="6" w:space="2" w:color="918585"/>
        <w:bottom w:val="single" w:sz="6" w:space="2" w:color="918585"/>
      </w:pBdr>
      <w:tabs>
        <w:tab w:val="left" w:pos="1021"/>
      </w:tabs>
      <w:ind w:firstLine="0"/>
    </w:pPr>
  </w:style>
  <w:style w:type="paragraph" w:customStyle="1" w:styleId="Warning">
    <w:name w:val="Warning"/>
    <w:basedOn w:val="BodyText"/>
    <w:rsid w:val="00EA3311"/>
    <w:pPr>
      <w:shd w:val="clear" w:color="auto" w:fill="D9D9D9"/>
      <w:tabs>
        <w:tab w:val="left" w:pos="992"/>
      </w:tabs>
      <w:ind w:left="119" w:right="119"/>
    </w:pPr>
    <w:rPr>
      <w:sz w:val="20"/>
    </w:rPr>
  </w:style>
  <w:style w:type="paragraph" w:customStyle="1" w:styleId="MarginIcons">
    <w:name w:val="Margin Icons"/>
    <w:basedOn w:val="BodyText"/>
    <w:rsid w:val="00EA33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3311"/>
    <w:rPr>
      <w:rFonts w:ascii="Courier New" w:hAnsi="Courier New"/>
    </w:rPr>
  </w:style>
  <w:style w:type="paragraph" w:customStyle="1" w:styleId="NoteBullet">
    <w:name w:val="Note Bullet"/>
    <w:basedOn w:val="Note"/>
    <w:rsid w:val="00EA3311"/>
    <w:pPr>
      <w:tabs>
        <w:tab w:val="clear" w:pos="680"/>
      </w:tabs>
      <w:spacing w:before="60" w:after="60"/>
    </w:pPr>
  </w:style>
  <w:style w:type="paragraph" w:customStyle="1" w:styleId="SubHeading2">
    <w:name w:val="SubHeading2"/>
    <w:basedOn w:val="HeadingBase"/>
    <w:rsid w:val="00EA3311"/>
    <w:pPr>
      <w:spacing w:before="240" w:after="60"/>
    </w:pPr>
    <w:rPr>
      <w:sz w:val="20"/>
    </w:rPr>
  </w:style>
  <w:style w:type="paragraph" w:customStyle="1" w:styleId="SubHeading1">
    <w:name w:val="SubHeading1"/>
    <w:basedOn w:val="HeadingBase"/>
    <w:rsid w:val="00EA3311"/>
    <w:pPr>
      <w:spacing w:before="240" w:after="60"/>
    </w:pPr>
    <w:rPr>
      <w:color w:val="918585"/>
      <w:sz w:val="22"/>
    </w:rPr>
  </w:style>
  <w:style w:type="paragraph" w:customStyle="1" w:styleId="SideHeading">
    <w:name w:val="Side Heading"/>
    <w:basedOn w:val="HeadingBase"/>
    <w:rsid w:val="00EA33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3311"/>
    <w:pPr>
      <w:tabs>
        <w:tab w:val="num" w:pos="360"/>
      </w:tabs>
    </w:pPr>
  </w:style>
  <w:style w:type="paragraph" w:styleId="PlainText">
    <w:name w:val="Plain Text"/>
    <w:basedOn w:val="Normal"/>
    <w:link w:val="PlainTextChar"/>
    <w:rsid w:val="00EA3311"/>
    <w:rPr>
      <w:sz w:val="20"/>
    </w:rPr>
  </w:style>
  <w:style w:type="character" w:customStyle="1" w:styleId="PlainTextChar">
    <w:name w:val="Plain Text Char"/>
    <w:basedOn w:val="DefaultParagraphFont"/>
    <w:link w:val="PlainText"/>
    <w:rsid w:val="00EA3311"/>
    <w:rPr>
      <w:rFonts w:ascii="Courier New" w:eastAsia="Times New Roman" w:hAnsi="Courier New" w:cs="Times New Roman"/>
      <w:sz w:val="20"/>
      <w:szCs w:val="20"/>
      <w:lang w:eastAsia="en-US"/>
    </w:rPr>
  </w:style>
  <w:style w:type="character" w:customStyle="1" w:styleId="MenuOption">
    <w:name w:val="Menu Option"/>
    <w:basedOn w:val="DefaultParagraphFont"/>
    <w:rsid w:val="00EA3311"/>
    <w:rPr>
      <w:b/>
      <w:smallCaps/>
    </w:rPr>
  </w:style>
  <w:style w:type="paragraph" w:customStyle="1" w:styleId="TableListNumber">
    <w:name w:val="Table List Number"/>
    <w:basedOn w:val="ListNumber"/>
    <w:rsid w:val="00EA3311"/>
    <w:pPr>
      <w:numPr>
        <w:numId w:val="0"/>
      </w:numPr>
    </w:pPr>
  </w:style>
  <w:style w:type="paragraph" w:styleId="TOC4">
    <w:name w:val="toc 4"/>
    <w:basedOn w:val="TOCBase"/>
    <w:next w:val="Normal"/>
    <w:semiHidden/>
    <w:rsid w:val="00EA3311"/>
    <w:pPr>
      <w:tabs>
        <w:tab w:val="right" w:leader="dot" w:pos="9071"/>
      </w:tabs>
      <w:ind w:left="1701"/>
    </w:pPr>
  </w:style>
  <w:style w:type="paragraph" w:customStyle="1" w:styleId="ListAlpha">
    <w:name w:val="List Alpha"/>
    <w:basedOn w:val="List"/>
    <w:rsid w:val="00EA3311"/>
    <w:pPr>
      <w:numPr>
        <w:numId w:val="9"/>
      </w:numPr>
    </w:pPr>
  </w:style>
  <w:style w:type="paragraph" w:customStyle="1" w:styleId="ListAlpha2">
    <w:name w:val="List Alpha 2"/>
    <w:basedOn w:val="List2"/>
    <w:rsid w:val="00EA3311"/>
    <w:pPr>
      <w:numPr>
        <w:numId w:val="8"/>
      </w:numPr>
    </w:pPr>
  </w:style>
  <w:style w:type="paragraph" w:styleId="List2">
    <w:name w:val="List 2"/>
    <w:basedOn w:val="BodyText"/>
    <w:rsid w:val="00EA3311"/>
    <w:pPr>
      <w:tabs>
        <w:tab w:val="left" w:pos="680"/>
      </w:tabs>
      <w:spacing w:before="60" w:after="60"/>
      <w:ind w:left="680" w:hanging="340"/>
    </w:pPr>
  </w:style>
  <w:style w:type="paragraph" w:styleId="List3">
    <w:name w:val="List 3"/>
    <w:basedOn w:val="BodyText"/>
    <w:rsid w:val="00EA3311"/>
    <w:pPr>
      <w:tabs>
        <w:tab w:val="left" w:pos="1021"/>
      </w:tabs>
      <w:spacing w:before="60" w:after="60"/>
      <w:ind w:left="1020" w:hanging="340"/>
    </w:pPr>
  </w:style>
  <w:style w:type="paragraph" w:styleId="List4">
    <w:name w:val="List 4"/>
    <w:basedOn w:val="BodyText"/>
    <w:rsid w:val="00EA3311"/>
    <w:pPr>
      <w:tabs>
        <w:tab w:val="left" w:pos="1361"/>
      </w:tabs>
      <w:spacing w:before="60" w:after="60"/>
      <w:ind w:left="1361" w:hanging="340"/>
    </w:pPr>
  </w:style>
  <w:style w:type="paragraph" w:styleId="List5">
    <w:name w:val="List 5"/>
    <w:basedOn w:val="BodyText"/>
    <w:rsid w:val="00EA3311"/>
    <w:pPr>
      <w:tabs>
        <w:tab w:val="left" w:pos="1701"/>
      </w:tabs>
      <w:spacing w:before="60" w:after="60"/>
      <w:ind w:left="1701" w:hanging="340"/>
    </w:pPr>
  </w:style>
  <w:style w:type="paragraph" w:styleId="ListBullet3">
    <w:name w:val="List Bullet 3"/>
    <w:basedOn w:val="List3"/>
    <w:rsid w:val="00EA3311"/>
    <w:pPr>
      <w:numPr>
        <w:numId w:val="14"/>
      </w:numPr>
      <w:tabs>
        <w:tab w:val="clear" w:pos="1021"/>
      </w:tabs>
      <w:ind w:left="1037" w:hanging="357"/>
    </w:pPr>
  </w:style>
  <w:style w:type="paragraph" w:styleId="ListBullet4">
    <w:name w:val="List Bullet 4"/>
    <w:basedOn w:val="List4"/>
    <w:rsid w:val="00EA3311"/>
    <w:pPr>
      <w:numPr>
        <w:numId w:val="3"/>
      </w:numPr>
      <w:tabs>
        <w:tab w:val="clear" w:pos="1361"/>
      </w:tabs>
    </w:pPr>
  </w:style>
  <w:style w:type="paragraph" w:styleId="ListBullet5">
    <w:name w:val="List Bullet 5"/>
    <w:basedOn w:val="List5"/>
    <w:rsid w:val="00EA3311"/>
    <w:pPr>
      <w:numPr>
        <w:numId w:val="4"/>
      </w:numPr>
    </w:pPr>
  </w:style>
  <w:style w:type="paragraph" w:styleId="ListContinue2">
    <w:name w:val="List Continue 2"/>
    <w:basedOn w:val="List2"/>
    <w:rsid w:val="00EA3311"/>
    <w:pPr>
      <w:ind w:firstLine="0"/>
    </w:pPr>
  </w:style>
  <w:style w:type="paragraph" w:styleId="ListContinue3">
    <w:name w:val="List Continue 3"/>
    <w:basedOn w:val="List3"/>
    <w:rsid w:val="00EA3311"/>
    <w:pPr>
      <w:ind w:left="1021" w:firstLine="0"/>
    </w:pPr>
  </w:style>
  <w:style w:type="paragraph" w:styleId="ListContinue4">
    <w:name w:val="List Continue 4"/>
    <w:basedOn w:val="List4"/>
    <w:rsid w:val="00EA3311"/>
    <w:pPr>
      <w:ind w:firstLine="0"/>
    </w:pPr>
  </w:style>
  <w:style w:type="paragraph" w:styleId="ListContinue5">
    <w:name w:val="List Continue 5"/>
    <w:basedOn w:val="List5"/>
    <w:rsid w:val="00EA3311"/>
    <w:pPr>
      <w:ind w:firstLine="0"/>
    </w:pPr>
  </w:style>
  <w:style w:type="paragraph" w:styleId="ListNumber3">
    <w:name w:val="List Number 3"/>
    <w:basedOn w:val="List3"/>
    <w:rsid w:val="00EA3311"/>
    <w:pPr>
      <w:numPr>
        <w:numId w:val="5"/>
      </w:numPr>
    </w:pPr>
  </w:style>
  <w:style w:type="paragraph" w:styleId="ListNumber4">
    <w:name w:val="List Number 4"/>
    <w:basedOn w:val="List4"/>
    <w:rsid w:val="00EA3311"/>
    <w:pPr>
      <w:numPr>
        <w:numId w:val="6"/>
      </w:numPr>
    </w:pPr>
  </w:style>
  <w:style w:type="paragraph" w:styleId="ListNumber5">
    <w:name w:val="List Number 5"/>
    <w:basedOn w:val="List5"/>
    <w:rsid w:val="00EA3311"/>
    <w:pPr>
      <w:numPr>
        <w:numId w:val="7"/>
      </w:numPr>
    </w:pPr>
  </w:style>
  <w:style w:type="paragraph" w:styleId="BlockText">
    <w:name w:val="Block Text"/>
    <w:basedOn w:val="Normal"/>
    <w:rsid w:val="00EA3311"/>
    <w:pPr>
      <w:spacing w:after="120"/>
      <w:ind w:left="1440" w:right="1440"/>
    </w:pPr>
  </w:style>
  <w:style w:type="character" w:customStyle="1" w:styleId="Subscript">
    <w:name w:val="Subscript"/>
    <w:basedOn w:val="DefaultParagraphFont"/>
    <w:rsid w:val="00EA3311"/>
    <w:rPr>
      <w:sz w:val="16"/>
      <w:vertAlign w:val="subscript"/>
    </w:rPr>
  </w:style>
  <w:style w:type="character" w:customStyle="1" w:styleId="Superscript">
    <w:name w:val="Superscript"/>
    <w:basedOn w:val="DefaultParagraphFont"/>
    <w:rsid w:val="00EA3311"/>
    <w:rPr>
      <w:sz w:val="16"/>
      <w:vertAlign w:val="superscript"/>
    </w:rPr>
  </w:style>
  <w:style w:type="character" w:customStyle="1" w:styleId="Symbols">
    <w:name w:val="Symbols"/>
    <w:basedOn w:val="DefaultParagraphFont"/>
    <w:rsid w:val="00EA3311"/>
    <w:rPr>
      <w:rFonts w:ascii="Symbol" w:hAnsi="Symbol"/>
    </w:rPr>
  </w:style>
  <w:style w:type="character" w:customStyle="1" w:styleId="MenuOptions">
    <w:name w:val="Menu Options"/>
    <w:basedOn w:val="DefaultParagraphFont"/>
    <w:rsid w:val="00EA3311"/>
    <w:rPr>
      <w:rFonts w:ascii="Arial Narrow" w:hAnsi="Arial Narrow"/>
      <w:smallCaps/>
    </w:rPr>
  </w:style>
  <w:style w:type="character" w:customStyle="1" w:styleId="Buttons">
    <w:name w:val="Buttons"/>
    <w:basedOn w:val="DefaultParagraphFont"/>
    <w:rsid w:val="00EA3311"/>
    <w:rPr>
      <w:b/>
    </w:rPr>
  </w:style>
  <w:style w:type="character" w:customStyle="1" w:styleId="Underlined">
    <w:name w:val="Underlined"/>
    <w:basedOn w:val="DefaultParagraphFont"/>
    <w:rsid w:val="00EA3311"/>
    <w:rPr>
      <w:u w:val="single"/>
    </w:rPr>
  </w:style>
  <w:style w:type="paragraph" w:customStyle="1" w:styleId="TableBodyTextRight">
    <w:name w:val="Table Body Text Right"/>
    <w:basedOn w:val="TableBodyText"/>
    <w:rsid w:val="00EA3311"/>
    <w:pPr>
      <w:widowControl w:val="0"/>
      <w:autoSpaceDE w:val="0"/>
      <w:autoSpaceDN w:val="0"/>
      <w:adjustRightInd w:val="0"/>
      <w:jc w:val="right"/>
    </w:pPr>
    <w:rPr>
      <w:rFonts w:cs="Arial"/>
      <w:szCs w:val="18"/>
    </w:rPr>
  </w:style>
  <w:style w:type="paragraph" w:customStyle="1" w:styleId="CopyrightText">
    <w:name w:val="Copyright Text"/>
    <w:basedOn w:val="BodyText"/>
    <w:rsid w:val="00EA3311"/>
    <w:rPr>
      <w:sz w:val="18"/>
    </w:rPr>
  </w:style>
  <w:style w:type="paragraph" w:customStyle="1" w:styleId="BodySmallRight">
    <w:name w:val="Body Small Right"/>
    <w:basedOn w:val="BodyTextRight"/>
    <w:rsid w:val="00EA3311"/>
    <w:rPr>
      <w:sz w:val="18"/>
      <w:szCs w:val="18"/>
    </w:rPr>
  </w:style>
  <w:style w:type="paragraph" w:customStyle="1" w:styleId="MarginEdition">
    <w:name w:val="Margin Edition"/>
    <w:basedOn w:val="MarginNote"/>
    <w:rsid w:val="00EA3311"/>
    <w:pPr>
      <w:spacing w:before="0" w:after="0"/>
    </w:pPr>
    <w:rPr>
      <w:rFonts w:ascii="Times New Roman" w:hAnsi="Times New Roman"/>
      <w:color w:val="999999"/>
    </w:rPr>
  </w:style>
  <w:style w:type="paragraph" w:customStyle="1" w:styleId="Spacer">
    <w:name w:val="Spacer"/>
    <w:basedOn w:val="Normal"/>
    <w:rsid w:val="00EA3311"/>
    <w:rPr>
      <w:sz w:val="2"/>
      <w:szCs w:val="2"/>
    </w:rPr>
  </w:style>
  <w:style w:type="character" w:customStyle="1" w:styleId="Small">
    <w:name w:val="Small"/>
    <w:basedOn w:val="DefaultParagraphFont"/>
    <w:rsid w:val="00EA3311"/>
    <w:rPr>
      <w:sz w:val="16"/>
    </w:rPr>
  </w:style>
  <w:style w:type="paragraph" w:customStyle="1" w:styleId="WideTable">
    <w:name w:val="Wide Table"/>
    <w:basedOn w:val="Normal"/>
    <w:rsid w:val="00EA3311"/>
    <w:pPr>
      <w:ind w:left="-1418"/>
    </w:pPr>
    <w:rPr>
      <w:sz w:val="2"/>
      <w:szCs w:val="2"/>
    </w:rPr>
  </w:style>
  <w:style w:type="character" w:styleId="PageNumber">
    <w:name w:val="page number"/>
    <w:basedOn w:val="DefaultParagraphFont"/>
    <w:rsid w:val="00EA3311"/>
  </w:style>
  <w:style w:type="paragraph" w:styleId="Quote">
    <w:name w:val="Quote"/>
    <w:basedOn w:val="Heading1"/>
    <w:link w:val="QuoteChar"/>
    <w:qFormat/>
    <w:rsid w:val="00EA3311"/>
    <w:rPr>
      <w:b w:val="0"/>
      <w:sz w:val="72"/>
      <w:szCs w:val="72"/>
      <w:lang w:val="en-NZ"/>
    </w:rPr>
  </w:style>
  <w:style w:type="character" w:customStyle="1" w:styleId="QuoteChar">
    <w:name w:val="Quote Char"/>
    <w:basedOn w:val="DefaultParagraphFont"/>
    <w:link w:val="Quote"/>
    <w:rsid w:val="00EA33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3311"/>
    <w:pPr>
      <w:pageBreakBefore/>
    </w:pPr>
  </w:style>
  <w:style w:type="paragraph" w:customStyle="1" w:styleId="Border">
    <w:name w:val="Border"/>
    <w:basedOn w:val="Normal"/>
    <w:qFormat/>
    <w:rsid w:val="00EA33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3311"/>
    <w:rPr>
      <w:b/>
      <w:bCs/>
      <w:i/>
      <w:iCs/>
      <w:color w:val="auto"/>
    </w:rPr>
  </w:style>
  <w:style w:type="paragraph" w:styleId="IntenseQuote">
    <w:name w:val="Intense Quote"/>
    <w:basedOn w:val="Normal"/>
    <w:next w:val="Normal"/>
    <w:link w:val="IntenseQuoteChar"/>
    <w:uiPriority w:val="30"/>
    <w:qFormat/>
    <w:rsid w:val="00EA33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33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3311"/>
    <w:rPr>
      <w:smallCaps/>
      <w:color w:val="auto"/>
      <w:u w:val="single"/>
    </w:rPr>
  </w:style>
  <w:style w:type="character" w:styleId="IntenseReference">
    <w:name w:val="Intense Reference"/>
    <w:basedOn w:val="DefaultParagraphFont"/>
    <w:uiPriority w:val="32"/>
    <w:qFormat/>
    <w:rsid w:val="00EA3311"/>
    <w:rPr>
      <w:b/>
      <w:bCs/>
      <w:smallCaps/>
      <w:color w:val="auto"/>
      <w:spacing w:val="5"/>
      <w:u w:val="single"/>
    </w:rPr>
  </w:style>
  <w:style w:type="paragraph" w:customStyle="1" w:styleId="2ColumnHeading">
    <w:name w:val="2Column Heading"/>
    <w:basedOn w:val="BodyText"/>
    <w:qFormat/>
    <w:rsid w:val="00EA3311"/>
    <w:pPr>
      <w:spacing w:after="60"/>
      <w:ind w:left="-2268"/>
    </w:pPr>
    <w:rPr>
      <w:b/>
    </w:rPr>
  </w:style>
  <w:style w:type="paragraph" w:customStyle="1" w:styleId="Heading1TOC">
    <w:name w:val="Heading1 TOC"/>
    <w:basedOn w:val="Normal"/>
    <w:qFormat/>
    <w:rsid w:val="00EA3311"/>
    <w:pPr>
      <w:spacing w:before="240" w:after="120"/>
    </w:pPr>
    <w:rPr>
      <w:rFonts w:ascii="Times New Roman" w:hAnsi="Times New Roman"/>
      <w:b/>
      <w:sz w:val="32"/>
    </w:rPr>
  </w:style>
  <w:style w:type="paragraph" w:customStyle="1" w:styleId="Heading2TOC">
    <w:name w:val="Heading2 TOC"/>
    <w:basedOn w:val="Normal"/>
    <w:qFormat/>
    <w:rsid w:val="00EA3311"/>
    <w:pPr>
      <w:spacing w:before="240" w:after="60"/>
    </w:pPr>
    <w:rPr>
      <w:rFonts w:ascii="Times New Roman" w:hAnsi="Times New Roman"/>
      <w:b/>
      <w:sz w:val="28"/>
    </w:rPr>
  </w:style>
  <w:style w:type="character" w:customStyle="1" w:styleId="Underline">
    <w:name w:val="Underline"/>
    <w:basedOn w:val="DefaultParagraphFont"/>
    <w:qFormat/>
    <w:rsid w:val="00EA3311"/>
    <w:rPr>
      <w:u w:val="single"/>
    </w:rPr>
  </w:style>
  <w:style w:type="character" w:customStyle="1" w:styleId="BoldandItalics">
    <w:name w:val="Bold and Italics"/>
    <w:qFormat/>
    <w:rsid w:val="00EA3311"/>
    <w:rPr>
      <w:b/>
      <w:i/>
      <w:u w:val="none"/>
    </w:rPr>
  </w:style>
  <w:style w:type="paragraph" w:styleId="BalloonText">
    <w:name w:val="Balloon Text"/>
    <w:basedOn w:val="Normal"/>
    <w:link w:val="BalloonTextChar"/>
    <w:rsid w:val="00EA3311"/>
    <w:rPr>
      <w:rFonts w:ascii="Tahoma" w:hAnsi="Tahoma" w:cs="Tahoma"/>
      <w:sz w:val="16"/>
      <w:szCs w:val="16"/>
    </w:rPr>
  </w:style>
  <w:style w:type="character" w:customStyle="1" w:styleId="BalloonTextChar">
    <w:name w:val="Balloon Text Char"/>
    <w:basedOn w:val="DefaultParagraphFont"/>
    <w:link w:val="BalloonText"/>
    <w:rsid w:val="00EA33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33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33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3311"/>
    <w:rPr>
      <w:b/>
      <w:color w:val="660033"/>
      <w:spacing w:val="0"/>
    </w:rPr>
  </w:style>
  <w:style w:type="paragraph" w:customStyle="1" w:styleId="Nameditemlist">
    <w:name w:val="Named item list"/>
    <w:basedOn w:val="BodyText"/>
    <w:qFormat/>
    <w:rsid w:val="00EA3311"/>
    <w:pPr>
      <w:tabs>
        <w:tab w:val="left" w:pos="2835"/>
      </w:tabs>
      <w:ind w:left="2835" w:hanging="2835"/>
    </w:pPr>
  </w:style>
  <w:style w:type="paragraph" w:customStyle="1" w:styleId="BodyTextnopadding">
    <w:name w:val="Body Text no padding"/>
    <w:basedOn w:val="BodyText"/>
    <w:qFormat/>
    <w:rsid w:val="00EA3311"/>
    <w:pPr>
      <w:spacing w:before="0" w:after="0"/>
    </w:pPr>
  </w:style>
  <w:style w:type="paragraph" w:customStyle="1" w:styleId="BodyTextBold">
    <w:name w:val="Body Text Bold"/>
    <w:basedOn w:val="BodyText"/>
    <w:qFormat/>
    <w:rsid w:val="00EA3311"/>
    <w:rPr>
      <w:b/>
    </w:rPr>
  </w:style>
  <w:style w:type="character" w:styleId="Hyperlink">
    <w:name w:val="Hyperlink"/>
    <w:basedOn w:val="DefaultParagraphFont"/>
    <w:uiPriority w:val="99"/>
    <w:unhideWhenUsed/>
    <w:rsid w:val="00561B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1033</Words>
  <Characters>6685</Characters>
  <Application>Microsoft Office Word</Application>
  <DocSecurity>0</DocSecurity>
  <Lines>247</Lines>
  <Paragraphs>137</Paragraphs>
  <ScaleCrop>false</ScaleCrop>
  <Company>Author-it Software Corporation Ltd.</Company>
  <LinksUpToDate>false</LinksUpToDate>
  <CharactersWithSpaces>7581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CSCORG032 Undertake research and report findings within the correctional services environment</dc:title>
  <dc:subject>Approved</dc:subject>
  <dc:creator>Public Skills Australia</dc:creator>
  <cp:keywords>Release: 1</cp:keywords>
  <dc:description>Review Date: 12 April 2008</dc:description>
  <cp:lastModifiedBy>HSD_TPCMSd.prod</cp:lastModifiedBy>
  <cp:revision>3</cp:revision>
  <dcterms:created xsi:type="dcterms:W3CDTF">2025-03-01T21:24:00Z</dcterms:created>
  <dcterms:modified xsi:type="dcterms:W3CDTF">2025-03-01T21:24:00Z</dcterms:modified>
</cp:coreProperties>
</file>