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3E7" w:rsidP="003743E7">
      <w:pPr>
        <w:pStyle w:val="Title"/>
      </w:pPr>
      <w:r>
        <w:fldChar w:fldCharType="begin"/>
      </w:r>
      <w:r>
        <w:instrText xml:space="preserve"> TITLE   \* MERGEFORMAT </w:instrText>
      </w:r>
      <w:r>
        <w:fldChar w:fldCharType="separate"/>
      </w:r>
      <w:r>
        <w:t>CSCORG031 Plan and implement changes in justice services</w:t>
      </w:r>
      <w:r>
        <w:fldChar w:fldCharType="end"/>
      </w:r>
    </w:p>
    <w:p w:rsidR="003743E7" w:rsidP="003743E7">
      <w:pPr>
        <w:pStyle w:val="Version"/>
        <w:sectPr w:rsidSect="000846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61F" w:rsidP="0008461F">
      <w:pPr>
        <w:pStyle w:val="SuperHeading"/>
      </w:pPr>
      <w:r w:rsidRPr="0008461F">
        <w:t>CSCORG031 Plan and implement changes in justice services</w:t>
      </w:r>
    </w:p>
    <w:p w:rsidR="00000000" w:rsidRPr="0008461F" w:rsidP="0008461F">
      <w:pPr>
        <w:pStyle w:val="Heading1"/>
      </w:pPr>
      <w:bookmarkStart w:id="1" w:name="O_1131512"/>
      <w:bookmarkEnd w:id="1"/>
      <w:r w:rsidRPr="0008461F">
        <w:t>Modification History</w:t>
      </w:r>
    </w:p>
    <w:tbl>
      <w:tblPr>
        <w:tblW w:w="9497" w:type="dxa"/>
        <w:tblLayout w:type="fixed"/>
        <w:tblCellMar>
          <w:left w:w="62" w:type="dxa"/>
          <w:right w:w="62" w:type="dxa"/>
        </w:tblCellMar>
        <w:tblLook w:val="0000"/>
      </w:tblPr>
      <w:tblGrid>
        <w:gridCol w:w="9497"/>
      </w:tblGrid>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t>Release 1. This unit was released in CSC Correctional Services Training Package release 3.0</w:t>
            </w:r>
          </w:p>
        </w:tc>
      </w:tr>
    </w:tbl>
    <w:p w:rsidR="00000000" w:rsidRPr="0008461F" w:rsidP="0008461F">
      <w:pPr>
        <w:pStyle w:val="NoPaddingFontSize1"/>
      </w:pPr>
    </w:p>
    <w:p w:rsidR="00000000" w:rsidRPr="0008461F" w:rsidP="0008461F">
      <w:pPr>
        <w:pStyle w:val="AllowPageBreak"/>
      </w:pPr>
    </w:p>
    <w:p w:rsidR="00000000" w:rsidRPr="0008461F" w:rsidP="0008461F">
      <w:pPr>
        <w:pStyle w:val="Heading1"/>
      </w:pPr>
      <w:bookmarkStart w:id="2" w:name="O_1131513"/>
      <w:bookmarkEnd w:id="2"/>
      <w:r w:rsidRPr="0008461F">
        <w:t>Application</w:t>
      </w:r>
    </w:p>
    <w:tbl>
      <w:tblPr>
        <w:tblW w:w="9497" w:type="dxa"/>
        <w:tblLayout w:type="fixed"/>
        <w:tblCellMar>
          <w:left w:w="62" w:type="dxa"/>
          <w:right w:w="62" w:type="dxa"/>
        </w:tblCellMar>
        <w:tblLook w:val="0000"/>
      </w:tblPr>
      <w:tblGrid>
        <w:gridCol w:w="9497"/>
      </w:tblGrid>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t>This unit describes the skills and knowledge required to identify opportunities for improvem</w:t>
            </w:r>
            <w:r w:rsidRPr="0008461F">
              <w:t>ent, evaluate the costs and benefits of change, plan the implementation of change, promote agreement on the implementation of change and implement and monitor changes in justice services.</w:t>
            </w:r>
          </w:p>
          <w:p w:rsidR="00000000" w:rsidRPr="0008461F" w:rsidP="0008461F">
            <w:pPr>
              <w:pStyle w:val="BodyText"/>
            </w:pPr>
            <w:r w:rsidRPr="0008461F">
              <w:t>This unit applies to those working in a management role within justi</w:t>
            </w:r>
            <w:r w:rsidRPr="0008461F">
              <w:t xml:space="preserve">ce services. </w:t>
            </w:r>
          </w:p>
          <w:p w:rsidR="00000000" w:rsidRPr="0008461F" w:rsidP="0008461F">
            <w:pPr>
              <w:pStyle w:val="BodyText"/>
            </w:pPr>
            <w:r w:rsidRPr="0008461F">
              <w:t>The skills and knowledge described in this unit must be applied within the legislative, regulatory and policy environment in which they are carried out. Organisational policies and procedures must be consulted and adhered to.</w:t>
            </w:r>
          </w:p>
          <w:p w:rsidR="00000000" w:rsidRPr="0008461F" w:rsidP="0008461F">
            <w:pPr>
              <w:pStyle w:val="BodyText"/>
            </w:pPr>
            <w:r w:rsidRPr="0008461F">
              <w:t>Those undertakin</w:t>
            </w:r>
            <w:r w:rsidRPr="0008461F">
              <w:t>g this unit work autonomously, proactively accessing and evaluating support from a broad range of sources. The role requires comprehensive analysis, organisation, numeracy and high level communication skills.</w:t>
            </w:r>
          </w:p>
          <w:p w:rsidR="00000000" w:rsidRPr="0008461F" w:rsidP="0008461F">
            <w:pPr>
              <w:pStyle w:val="BodyText"/>
            </w:pPr>
            <w:r w:rsidRPr="0008461F">
              <w:t>No licensing, legislative or certification requ</w:t>
            </w:r>
            <w:r w:rsidRPr="0008461F">
              <w:t>irements apply to unit at the time of publication.</w:t>
            </w:r>
          </w:p>
        </w:tc>
      </w:tr>
    </w:tbl>
    <w:p w:rsidR="00000000" w:rsidRPr="0008461F" w:rsidP="0008461F">
      <w:pPr>
        <w:pStyle w:val="NoPaddingFontSize1"/>
      </w:pPr>
    </w:p>
    <w:p w:rsidR="00000000" w:rsidRPr="0008461F" w:rsidP="0008461F">
      <w:pPr>
        <w:pStyle w:val="AllowPageBreak"/>
      </w:pPr>
    </w:p>
    <w:p w:rsidR="00000000" w:rsidRPr="0008461F" w:rsidP="0008461F">
      <w:pPr>
        <w:pStyle w:val="Heading1"/>
      </w:pPr>
      <w:bookmarkStart w:id="3" w:name="O_1131514"/>
      <w:bookmarkEnd w:id="3"/>
      <w:r w:rsidRPr="0008461F">
        <w:t>Pre-requisite Unit</w:t>
      </w:r>
    </w:p>
    <w:tbl>
      <w:tblPr>
        <w:tblW w:w="9497" w:type="dxa"/>
        <w:tblLayout w:type="fixed"/>
        <w:tblCellMar>
          <w:left w:w="62" w:type="dxa"/>
          <w:right w:w="62" w:type="dxa"/>
        </w:tblCellMar>
        <w:tblLook w:val="0000"/>
      </w:tblPr>
      <w:tblGrid>
        <w:gridCol w:w="9497"/>
      </w:tblGrid>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t>Not applicable.</w:t>
            </w:r>
          </w:p>
        </w:tc>
      </w:tr>
    </w:tbl>
    <w:p w:rsidR="00000000" w:rsidRPr="0008461F" w:rsidP="0008461F">
      <w:pPr>
        <w:pStyle w:val="NoPaddingFontSize1"/>
      </w:pPr>
    </w:p>
    <w:p w:rsidR="00000000" w:rsidRPr="0008461F" w:rsidP="0008461F">
      <w:pPr>
        <w:pStyle w:val="AllowPageBreak"/>
      </w:pPr>
    </w:p>
    <w:p w:rsidR="00000000" w:rsidRPr="0008461F" w:rsidP="0008461F">
      <w:pPr>
        <w:pStyle w:val="Heading1"/>
      </w:pPr>
      <w:bookmarkStart w:id="4" w:name="O_1131515"/>
      <w:bookmarkEnd w:id="4"/>
      <w:r w:rsidRPr="0008461F">
        <w:t>Competency Field</w:t>
      </w:r>
    </w:p>
    <w:tbl>
      <w:tblPr>
        <w:tblW w:w="9497" w:type="dxa"/>
        <w:tblLayout w:type="fixed"/>
        <w:tblCellMar>
          <w:left w:w="62" w:type="dxa"/>
          <w:right w:w="62" w:type="dxa"/>
        </w:tblCellMar>
        <w:tblLook w:val="0000"/>
      </w:tblPr>
      <w:tblGrid>
        <w:gridCol w:w="9497"/>
      </w:tblGrid>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t>Organisational administration and management</w:t>
            </w:r>
          </w:p>
        </w:tc>
      </w:tr>
    </w:tbl>
    <w:p w:rsidR="00000000" w:rsidRPr="0008461F" w:rsidP="0008461F">
      <w:pPr>
        <w:pStyle w:val="NoPaddingFontSize1"/>
      </w:pPr>
    </w:p>
    <w:p w:rsidR="00000000" w:rsidRPr="0008461F" w:rsidP="0008461F">
      <w:pPr>
        <w:pStyle w:val="AllowPageBreak"/>
      </w:pPr>
    </w:p>
    <w:p w:rsidR="00000000" w:rsidRPr="0008461F" w:rsidP="0008461F">
      <w:pPr>
        <w:pStyle w:val="Heading1"/>
      </w:pPr>
      <w:bookmarkStart w:id="5" w:name="O_1131516"/>
      <w:bookmarkEnd w:id="5"/>
      <w:r w:rsidRPr="0008461F">
        <w:t>Unit Sector</w:t>
      </w:r>
    </w:p>
    <w:tbl>
      <w:tblPr>
        <w:tblW w:w="9497" w:type="dxa"/>
        <w:tblLayout w:type="fixed"/>
        <w:tblCellMar>
          <w:left w:w="62" w:type="dxa"/>
          <w:right w:w="62" w:type="dxa"/>
        </w:tblCellMar>
        <w:tblLook w:val="0000"/>
      </w:tblPr>
      <w:tblGrid>
        <w:gridCol w:w="9497"/>
      </w:tblGrid>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t>Not applicable.</w:t>
            </w:r>
          </w:p>
        </w:tc>
      </w:tr>
    </w:tbl>
    <w:p w:rsidR="00000000" w:rsidRPr="0008461F" w:rsidP="0008461F">
      <w:pPr>
        <w:pStyle w:val="NoPaddingFontSize1"/>
      </w:pPr>
    </w:p>
    <w:p w:rsidR="00000000" w:rsidRPr="0008461F" w:rsidP="0008461F">
      <w:pPr>
        <w:pStyle w:val="AllowPageBreak"/>
      </w:pPr>
    </w:p>
    <w:p w:rsidR="00000000" w:rsidRPr="0008461F" w:rsidP="0008461F">
      <w:pPr>
        <w:pStyle w:val="Heading1"/>
      </w:pPr>
      <w:bookmarkStart w:id="6" w:name="O_1131517"/>
      <w:bookmarkEnd w:id="6"/>
      <w:r w:rsidRPr="0008461F">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08461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ELEMENTS</w:t>
            </w:r>
          </w:p>
        </w:tc>
        <w:tc>
          <w:tcPr>
            <w:tcW w:w="6329" w:type="dxa"/>
            <w:gridSpan w:val="2"/>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PERFORMANCE CRITERIA</w:t>
            </w:r>
          </w:p>
        </w:tc>
      </w:tr>
      <w:tr w:rsidTr="0008461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Performance criteria describe the performance needed to demonstrate achievement of the element.</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rPr>
                <w:rStyle w:val="SpecialBold"/>
              </w:rPr>
              <w:t xml:space="preserve">Identify opportunities for </w:t>
            </w:r>
            <w:r w:rsidRPr="0008461F">
              <w:rPr>
                <w:rStyle w:val="SpecialBold"/>
              </w:rPr>
              <w:t>improvements</w:t>
            </w: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 xml:space="preserve">Monitor trends in the community and in human services and evaluate them for their implications for justice </w:t>
            </w:r>
            <w:r w:rsidRPr="0008461F">
              <w:t>services</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Ensure information gathered through a wide range of media is relevant, reliable and balan</w:t>
            </w:r>
            <w:r w:rsidRPr="0008461F">
              <w:t>ced to allow valid analysis and judgements to be made</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Consult key stakeholders with an interest in the services of the justice system and give opportunities for them to contribute to the evaluation of services and areas needing change</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Confirm improvements identified are realistic and consistent with the organisation’s strategic plans, objectives and policy and with the political and social environment of justice services</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Consult key stakeholders inside and allied to the justice s</w:t>
            </w:r>
            <w:r w:rsidRPr="0008461F">
              <w:t>ystem, providing them with relevant, clear and accurate information about the context and proposal for change</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rPr>
                <w:rStyle w:val="SpecialBold"/>
              </w:rPr>
              <w:t>Evaluate the costs and benefits of change</w:t>
            </w: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Use complete and accurate information to evaluate current and proposed justice services, outcomes</w:t>
            </w:r>
            <w:r w:rsidRPr="0008461F">
              <w:t xml:space="preserve"> and processes in order to identify relative benefits and disadvantages</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Utilise the organisations project and risk management frameworks to support change</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Determine resource implications of options for change and assess them according to priorities and benefits</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Ensure analysis of the implications of change are consistent with the information and identified objectives relevant to services in the justic</w:t>
            </w:r>
            <w:r w:rsidRPr="0008461F">
              <w:t>e system</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Include the advice of key stakeholders in the analysis</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Evaluate the proposed changes, including using information drawn from past experience and likely future circumstances</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Check identified benefits and disadvantages of proposed changes and confirm these with key people likely to be effected</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rPr>
                <w:rStyle w:val="SpecialBold"/>
              </w:rPr>
              <w:t>Plan the implementation of change</w:t>
            </w: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Provide clear and accurate information on proposed change to relevant people at the appropriate time</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 xml:space="preserve">Identify obstacles to change and develop constructive </w:t>
            </w:r>
            <w:r w:rsidRPr="0008461F">
              <w:t>strategies to overcome them</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Actively promote proposed changes with key stakeholders</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Acknowledge objections to change and respond with clear and accurate evidence</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Identify stakeholders and resources involved in the implementation of change and ensure roles, responsibilities and outcomes are clearly defined</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Design feedback</w:t>
            </w:r>
            <w:r w:rsidRPr="0008461F">
              <w:t xml:space="preserve"> and monitoring mechanisms to ensure implementation of change meets strategic plans and objectives</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rPr>
                <w:rStyle w:val="SpecialBold"/>
              </w:rPr>
              <w:t>Promote agreement on the implementation of change</w:t>
            </w: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Present plans for the implementation of change positively and comprehensively to key stakeholders wi</w:t>
            </w:r>
            <w:r w:rsidRPr="0008461F">
              <w:t>th an interest in the changes</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Explain purpose, process and outcomes of change in a clear and accurate manner</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Assess the understanding and responses of key stakeholders and their level of commitment</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Check that compromises made during negotiations remain consistent with the purposes and objectives of change</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Consult in a manner that maintains positive and productive working relationships with those involved</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Report failure to reach agreemen</w:t>
            </w:r>
            <w:r w:rsidRPr="0008461F">
              <w:t>ts objectively and in a manner that maintains morale, motivation and positive professional relationships</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rPr>
                <w:rStyle w:val="SpecialBold"/>
              </w:rPr>
              <w:t>Implement and monitor changes</w:t>
            </w: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Introduce implementation activities at a time, level and pace that can be accommodated by those involved</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Allocate resources needed for implementation according to priorities and the stages of the plan</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Monitor and evaluate the impact of change according to evaluation mechanisms, using methods that minimise disruption</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Deal with problems arising fr</w:t>
            </w:r>
            <w:r w:rsidRPr="0008461F">
              <w:t xml:space="preserve">om implementation promptly and effectively </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5.5</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Identify key people to be involved in change process and ensure their involvement is consistent with their roles, responsibilities, skills and levels of commitment</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5.6</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Ensure results are consistent with objectives and expectations</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5.7</w:t>
            </w:r>
          </w:p>
        </w:tc>
        <w:tc>
          <w:tcPr>
            <w:tcW w:w="562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Check the changes reflect the quality standards agreed to and endorsed by the organisation</w:t>
            </w:r>
          </w:p>
        </w:tc>
      </w:tr>
      <w:tr w:rsidTr="0008461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6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rPr>
                <w:rStyle w:val="SpecialBold"/>
              </w:rPr>
              <w:t>5.8</w:t>
            </w:r>
          </w:p>
        </w:tc>
        <w:tc>
          <w:tcPr>
            <w:tcW w:w="5627"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t>Provide feedback on the impact of change to senior staff as input to planning and policy</w:t>
            </w:r>
            <w:r w:rsidRPr="0008461F">
              <w:t xml:space="preserve"> development and reporting</w:t>
            </w:r>
          </w:p>
        </w:tc>
      </w:tr>
    </w:tbl>
    <w:p w:rsidR="00000000" w:rsidRPr="0008461F" w:rsidP="0008461F">
      <w:pPr>
        <w:pStyle w:val="NoPaddingFontSize1"/>
      </w:pPr>
    </w:p>
    <w:p w:rsidR="00000000" w:rsidRPr="0008461F" w:rsidP="0008461F">
      <w:pPr>
        <w:pStyle w:val="AllowPageBreak"/>
      </w:pPr>
    </w:p>
    <w:p w:rsidR="00000000" w:rsidRPr="0008461F" w:rsidP="0008461F">
      <w:pPr>
        <w:pStyle w:val="Heading1"/>
      </w:pPr>
      <w:bookmarkStart w:id="7" w:name="O_1131518"/>
      <w:bookmarkEnd w:id="7"/>
      <w:r w:rsidRPr="0008461F">
        <w:t>Foundation Skills</w:t>
      </w:r>
    </w:p>
    <w:tbl>
      <w:tblPr>
        <w:tblW w:w="9497" w:type="dxa"/>
        <w:tblLayout w:type="fixed"/>
        <w:tblCellMar>
          <w:left w:w="62" w:type="dxa"/>
          <w:right w:w="62" w:type="dxa"/>
        </w:tblCellMar>
        <w:tblLook w:val="0000"/>
      </w:tblPr>
      <w:tblGrid>
        <w:gridCol w:w="9497"/>
      </w:tblGrid>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t>Foundation skills essential to performance are explicit in the performance criteria of this unit of competency.</w:t>
            </w:r>
          </w:p>
        </w:tc>
      </w:tr>
    </w:tbl>
    <w:p w:rsidR="00000000" w:rsidRPr="0008461F" w:rsidP="0008461F">
      <w:pPr>
        <w:pStyle w:val="NoPaddingFontSize1"/>
      </w:pPr>
    </w:p>
    <w:p w:rsidR="00000000" w:rsidRPr="0008461F" w:rsidP="0008461F">
      <w:pPr>
        <w:pStyle w:val="AllowPageBreak"/>
      </w:pPr>
    </w:p>
    <w:p w:rsidR="00000000" w:rsidRPr="0008461F" w:rsidP="0008461F">
      <w:pPr>
        <w:pStyle w:val="Heading1"/>
      </w:pPr>
      <w:bookmarkStart w:id="8" w:name="O_1131519"/>
      <w:bookmarkEnd w:id="8"/>
      <w:r w:rsidRPr="0008461F">
        <w:t>Range of Conditions</w:t>
      </w:r>
    </w:p>
    <w:tbl>
      <w:tblPr>
        <w:tblW w:w="9497" w:type="dxa"/>
        <w:tblLayout w:type="fixed"/>
        <w:tblCellMar>
          <w:left w:w="62" w:type="dxa"/>
          <w:right w:w="62" w:type="dxa"/>
        </w:tblCellMar>
        <w:tblLook w:val="0000"/>
      </w:tblPr>
      <w:tblGrid>
        <w:gridCol w:w="9497"/>
      </w:tblGrid>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t>Range is restricted to essential operating conditions and any other variables essential to the work environment.</w:t>
            </w:r>
          </w:p>
          <w:p w:rsidR="00000000" w:rsidRPr="0008461F" w:rsidP="0008461F">
            <w:pPr>
              <w:pStyle w:val="BodyText"/>
            </w:pPr>
            <w:r w:rsidRPr="0008461F">
              <w:t>Non-essential conditions may be found in the Companion Volume Implementation Guide.</w:t>
            </w:r>
          </w:p>
        </w:tc>
      </w:tr>
    </w:tbl>
    <w:p w:rsidR="00000000" w:rsidRPr="0008461F" w:rsidP="0008461F">
      <w:pPr>
        <w:pStyle w:val="NoPaddingFontSize1"/>
      </w:pPr>
    </w:p>
    <w:p w:rsidR="00000000" w:rsidRPr="0008461F" w:rsidP="0008461F">
      <w:pPr>
        <w:pStyle w:val="AllowPageBreak"/>
      </w:pPr>
    </w:p>
    <w:p w:rsidR="00000000" w:rsidRPr="0008461F" w:rsidP="0008461F">
      <w:pPr>
        <w:pStyle w:val="Heading1"/>
      </w:pPr>
      <w:bookmarkStart w:id="9" w:name="O_1131520"/>
      <w:bookmarkEnd w:id="9"/>
      <w:r w:rsidRPr="0008461F">
        <w:t>Unit Mapping Information</w:t>
      </w:r>
    </w:p>
    <w:tbl>
      <w:tblPr>
        <w:tblW w:w="9497" w:type="dxa"/>
        <w:tblLayout w:type="fixed"/>
        <w:tblCellMar>
          <w:left w:w="62" w:type="dxa"/>
          <w:right w:w="62" w:type="dxa"/>
        </w:tblCellMar>
        <w:tblLook w:val="0000"/>
      </w:tblPr>
      <w:tblGrid>
        <w:gridCol w:w="9497"/>
      </w:tblGrid>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t>This unit rep</w:t>
            </w:r>
            <w:r w:rsidRPr="0008461F">
              <w:t>laces and is equivalent to CSCORG024 Plan and implement changes in justice services.</w:t>
            </w:r>
          </w:p>
        </w:tc>
      </w:tr>
    </w:tbl>
    <w:p w:rsidR="00000000" w:rsidRPr="0008461F" w:rsidP="0008461F">
      <w:pPr>
        <w:pStyle w:val="NoPaddingFontSize1"/>
      </w:pPr>
    </w:p>
    <w:p w:rsidR="00000000" w:rsidRPr="0008461F" w:rsidP="0008461F">
      <w:pPr>
        <w:pStyle w:val="AllowPageBreak"/>
      </w:pPr>
    </w:p>
    <w:p w:rsidR="00000000" w:rsidRPr="0008461F" w:rsidP="0008461F">
      <w:pPr>
        <w:pStyle w:val="Heading1"/>
      </w:pPr>
      <w:bookmarkStart w:id="10" w:name="O_1131527"/>
      <w:bookmarkEnd w:id="10"/>
      <w:r w:rsidRPr="0008461F">
        <w:t>Links</w:t>
      </w:r>
    </w:p>
    <w:p w:rsidR="00000000" w:rsidRPr="0008461F" w:rsidP="003743E7">
      <w:pPr>
        <w:pStyle w:val="BodyText"/>
      </w:pPr>
      <w:r w:rsidRPr="0008461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41152">
        <w:rPr>
          <w:rStyle w:val="Hyperlink"/>
        </w:rPr>
        <w:t>https://vetnet.gov.au/Pages/TrainingDocs.aspx?q=114e25cd-3a2c-4490-baae-47d68dcd2fde</w:t>
      </w:r>
      <w:r>
        <w:fldChar w:fldCharType="end"/>
      </w:r>
    </w:p>
    <w:p w:rsidR="00000000" w:rsidRPr="0008461F" w:rsidP="003743E7">
      <w:pPr>
        <w:pStyle w:val="BodyText"/>
        <w:sectPr w:rsidSect="0008461F">
          <w:headerReference w:type="default" r:id="rId10"/>
          <w:footerReference w:type="default" r:id="rId11"/>
          <w:pgSz w:w="11908" w:h="16833"/>
          <w:pgMar w:top="1702" w:right="1418" w:bottom="1702" w:left="1418" w:header="992" w:footer="992" w:gutter="0"/>
          <w:cols w:space="720"/>
          <w:noEndnote/>
          <w:docGrid w:linePitch="299"/>
        </w:sectPr>
      </w:pPr>
    </w:p>
    <w:p w:rsidR="00000000" w:rsidRPr="0008461F" w:rsidP="0008461F">
      <w:pPr>
        <w:pStyle w:val="SuperHeading"/>
      </w:pPr>
      <w:r w:rsidRPr="0008461F">
        <w:t>Assessment Requirements for CSCORG031 Plan and implement changes in justice services</w:t>
      </w:r>
    </w:p>
    <w:p w:rsidR="00000000" w:rsidRPr="0008461F" w:rsidP="0008461F">
      <w:pPr>
        <w:pStyle w:val="Heading1"/>
      </w:pPr>
      <w:bookmarkStart w:id="11" w:name="O_1131522"/>
      <w:bookmarkEnd w:id="11"/>
      <w:r w:rsidRPr="0008461F">
        <w:t>Modification History</w:t>
      </w:r>
    </w:p>
    <w:tbl>
      <w:tblPr>
        <w:tblW w:w="9497" w:type="dxa"/>
        <w:tblLayout w:type="fixed"/>
        <w:tblCellMar>
          <w:left w:w="62" w:type="dxa"/>
          <w:right w:w="62" w:type="dxa"/>
        </w:tblCellMar>
        <w:tblLook w:val="0000"/>
      </w:tblPr>
      <w:tblGrid>
        <w:gridCol w:w="9497"/>
      </w:tblGrid>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t>Release 1. This Assessment Requirements were released in CSC Correctional Services Training Package release 3.0</w:t>
            </w:r>
          </w:p>
        </w:tc>
      </w:tr>
    </w:tbl>
    <w:p w:rsidR="00000000" w:rsidRPr="0008461F" w:rsidP="0008461F">
      <w:pPr>
        <w:pStyle w:val="NoPaddingFontSize1"/>
      </w:pPr>
    </w:p>
    <w:p w:rsidR="00000000" w:rsidRPr="0008461F" w:rsidP="0008461F">
      <w:pPr>
        <w:pStyle w:val="AllowPageBreak"/>
      </w:pPr>
    </w:p>
    <w:p w:rsidR="00000000" w:rsidRPr="0008461F" w:rsidP="0008461F">
      <w:pPr>
        <w:pStyle w:val="Heading1"/>
      </w:pPr>
      <w:bookmarkStart w:id="12" w:name="O_1131523"/>
      <w:bookmarkEnd w:id="12"/>
      <w:r w:rsidRPr="0008461F">
        <w:t>Performance Evidence</w:t>
      </w:r>
    </w:p>
    <w:tbl>
      <w:tblPr>
        <w:tblW w:w="9497" w:type="dxa"/>
        <w:tblLayout w:type="fixed"/>
        <w:tblCellMar>
          <w:left w:w="62" w:type="dxa"/>
          <w:right w:w="62" w:type="dxa"/>
        </w:tblCellMar>
        <w:tblLook w:val="0000"/>
      </w:tblPr>
      <w:tblGrid>
        <w:gridCol w:w="9497"/>
      </w:tblGrid>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Evidence required to demonstrate competence in this unit must be relevant to and satisfy all of the re</w:t>
            </w:r>
            <w:r w:rsidRPr="0008461F">
              <w:t>quirements of the elements and performance criteria on at least two occasions and include:</w:t>
            </w:r>
          </w:p>
        </w:tc>
      </w:tr>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61F" w:rsidP="0008461F">
            <w:pPr>
              <w:pStyle w:val="ListBullet"/>
            </w:pPr>
            <w:r w:rsidRPr="0008461F">
              <w:t>managing impact of political and community values on services and outcomes of the justice system</w:t>
            </w:r>
          </w:p>
          <w:p w:rsidR="00000000" w:rsidRPr="0008461F" w:rsidP="0008461F">
            <w:pPr>
              <w:pStyle w:val="ListBullet"/>
            </w:pPr>
            <w:r w:rsidRPr="0008461F">
              <w:t>managing the impact and effects of change on individuals and organ</w:t>
            </w:r>
            <w:r w:rsidRPr="0008461F">
              <w:t>isations</w:t>
            </w:r>
          </w:p>
          <w:p w:rsidR="00000000" w:rsidRPr="0008461F" w:rsidP="0008461F">
            <w:pPr>
              <w:pStyle w:val="ListBullet"/>
            </w:pPr>
            <w:r w:rsidRPr="0008461F">
              <w:t>managing change in services operating in a public policy environment</w:t>
            </w:r>
          </w:p>
          <w:p w:rsidR="00000000" w:rsidRPr="0008461F" w:rsidP="0008461F">
            <w:pPr>
              <w:pStyle w:val="ListBullet"/>
            </w:pPr>
            <w:r w:rsidRPr="0008461F">
              <w:t>maintaining supportive and effective teamwork and leadership</w:t>
            </w:r>
          </w:p>
          <w:p w:rsidR="00000000" w:rsidRPr="0008461F" w:rsidP="0008461F">
            <w:pPr>
              <w:pStyle w:val="ListBullet"/>
            </w:pPr>
            <w:r w:rsidRPr="0008461F">
              <w:t>promoting and maintaining the organisation’s philosophies, policies, guidelines and practice standards</w:t>
            </w:r>
          </w:p>
          <w:p w:rsidR="00000000" w:rsidRPr="0008461F" w:rsidP="0008461F">
            <w:pPr>
              <w:pStyle w:val="ListBullet"/>
            </w:pPr>
            <w:r w:rsidRPr="0008461F">
              <w:t>establishing and developing management practice, policies and systems.</w:t>
            </w:r>
          </w:p>
        </w:tc>
      </w:tr>
    </w:tbl>
    <w:p w:rsidR="00000000" w:rsidRPr="0008461F" w:rsidP="0008461F">
      <w:pPr>
        <w:pStyle w:val="NoPaddingFontSize1"/>
      </w:pPr>
    </w:p>
    <w:p w:rsidR="00000000" w:rsidRPr="0008461F" w:rsidP="0008461F">
      <w:pPr>
        <w:pStyle w:val="AllowPageBreak"/>
      </w:pPr>
    </w:p>
    <w:p w:rsidR="00000000" w:rsidRPr="0008461F" w:rsidP="0008461F">
      <w:pPr>
        <w:pStyle w:val="Heading1"/>
      </w:pPr>
      <w:bookmarkStart w:id="13" w:name="O_1131524"/>
      <w:bookmarkEnd w:id="13"/>
      <w:r w:rsidRPr="0008461F">
        <w:t>Knowledge Evidence</w:t>
      </w:r>
    </w:p>
    <w:tbl>
      <w:tblPr>
        <w:tblW w:w="9497" w:type="dxa"/>
        <w:tblLayout w:type="fixed"/>
        <w:tblCellMar>
          <w:left w:w="62" w:type="dxa"/>
          <w:right w:w="62" w:type="dxa"/>
        </w:tblCellMar>
        <w:tblLook w:val="0000"/>
      </w:tblPr>
      <w:tblGrid>
        <w:gridCol w:w="9497"/>
      </w:tblGrid>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461F">
            <w:pPr>
              <w:pStyle w:val="BodyText"/>
              <w:rPr>
                <w:lang w:val="en-NZ"/>
              </w:rPr>
            </w:pPr>
            <w:r w:rsidRPr="0008461F">
              <w:t xml:space="preserve">Evidence required to demonstrate competence in this unit must be relevant to and satisfy all of the requirements of the elements and performance </w:t>
            </w:r>
            <w:r w:rsidRPr="0008461F">
              <w:t>criteria and include knowledge of:</w:t>
            </w:r>
          </w:p>
        </w:tc>
      </w:tr>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61F" w:rsidP="0008461F">
            <w:pPr>
              <w:pStyle w:val="ListBullet"/>
            </w:pPr>
            <w:r w:rsidRPr="0008461F">
              <w:t>legislation, regulations and organisational policies, procedures and practices relating to justice services</w:t>
            </w:r>
          </w:p>
          <w:p w:rsidR="00000000" w:rsidRPr="0008461F" w:rsidP="0008461F">
            <w:pPr>
              <w:pStyle w:val="ListBullet"/>
            </w:pPr>
            <w:r w:rsidRPr="0008461F">
              <w:t>justice systems and its services and context and environment in which change is occurring</w:t>
            </w:r>
          </w:p>
          <w:p w:rsidR="00000000" w:rsidRPr="0008461F" w:rsidP="0008461F">
            <w:pPr>
              <w:pStyle w:val="ListBullet"/>
            </w:pPr>
            <w:r w:rsidRPr="0008461F">
              <w:t>models for organisati</w:t>
            </w:r>
            <w:r w:rsidRPr="0008461F">
              <w:t>onal and system-wide change</w:t>
            </w:r>
          </w:p>
          <w:p w:rsidR="00000000" w:rsidRPr="0008461F" w:rsidP="0008461F">
            <w:pPr>
              <w:pStyle w:val="ListBullet"/>
            </w:pPr>
            <w:r w:rsidRPr="0008461F">
              <w:t>consultative mechanisms and protocols of the justice system</w:t>
            </w:r>
          </w:p>
          <w:p w:rsidR="00000000" w:rsidRPr="0008461F" w:rsidP="0008461F">
            <w:pPr>
              <w:pStyle w:val="ListBullet"/>
            </w:pPr>
            <w:r w:rsidRPr="0008461F">
              <w:t>organisational structures</w:t>
            </w:r>
          </w:p>
          <w:p w:rsidR="00000000" w:rsidRPr="0008461F" w:rsidP="0008461F">
            <w:pPr>
              <w:pStyle w:val="ListBullet"/>
            </w:pPr>
            <w:r w:rsidRPr="0008461F">
              <w:t>accountability and reporting systems of the justice system</w:t>
            </w:r>
          </w:p>
          <w:p w:rsidR="00000000" w:rsidRPr="0008461F" w:rsidP="0008461F">
            <w:pPr>
              <w:pStyle w:val="ListBullet"/>
            </w:pPr>
            <w:r w:rsidRPr="0008461F">
              <w:t>political and industrial context of the justice system</w:t>
            </w:r>
          </w:p>
          <w:p w:rsidR="00000000" w:rsidRPr="0008461F" w:rsidP="0008461F">
            <w:pPr>
              <w:pStyle w:val="ListBullet"/>
            </w:pPr>
            <w:r w:rsidRPr="0008461F">
              <w:t>organisational and departmental objectives and strategic plans</w:t>
            </w:r>
          </w:p>
          <w:p w:rsidR="00000000" w:rsidRPr="0008461F" w:rsidP="0008461F">
            <w:pPr>
              <w:pStyle w:val="ListBullet"/>
            </w:pPr>
            <w:r w:rsidRPr="0008461F">
              <w:t>key influences and decision makers in the justice system</w:t>
            </w:r>
          </w:p>
          <w:p w:rsidR="00000000" w:rsidRPr="0008461F" w:rsidP="0008461F">
            <w:pPr>
              <w:pStyle w:val="ListBullet"/>
            </w:pPr>
            <w:r w:rsidRPr="0008461F">
              <w:t>key political and community interests that have an impact on the justice system</w:t>
            </w:r>
          </w:p>
          <w:p w:rsidR="00000000" w:rsidRPr="0008461F" w:rsidP="0008461F">
            <w:pPr>
              <w:pStyle w:val="ListBullet"/>
            </w:pPr>
            <w:r w:rsidRPr="0008461F">
              <w:t>methods for evaluating costs, risks, benefits and disadv</w:t>
            </w:r>
            <w:r w:rsidRPr="0008461F">
              <w:t>antages of changes in justice services</w:t>
            </w:r>
          </w:p>
          <w:p w:rsidR="00000000" w:rsidRPr="0008461F" w:rsidP="0008461F">
            <w:pPr>
              <w:pStyle w:val="ListBullet"/>
            </w:pPr>
            <w:r w:rsidRPr="0008461F">
              <w:t>strategies to research, consult and gain feedback for implementing changes.</w:t>
            </w:r>
          </w:p>
        </w:tc>
      </w:tr>
    </w:tbl>
    <w:p w:rsidR="00000000" w:rsidRPr="0008461F" w:rsidP="0008461F">
      <w:pPr>
        <w:pStyle w:val="NoPaddingFontSize1"/>
      </w:pPr>
    </w:p>
    <w:p w:rsidR="00000000" w:rsidRPr="0008461F" w:rsidP="0008461F">
      <w:pPr>
        <w:pStyle w:val="AllowPageBreak"/>
      </w:pPr>
    </w:p>
    <w:p w:rsidR="00000000" w:rsidRPr="0008461F" w:rsidP="0008461F">
      <w:pPr>
        <w:pStyle w:val="Heading1"/>
      </w:pPr>
      <w:bookmarkStart w:id="14" w:name="O_1131525"/>
      <w:bookmarkEnd w:id="14"/>
      <w:r w:rsidRPr="0008461F">
        <w:t>Assessment Conditions</w:t>
      </w:r>
    </w:p>
    <w:tbl>
      <w:tblPr>
        <w:tblW w:w="9497" w:type="dxa"/>
        <w:tblLayout w:type="fixed"/>
        <w:tblCellMar>
          <w:left w:w="62" w:type="dxa"/>
          <w:right w:w="62" w:type="dxa"/>
        </w:tblCellMar>
        <w:tblLook w:val="0000"/>
      </w:tblPr>
      <w:tblGrid>
        <w:gridCol w:w="9497"/>
      </w:tblGrid>
      <w:tr w:rsidTr="000846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61F" w:rsidP="0008461F">
            <w:pPr>
              <w:pStyle w:val="BodyText"/>
            </w:pPr>
            <w:r w:rsidRPr="0008461F">
              <w:t>Assessors must hold credentials specified within the Standards for Registered Training Organisatio</w:t>
            </w:r>
            <w:r w:rsidRPr="0008461F">
              <w:t>ns current at the time of assessment.</w:t>
            </w:r>
          </w:p>
          <w:p w:rsidR="00000000" w:rsidRPr="0008461F" w:rsidP="0008461F">
            <w:pPr>
              <w:pStyle w:val="BodyText"/>
            </w:pPr>
            <w:r w:rsidRPr="0008461F">
              <w:t>Assessment must satisfy the Principles of Assessment and Rules of Evidence and all regulatory requirements included within the Standards for Registered Training Organisations current at the time of assessment.</w:t>
            </w:r>
          </w:p>
          <w:p w:rsidR="00000000" w:rsidRPr="0008461F" w:rsidP="0008461F">
            <w:pPr>
              <w:pStyle w:val="BodyText"/>
            </w:pPr>
            <w:r w:rsidRPr="0008461F">
              <w:t>Assessme</w:t>
            </w:r>
            <w:r w:rsidRPr="0008461F">
              <w:t>nt must occur in workplace operational situations. Where this is not appropriate, assessment must occur in simulated workplace operational situations that reflect workplace conditions.</w:t>
            </w:r>
          </w:p>
          <w:p w:rsidR="00000000" w:rsidRPr="0008461F" w:rsidP="0008461F">
            <w:pPr>
              <w:pStyle w:val="BodyText"/>
            </w:pPr>
            <w:r w:rsidRPr="0008461F">
              <w:t xml:space="preserve">Assessment processes and techniques must be appropriate to the language, literacy and numeracy </w:t>
            </w:r>
            <w:r w:rsidRPr="0008461F">
              <w:t>requirements of the work being performed and the needs of the candidate.</w:t>
            </w:r>
          </w:p>
          <w:p w:rsidR="00000000" w:rsidRPr="0008461F" w:rsidP="0008461F">
            <w:pPr>
              <w:pStyle w:val="BodyText"/>
            </w:pPr>
            <w:r w:rsidRPr="0008461F">
              <w:t>Resources for assessment must include access to:</w:t>
            </w:r>
          </w:p>
          <w:p w:rsidR="00000000" w:rsidRPr="0008461F" w:rsidP="0008461F">
            <w:pPr>
              <w:pStyle w:val="ListBullet"/>
            </w:pPr>
            <w:r w:rsidRPr="0008461F">
              <w:t>a range of relevant exercises, case st</w:t>
            </w:r>
            <w:r w:rsidRPr="0008461F">
              <w:t xml:space="preserve">udies and/or simulations </w:t>
            </w:r>
          </w:p>
          <w:p w:rsidR="00000000" w:rsidRPr="0008461F" w:rsidP="0008461F">
            <w:pPr>
              <w:pStyle w:val="ListBullet"/>
            </w:pPr>
            <w:r w:rsidRPr="0008461F">
              <w:t xml:space="preserve">acceptable means of simulation assessment </w:t>
            </w:r>
          </w:p>
          <w:p w:rsidR="00000000" w:rsidRPr="0008461F" w:rsidP="0008461F">
            <w:pPr>
              <w:pStyle w:val="ListBullet"/>
            </w:pPr>
            <w:r w:rsidRPr="0008461F">
              <w:t>applicable documentation, including workplace policies, procedures, regulations, codes of practice and operation manuals</w:t>
            </w:r>
          </w:p>
          <w:p w:rsidR="00000000" w:rsidRPr="0008461F" w:rsidP="0008461F">
            <w:pPr>
              <w:pStyle w:val="ListBullet"/>
            </w:pPr>
            <w:r w:rsidRPr="0008461F">
              <w:t>relevant materials, tools, equipment, facilities and personal prot</w:t>
            </w:r>
            <w:r w:rsidRPr="0008461F">
              <w:t>ective equipment (PPE) currently used in industry.</w:t>
            </w:r>
          </w:p>
        </w:tc>
      </w:tr>
    </w:tbl>
    <w:p w:rsidR="00000000" w:rsidRPr="0008461F" w:rsidP="0008461F">
      <w:pPr>
        <w:pStyle w:val="NoPaddingFontSize1"/>
      </w:pPr>
    </w:p>
    <w:p w:rsidR="00000000" w:rsidRPr="0008461F" w:rsidP="0008461F">
      <w:pPr>
        <w:pStyle w:val="AllowPageBreak"/>
      </w:pPr>
    </w:p>
    <w:p w:rsidR="00000000" w:rsidRPr="0008461F" w:rsidP="0008461F">
      <w:pPr>
        <w:pStyle w:val="Heading1"/>
      </w:pPr>
      <w:bookmarkStart w:id="15" w:name="O_1131528"/>
      <w:bookmarkEnd w:id="15"/>
      <w:r w:rsidRPr="0008461F">
        <w:t>Links</w:t>
      </w:r>
    </w:p>
    <w:p w:rsidR="00000000" w:rsidRPr="0008461F" w:rsidP="003743E7">
      <w:pPr>
        <w:pStyle w:val="BodyText"/>
      </w:pPr>
      <w:r w:rsidRPr="0008461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41152">
        <w:rPr>
          <w:rStyle w:val="Hyperlink"/>
        </w:rPr>
        <w:t>https://vetnet.gov.au/Pages/TrainingDocs.aspx?q=114e25cd-3a2c-4490-baae-47d68dcd2fde</w:t>
      </w:r>
      <w:r>
        <w:fldChar w:fldCharType="end"/>
      </w:r>
    </w:p>
    <w:p w:rsidR="00000000" w:rsidRPr="0008461F" w:rsidP="0008461F"/>
    <w:sectPr w:rsidSect="000846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1F" w:rsidRPr="003743E7" w:rsidP="003743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E7" w:rsidP="000846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43E7" w:rsidP="000846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743E7" w:rsidP="000846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1F" w:rsidP="0008461F">
    <w:pPr>
      <w:pStyle w:val="Footer"/>
      <w:framePr w:wrap="around"/>
    </w:pPr>
    <w:r>
      <w:fldChar w:fldCharType="begin"/>
    </w:r>
    <w:r>
      <w:instrText xml:space="preserve"> DOCPROPERTY  Subject  \* MERGEFORMAT </w:instrText>
    </w:r>
    <w:r>
      <w:fldChar w:fldCharType="separate"/>
    </w:r>
    <w:r w:rsidR="003743E7">
      <w:t>Approved</w:t>
    </w:r>
    <w:r w:rsidR="003743E7">
      <w:fldChar w:fldCharType="end"/>
    </w:r>
    <w:r>
      <w:tab/>
      <w:t xml:space="preserve">Page </w:t>
    </w:r>
    <w:r>
      <w:fldChar w:fldCharType="begin"/>
    </w:r>
    <w:r>
      <w:instrText xml:space="preserve"> PAGE  \* Arabic  \* MERGEFORMAT </w:instrText>
    </w:r>
    <w:r>
      <w:fldChar w:fldCharType="separate"/>
    </w:r>
    <w:r w:rsidR="003743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43E7">
      <w:rPr>
        <w:noProof/>
      </w:rPr>
      <w:t>5</w:t>
    </w:r>
    <w:r>
      <w:rPr>
        <w:noProof/>
      </w:rPr>
      <w:fldChar w:fldCharType="end"/>
    </w:r>
  </w:p>
  <w:p w:rsidR="0008461F" w:rsidP="0008461F">
    <w:pPr>
      <w:pStyle w:val="Footer"/>
      <w:framePr w:wrap="around"/>
    </w:pPr>
    <w:r>
      <w:t xml:space="preserve">© Commonwealth of Australia, </w:t>
    </w:r>
    <w:r>
      <w:fldChar w:fldCharType="begin"/>
    </w:r>
    <w:r>
      <w:instrText xml:space="preserve"> DATE  \@ "yyyy"  \* MERGEFORMAT </w:instrText>
    </w:r>
    <w:r>
      <w:fldChar w:fldCharType="separate"/>
    </w:r>
    <w:r w:rsidR="003743E7">
      <w:rPr>
        <w:noProof/>
      </w:rPr>
      <w:t>2025</w:t>
    </w:r>
    <w:r>
      <w:fldChar w:fldCharType="end"/>
    </w:r>
    <w:r>
      <w:tab/>
    </w:r>
    <w:r>
      <w:fldChar w:fldCharType="begin"/>
    </w:r>
    <w:r>
      <w:instrText xml:space="preserve"> DOCPROPERTY  Author  \* MERGEFORMAT </w:instrText>
    </w:r>
    <w:r>
      <w:fldChar w:fldCharType="separate"/>
    </w:r>
    <w:r w:rsidR="003743E7">
      <w:t>Public Skills Australia</w:t>
    </w:r>
    <w:r w:rsidR="003743E7">
      <w:fldChar w:fldCharType="end"/>
    </w:r>
  </w:p>
  <w:p w:rsidR="0008461F" w:rsidP="000846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61F" w:rsidRPr="003743E7" w:rsidP="003743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E7" w:rsidRPr="002D2AF8" w:rsidP="0008461F">
    <w:pPr>
      <w:pStyle w:val="Header"/>
      <w:framePr w:wrap="around"/>
    </w:pPr>
    <w:r>
      <w:fldChar w:fldCharType="begin"/>
    </w:r>
    <w:r>
      <w:instrText xml:space="preserve"> TITLE   \* MERGEFORMAT </w:instrText>
    </w:r>
    <w:r>
      <w:fldChar w:fldCharType="separate"/>
    </w:r>
    <w:r>
      <w:t>CSCORG031 Plan and implement changes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743E7" w:rsidP="000846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1F" w:rsidRPr="002D2AF8" w:rsidP="0008461F">
    <w:pPr>
      <w:pStyle w:val="Header"/>
      <w:framePr w:wrap="around"/>
    </w:pPr>
    <w:r>
      <w:fldChar w:fldCharType="begin"/>
    </w:r>
    <w:r>
      <w:instrText xml:space="preserve"> TITLE   \* MERGEFORMAT </w:instrText>
    </w:r>
    <w:r>
      <w:fldChar w:fldCharType="separate"/>
    </w:r>
    <w:r w:rsidR="003743E7">
      <w:t>CSCORG031 Plan and implement changes in justice services</w:t>
    </w:r>
    <w:r w:rsidR="003743E7">
      <w:fldChar w:fldCharType="end"/>
    </w:r>
    <w:r>
      <w:tab/>
      <w:t xml:space="preserve">Date this document was generated: </w:t>
    </w:r>
    <w:r>
      <w:fldChar w:fldCharType="begin"/>
    </w:r>
    <w:r>
      <w:instrText xml:space="preserve"> CREATEDATE  \@ "d MMMM yyyy"  \* MERGEFORMAT </w:instrText>
    </w:r>
    <w:r>
      <w:fldChar w:fldCharType="separate"/>
    </w:r>
    <w:r w:rsidR="003743E7">
      <w:rPr>
        <w:noProof/>
      </w:rPr>
      <w:t>1 March 2025</w:t>
    </w:r>
    <w:r>
      <w:fldChar w:fldCharType="end"/>
    </w:r>
  </w:p>
  <w:p w:rsidR="0008461F" w:rsidP="000846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F4C7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52D7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6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61F"/>
    <w:pPr>
      <w:spacing w:before="360" w:after="60"/>
      <w:outlineLvl w:val="0"/>
    </w:pPr>
    <w:rPr>
      <w:sz w:val="32"/>
    </w:rPr>
  </w:style>
  <w:style w:type="paragraph" w:styleId="Heading2">
    <w:name w:val="heading 2"/>
    <w:basedOn w:val="HeadingBase"/>
    <w:next w:val="BodyText"/>
    <w:link w:val="Heading2Char"/>
    <w:qFormat/>
    <w:rsid w:val="0008461F"/>
    <w:pPr>
      <w:keepLines/>
      <w:spacing w:before="240" w:after="120"/>
      <w:outlineLvl w:val="1"/>
    </w:pPr>
    <w:rPr>
      <w:sz w:val="28"/>
      <w:szCs w:val="40"/>
    </w:rPr>
  </w:style>
  <w:style w:type="paragraph" w:styleId="Heading3">
    <w:name w:val="heading 3"/>
    <w:basedOn w:val="HeadingBase"/>
    <w:next w:val="BodyText"/>
    <w:link w:val="Heading3Char"/>
    <w:qFormat/>
    <w:rsid w:val="0008461F"/>
    <w:pPr>
      <w:spacing w:before="180" w:after="120"/>
      <w:outlineLvl w:val="2"/>
    </w:pPr>
    <w:rPr>
      <w:spacing w:val="-10"/>
      <w:kern w:val="32"/>
    </w:rPr>
  </w:style>
  <w:style w:type="paragraph" w:styleId="Heading4">
    <w:name w:val="heading 4"/>
    <w:basedOn w:val="HeadingBase"/>
    <w:next w:val="BodyText"/>
    <w:link w:val="Heading4Char"/>
    <w:qFormat/>
    <w:rsid w:val="0008461F"/>
    <w:pPr>
      <w:spacing w:before="160" w:after="120"/>
      <w:outlineLvl w:val="3"/>
    </w:pPr>
    <w:rPr>
      <w:sz w:val="22"/>
    </w:rPr>
  </w:style>
  <w:style w:type="paragraph" w:styleId="Heading5">
    <w:name w:val="heading 5"/>
    <w:basedOn w:val="HeadingBase"/>
    <w:next w:val="Normal"/>
    <w:link w:val="Heading5Char"/>
    <w:qFormat/>
    <w:rsid w:val="0008461F"/>
    <w:pPr>
      <w:spacing w:before="80"/>
      <w:outlineLvl w:val="4"/>
    </w:pPr>
    <w:rPr>
      <w:color w:val="918585"/>
      <w:sz w:val="20"/>
    </w:rPr>
  </w:style>
  <w:style w:type="paragraph" w:styleId="Heading6">
    <w:name w:val="heading 6"/>
    <w:basedOn w:val="HeadingBase"/>
    <w:next w:val="Normal"/>
    <w:link w:val="Heading6Char"/>
    <w:qFormat/>
    <w:rsid w:val="0008461F"/>
    <w:pPr>
      <w:spacing w:before="60"/>
      <w:outlineLvl w:val="5"/>
    </w:pPr>
    <w:rPr>
      <w:color w:val="918585"/>
      <w:sz w:val="20"/>
    </w:rPr>
  </w:style>
  <w:style w:type="paragraph" w:styleId="Heading7">
    <w:name w:val="heading 7"/>
    <w:basedOn w:val="Normal"/>
    <w:next w:val="Normal"/>
    <w:link w:val="Heading7Char"/>
    <w:qFormat/>
    <w:rsid w:val="0008461F"/>
    <w:pPr>
      <w:ind w:left="720"/>
      <w:outlineLvl w:val="6"/>
    </w:pPr>
    <w:rPr>
      <w:i/>
    </w:rPr>
  </w:style>
  <w:style w:type="paragraph" w:styleId="Heading8">
    <w:name w:val="heading 8"/>
    <w:basedOn w:val="Normal"/>
    <w:next w:val="Normal"/>
    <w:link w:val="Heading8Char"/>
    <w:qFormat/>
    <w:rsid w:val="0008461F"/>
    <w:pPr>
      <w:ind w:left="720"/>
      <w:outlineLvl w:val="7"/>
    </w:pPr>
    <w:rPr>
      <w:i/>
    </w:rPr>
  </w:style>
  <w:style w:type="paragraph" w:styleId="Heading9">
    <w:name w:val="heading 9"/>
    <w:basedOn w:val="Normal"/>
    <w:next w:val="Normal"/>
    <w:link w:val="Heading9Char"/>
    <w:qFormat/>
    <w:rsid w:val="0008461F"/>
    <w:pPr>
      <w:ind w:left="720"/>
      <w:outlineLvl w:val="8"/>
    </w:pPr>
    <w:rPr>
      <w:i/>
    </w:rPr>
  </w:style>
  <w:style w:type="character" w:default="1" w:styleId="DefaultParagraphFont">
    <w:name w:val="Default Paragraph Font"/>
    <w:uiPriority w:val="1"/>
    <w:unhideWhenUsed/>
    <w:rsid w:val="000846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61F"/>
  </w:style>
  <w:style w:type="character" w:customStyle="1" w:styleId="Heading1Char">
    <w:name w:val="Heading 1 Char"/>
    <w:basedOn w:val="DefaultParagraphFont"/>
    <w:link w:val="Heading1"/>
    <w:rsid w:val="0008461F"/>
    <w:rPr>
      <w:rFonts w:ascii="Times New Roman" w:eastAsia="Times New Roman" w:hAnsi="Times New Roman" w:cs="Times New Roman"/>
      <w:b/>
      <w:sz w:val="32"/>
      <w:szCs w:val="20"/>
      <w:lang w:eastAsia="en-US"/>
    </w:rPr>
  </w:style>
  <w:style w:type="paragraph" w:styleId="BodyText">
    <w:name w:val="Body Text"/>
    <w:basedOn w:val="Normal"/>
    <w:link w:val="BodyTextChar"/>
    <w:rsid w:val="000846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61F"/>
    <w:rPr>
      <w:rFonts w:ascii="Times New Roman" w:eastAsia="Times New Roman" w:hAnsi="Times New Roman" w:cs="Times New Roman"/>
      <w:sz w:val="24"/>
      <w:lang w:eastAsia="en-US"/>
    </w:rPr>
  </w:style>
  <w:style w:type="paragraph" w:styleId="ListBullet">
    <w:name w:val="List Bullet"/>
    <w:basedOn w:val="List"/>
    <w:rsid w:val="0008461F"/>
    <w:pPr>
      <w:numPr>
        <w:numId w:val="11"/>
      </w:numPr>
      <w:tabs>
        <w:tab w:val="clear" w:pos="340"/>
      </w:tabs>
      <w:spacing w:before="40" w:after="40"/>
    </w:pPr>
  </w:style>
  <w:style w:type="character" w:customStyle="1" w:styleId="SpecialBold">
    <w:name w:val="Special Bold"/>
    <w:basedOn w:val="DefaultParagraphFont"/>
    <w:rsid w:val="0008461F"/>
    <w:rPr>
      <w:b/>
      <w:spacing w:val="0"/>
    </w:rPr>
  </w:style>
  <w:style w:type="paragraph" w:customStyle="1" w:styleId="SuperHeading">
    <w:name w:val="SuperHeading"/>
    <w:basedOn w:val="Normal"/>
    <w:rsid w:val="0008461F"/>
    <w:pPr>
      <w:spacing w:before="240" w:after="120"/>
      <w:outlineLvl w:val="0"/>
    </w:pPr>
    <w:rPr>
      <w:rFonts w:ascii="Times New Roman" w:hAnsi="Times New Roman"/>
      <w:b/>
      <w:sz w:val="32"/>
    </w:rPr>
  </w:style>
  <w:style w:type="paragraph" w:customStyle="1" w:styleId="AllowPageBreak">
    <w:name w:val="AllowPageBreak"/>
    <w:rsid w:val="000846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46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6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6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6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6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6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6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61F"/>
    <w:rPr>
      <w:rFonts w:ascii="Courier New" w:eastAsia="Times New Roman" w:hAnsi="Courier New" w:cs="Times New Roman"/>
      <w:i/>
      <w:szCs w:val="20"/>
      <w:lang w:eastAsia="en-US"/>
    </w:rPr>
  </w:style>
  <w:style w:type="paragraph" w:customStyle="1" w:styleId="HeadingBase">
    <w:name w:val="Heading Base"/>
    <w:rsid w:val="000846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61F"/>
    <w:pPr>
      <w:tabs>
        <w:tab w:val="right" w:leader="dot" w:pos="9072"/>
      </w:tabs>
      <w:ind w:left="567"/>
    </w:pPr>
    <w:rPr>
      <w:szCs w:val="22"/>
    </w:rPr>
  </w:style>
  <w:style w:type="paragraph" w:customStyle="1" w:styleId="TOCBase">
    <w:name w:val="TOC Base"/>
    <w:rsid w:val="000846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61F"/>
    <w:pPr>
      <w:tabs>
        <w:tab w:val="right" w:leader="dot" w:pos="9072"/>
      </w:tabs>
      <w:spacing w:before="40" w:after="40"/>
      <w:ind w:left="284"/>
    </w:pPr>
    <w:rPr>
      <w:rFonts w:ascii="Times New Roman" w:hAnsi="Times New Roman"/>
    </w:rPr>
  </w:style>
  <w:style w:type="paragraph" w:styleId="TOC1">
    <w:name w:val="toc 1"/>
    <w:basedOn w:val="TOCBase"/>
    <w:next w:val="Normal"/>
    <w:rsid w:val="000846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6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61F"/>
    <w:rPr>
      <w:rFonts w:ascii="Times New Roman" w:eastAsia="Times New Roman" w:hAnsi="Times New Roman" w:cs="Times New Roman"/>
      <w:sz w:val="16"/>
      <w:lang w:eastAsia="en-US"/>
    </w:rPr>
  </w:style>
  <w:style w:type="paragraph" w:styleId="Title">
    <w:name w:val="Title"/>
    <w:basedOn w:val="HeadingBase"/>
    <w:link w:val="TitleChar"/>
    <w:qFormat/>
    <w:rsid w:val="0008461F"/>
    <w:pPr>
      <w:spacing w:before="5040"/>
      <w:jc w:val="center"/>
    </w:pPr>
    <w:rPr>
      <w:sz w:val="48"/>
      <w:szCs w:val="72"/>
      <w:lang w:val="en-US"/>
    </w:rPr>
  </w:style>
  <w:style w:type="character" w:customStyle="1" w:styleId="TitleChar">
    <w:name w:val="Title Char"/>
    <w:basedOn w:val="DefaultParagraphFont"/>
    <w:link w:val="Title"/>
    <w:rsid w:val="000846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61F"/>
    <w:pPr>
      <w:tabs>
        <w:tab w:val="left" w:pos="3600"/>
        <w:tab w:val="left" w:pos="3958"/>
      </w:tabs>
    </w:pPr>
  </w:style>
  <w:style w:type="paragraph" w:styleId="List">
    <w:name w:val="List"/>
    <w:basedOn w:val="BodyText"/>
    <w:next w:val="BodyText"/>
    <w:rsid w:val="0008461F"/>
    <w:pPr>
      <w:tabs>
        <w:tab w:val="left" w:pos="340"/>
      </w:tabs>
      <w:spacing w:before="60" w:after="60"/>
      <w:ind w:left="340" w:hanging="340"/>
    </w:pPr>
  </w:style>
  <w:style w:type="paragraph" w:customStyle="1" w:styleId="Note">
    <w:name w:val="Note"/>
    <w:basedOn w:val="BodyText"/>
    <w:rsid w:val="000846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61F"/>
    <w:pPr>
      <w:framePr w:wrap="auto" w:hAnchor="text" w:y="6049"/>
    </w:pPr>
    <w:rPr>
      <w:color w:val="000000"/>
      <w:sz w:val="40"/>
    </w:rPr>
  </w:style>
  <w:style w:type="paragraph" w:customStyle="1" w:styleId="TOCTitle">
    <w:name w:val="TOCTitle"/>
    <w:basedOn w:val="Heading1"/>
    <w:rsid w:val="0008461F"/>
    <w:pPr>
      <w:spacing w:after="240"/>
      <w:jc w:val="center"/>
      <w:outlineLvl w:val="9"/>
    </w:pPr>
    <w:rPr>
      <w:caps/>
    </w:rPr>
  </w:style>
  <w:style w:type="paragraph" w:customStyle="1" w:styleId="Version">
    <w:name w:val="Version"/>
    <w:rsid w:val="000846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61F"/>
    <w:pPr>
      <w:numPr>
        <w:numId w:val="12"/>
      </w:numPr>
      <w:tabs>
        <w:tab w:val="clear" w:pos="680"/>
      </w:tabs>
    </w:pPr>
  </w:style>
  <w:style w:type="paragraph" w:styleId="Index1">
    <w:name w:val="index 1"/>
    <w:basedOn w:val="Normal"/>
    <w:next w:val="Normal"/>
    <w:semiHidden/>
    <w:rsid w:val="0008461F"/>
    <w:pPr>
      <w:keepNext w:val="0"/>
      <w:tabs>
        <w:tab w:val="right" w:pos="4176"/>
      </w:tabs>
      <w:ind w:left="198" w:hanging="198"/>
    </w:pPr>
    <w:rPr>
      <w:rFonts w:ascii="Garamond" w:hAnsi="Garamond"/>
    </w:rPr>
  </w:style>
  <w:style w:type="paragraph" w:styleId="IndexHeading">
    <w:name w:val="index heading"/>
    <w:basedOn w:val="Normal"/>
    <w:next w:val="Index1"/>
    <w:semiHidden/>
    <w:rsid w:val="0008461F"/>
    <w:pPr>
      <w:spacing w:before="120" w:after="120"/>
    </w:pPr>
    <w:rPr>
      <w:rFonts w:ascii="Arial" w:hAnsi="Arial"/>
      <w:b/>
      <w:color w:val="918585"/>
      <w:sz w:val="24"/>
    </w:rPr>
  </w:style>
  <w:style w:type="paragraph" w:styleId="Header">
    <w:name w:val="header"/>
    <w:basedOn w:val="Normal"/>
    <w:link w:val="HeaderChar"/>
    <w:rsid w:val="000846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61F"/>
    <w:rPr>
      <w:rFonts w:ascii="Times New Roman" w:eastAsia="Times New Roman" w:hAnsi="Times New Roman" w:cs="Times New Roman"/>
      <w:sz w:val="16"/>
      <w:szCs w:val="20"/>
      <w:lang w:val="en-GB" w:eastAsia="en-US"/>
    </w:rPr>
  </w:style>
  <w:style w:type="paragraph" w:customStyle="1" w:styleId="Chapter">
    <w:name w:val="Chapter"/>
    <w:basedOn w:val="Normal"/>
    <w:rsid w:val="0008461F"/>
    <w:pPr>
      <w:spacing w:before="240"/>
    </w:pPr>
    <w:rPr>
      <w:rFonts w:ascii="Times New Roman" w:hAnsi="Times New Roman"/>
      <w:smallCaps/>
      <w:spacing w:val="80"/>
      <w:sz w:val="28"/>
    </w:rPr>
  </w:style>
  <w:style w:type="paragraph" w:customStyle="1" w:styleId="InChapter">
    <w:name w:val="InChapter"/>
    <w:basedOn w:val="Heading3"/>
    <w:rsid w:val="0008461F"/>
    <w:pPr>
      <w:spacing w:after="240"/>
      <w:outlineLvl w:val="9"/>
    </w:pPr>
    <w:rPr>
      <w:noProof/>
    </w:rPr>
  </w:style>
  <w:style w:type="paragraph" w:styleId="Index2">
    <w:name w:val="index 2"/>
    <w:basedOn w:val="Normal"/>
    <w:next w:val="Normal"/>
    <w:semiHidden/>
    <w:rsid w:val="0008461F"/>
    <w:pPr>
      <w:tabs>
        <w:tab w:val="right" w:pos="4176"/>
      </w:tabs>
      <w:ind w:left="568" w:hanging="284"/>
    </w:pPr>
    <w:rPr>
      <w:rFonts w:ascii="Garamond" w:hAnsi="Garamond"/>
    </w:rPr>
  </w:style>
  <w:style w:type="paragraph" w:customStyle="1" w:styleId="Byline">
    <w:name w:val="Byline"/>
    <w:rsid w:val="000846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61F"/>
    <w:pPr>
      <w:tabs>
        <w:tab w:val="clear" w:pos="3600"/>
        <w:tab w:val="clear" w:pos="3958"/>
      </w:tabs>
      <w:jc w:val="right"/>
    </w:pPr>
  </w:style>
  <w:style w:type="character" w:styleId="Emphasis">
    <w:name w:val="Emphasis"/>
    <w:basedOn w:val="DefaultParagraphFont"/>
    <w:qFormat/>
    <w:rsid w:val="0008461F"/>
    <w:rPr>
      <w:i/>
    </w:rPr>
  </w:style>
  <w:style w:type="paragraph" w:styleId="Caption">
    <w:name w:val="caption"/>
    <w:basedOn w:val="BodyText"/>
    <w:next w:val="Normal"/>
    <w:qFormat/>
    <w:rsid w:val="0008461F"/>
    <w:pPr>
      <w:framePr w:w="2268" w:hSpace="181" w:vSpace="181" w:wrap="around" w:vAnchor="text" w:hAnchor="page" w:x="1135" w:y="285" w:anchorLock="1"/>
    </w:pPr>
    <w:rPr>
      <w:i/>
    </w:rPr>
  </w:style>
  <w:style w:type="paragraph" w:customStyle="1" w:styleId="MiniTOCTitle">
    <w:name w:val="MiniTOCTitle"/>
    <w:basedOn w:val="Heading4"/>
    <w:rsid w:val="0008461F"/>
    <w:pPr>
      <w:spacing w:before="240"/>
      <w:outlineLvl w:val="9"/>
    </w:pPr>
    <w:rPr>
      <w:noProof/>
      <w:sz w:val="24"/>
    </w:rPr>
  </w:style>
  <w:style w:type="paragraph" w:customStyle="1" w:styleId="MiniTOCItem">
    <w:name w:val="MiniTOCItem"/>
    <w:basedOn w:val="ListBullet"/>
    <w:rsid w:val="0008461F"/>
    <w:pPr>
      <w:numPr>
        <w:numId w:val="0"/>
      </w:numPr>
      <w:tabs>
        <w:tab w:val="right" w:leader="dot" w:pos="6521"/>
      </w:tabs>
      <w:spacing w:before="0" w:after="0"/>
    </w:pPr>
  </w:style>
  <w:style w:type="paragraph" w:customStyle="1" w:styleId="TOFTitle">
    <w:name w:val="TOFTitle"/>
    <w:basedOn w:val="TOCTitle"/>
    <w:rsid w:val="0008461F"/>
  </w:style>
  <w:style w:type="paragraph" w:styleId="TableofFigures">
    <w:name w:val="table of figures"/>
    <w:basedOn w:val="Normal"/>
    <w:next w:val="Normal"/>
    <w:semiHidden/>
    <w:rsid w:val="0008461F"/>
    <w:pPr>
      <w:tabs>
        <w:tab w:val="right" w:leader="dot" w:pos="9072"/>
      </w:tabs>
      <w:ind w:left="970" w:hanging="403"/>
    </w:pPr>
    <w:rPr>
      <w:rFonts w:ascii="Times New Roman" w:hAnsi="Times New Roman"/>
      <w:b/>
    </w:rPr>
  </w:style>
  <w:style w:type="paragraph" w:styleId="ListNumber">
    <w:name w:val="List Number"/>
    <w:basedOn w:val="List"/>
    <w:rsid w:val="0008461F"/>
    <w:pPr>
      <w:numPr>
        <w:numId w:val="14"/>
      </w:numPr>
      <w:tabs>
        <w:tab w:val="clear" w:pos="340"/>
      </w:tabs>
    </w:pPr>
  </w:style>
  <w:style w:type="character" w:customStyle="1" w:styleId="WingdingSymbols">
    <w:name w:val="Wingding Symbols"/>
    <w:rsid w:val="0008461F"/>
    <w:rPr>
      <w:rFonts w:ascii="Wingdings" w:hAnsi="Wingdings"/>
    </w:rPr>
  </w:style>
  <w:style w:type="paragraph" w:customStyle="1" w:styleId="TableHeading">
    <w:name w:val="Table Heading"/>
    <w:basedOn w:val="HeadingBase"/>
    <w:rsid w:val="0008461F"/>
    <w:pPr>
      <w:keepLines/>
      <w:pBdr>
        <w:bottom w:val="single" w:sz="6" w:space="1" w:color="918585"/>
      </w:pBdr>
      <w:spacing w:before="240"/>
    </w:pPr>
  </w:style>
  <w:style w:type="character" w:customStyle="1" w:styleId="HotSpot">
    <w:name w:val="HotSpot"/>
    <w:rsid w:val="0008461F"/>
    <w:rPr>
      <w:color w:val="0033CC"/>
      <w:u w:val="none"/>
    </w:rPr>
  </w:style>
  <w:style w:type="paragraph" w:customStyle="1" w:styleId="BodyTextRight">
    <w:name w:val="Body Text Right"/>
    <w:basedOn w:val="BodyText"/>
    <w:rsid w:val="0008461F"/>
    <w:pPr>
      <w:spacing w:before="0" w:after="0"/>
      <w:jc w:val="right"/>
    </w:pPr>
  </w:style>
  <w:style w:type="paragraph" w:styleId="Index3">
    <w:name w:val="index 3"/>
    <w:basedOn w:val="ListNumber2"/>
    <w:next w:val="Normal"/>
    <w:semiHidden/>
    <w:rsid w:val="0008461F"/>
    <w:pPr>
      <w:numPr>
        <w:numId w:val="0"/>
      </w:numPr>
      <w:tabs>
        <w:tab w:val="right" w:leader="dot" w:pos="4176"/>
      </w:tabs>
    </w:pPr>
  </w:style>
  <w:style w:type="paragraph" w:styleId="ListNumber2">
    <w:name w:val="List Number 2"/>
    <w:basedOn w:val="List2"/>
    <w:rsid w:val="0008461F"/>
    <w:pPr>
      <w:numPr>
        <w:numId w:val="9"/>
      </w:numPr>
      <w:tabs>
        <w:tab w:val="clear" w:pos="1060"/>
      </w:tabs>
    </w:pPr>
  </w:style>
  <w:style w:type="paragraph" w:customStyle="1" w:styleId="MarginNote">
    <w:name w:val="Margin Note"/>
    <w:basedOn w:val="BodyText"/>
    <w:rsid w:val="000846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6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6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61F"/>
    <w:rPr>
      <w:sz w:val="32"/>
    </w:rPr>
  </w:style>
  <w:style w:type="paragraph" w:customStyle="1" w:styleId="HeadingProcedure">
    <w:name w:val="Heading Procedure"/>
    <w:basedOn w:val="HeadingBase"/>
    <w:next w:val="Normal"/>
    <w:rsid w:val="0008461F"/>
    <w:pPr>
      <w:tabs>
        <w:tab w:val="left" w:pos="0"/>
      </w:tabs>
      <w:spacing w:before="120" w:after="60"/>
    </w:pPr>
    <w:rPr>
      <w:i/>
      <w:color w:val="918585"/>
      <w:sz w:val="22"/>
    </w:rPr>
  </w:style>
  <w:style w:type="paragraph" w:customStyle="1" w:styleId="TableBodyText">
    <w:name w:val="Table Body Text"/>
    <w:basedOn w:val="BodyText"/>
    <w:rsid w:val="0008461F"/>
    <w:pPr>
      <w:spacing w:before="60" w:after="60"/>
    </w:pPr>
  </w:style>
  <w:style w:type="paragraph" w:styleId="ListContinue">
    <w:name w:val="List Continue"/>
    <w:basedOn w:val="List"/>
    <w:rsid w:val="0008461F"/>
    <w:pPr>
      <w:ind w:firstLine="0"/>
    </w:pPr>
  </w:style>
  <w:style w:type="paragraph" w:customStyle="1" w:styleId="ListNote">
    <w:name w:val="List Note"/>
    <w:basedOn w:val="List"/>
    <w:rsid w:val="0008461F"/>
    <w:pPr>
      <w:pBdr>
        <w:top w:val="single" w:sz="6" w:space="2" w:color="918585"/>
        <w:bottom w:val="single" w:sz="6" w:space="2" w:color="918585"/>
      </w:pBdr>
      <w:tabs>
        <w:tab w:val="left" w:pos="1021"/>
      </w:tabs>
      <w:ind w:firstLine="0"/>
    </w:pPr>
  </w:style>
  <w:style w:type="paragraph" w:customStyle="1" w:styleId="Warning">
    <w:name w:val="Warning"/>
    <w:basedOn w:val="BodyText"/>
    <w:rsid w:val="0008461F"/>
    <w:pPr>
      <w:shd w:val="clear" w:color="auto" w:fill="D9D9D9"/>
      <w:tabs>
        <w:tab w:val="left" w:pos="992"/>
      </w:tabs>
      <w:ind w:left="119" w:right="119"/>
    </w:pPr>
    <w:rPr>
      <w:sz w:val="20"/>
    </w:rPr>
  </w:style>
  <w:style w:type="paragraph" w:customStyle="1" w:styleId="MarginIcons">
    <w:name w:val="Margin Icons"/>
    <w:basedOn w:val="BodyText"/>
    <w:rsid w:val="000846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61F"/>
    <w:rPr>
      <w:rFonts w:ascii="Courier New" w:hAnsi="Courier New"/>
    </w:rPr>
  </w:style>
  <w:style w:type="paragraph" w:customStyle="1" w:styleId="NoteBullet">
    <w:name w:val="Note Bullet"/>
    <w:basedOn w:val="Note"/>
    <w:rsid w:val="0008461F"/>
    <w:pPr>
      <w:tabs>
        <w:tab w:val="clear" w:pos="680"/>
      </w:tabs>
      <w:spacing w:before="60" w:after="60"/>
    </w:pPr>
  </w:style>
  <w:style w:type="paragraph" w:customStyle="1" w:styleId="SubHeading2">
    <w:name w:val="SubHeading2"/>
    <w:basedOn w:val="HeadingBase"/>
    <w:rsid w:val="0008461F"/>
    <w:pPr>
      <w:spacing w:before="240" w:after="60"/>
    </w:pPr>
    <w:rPr>
      <w:sz w:val="20"/>
    </w:rPr>
  </w:style>
  <w:style w:type="paragraph" w:customStyle="1" w:styleId="SubHeading1">
    <w:name w:val="SubHeading1"/>
    <w:basedOn w:val="HeadingBase"/>
    <w:rsid w:val="0008461F"/>
    <w:pPr>
      <w:spacing w:before="240" w:after="60"/>
    </w:pPr>
    <w:rPr>
      <w:color w:val="918585"/>
      <w:sz w:val="22"/>
    </w:rPr>
  </w:style>
  <w:style w:type="paragraph" w:customStyle="1" w:styleId="SideHeading">
    <w:name w:val="Side Heading"/>
    <w:basedOn w:val="HeadingBase"/>
    <w:rsid w:val="000846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61F"/>
    <w:pPr>
      <w:numPr>
        <w:numId w:val="10"/>
      </w:numPr>
    </w:pPr>
  </w:style>
  <w:style w:type="paragraph" w:styleId="PlainText">
    <w:name w:val="Plain Text"/>
    <w:basedOn w:val="Normal"/>
    <w:link w:val="PlainTextChar"/>
    <w:rsid w:val="0008461F"/>
    <w:rPr>
      <w:sz w:val="20"/>
    </w:rPr>
  </w:style>
  <w:style w:type="character" w:customStyle="1" w:styleId="PlainTextChar">
    <w:name w:val="Plain Text Char"/>
    <w:basedOn w:val="DefaultParagraphFont"/>
    <w:link w:val="PlainText"/>
    <w:rsid w:val="0008461F"/>
    <w:rPr>
      <w:rFonts w:ascii="Courier New" w:eastAsia="Times New Roman" w:hAnsi="Courier New" w:cs="Times New Roman"/>
      <w:sz w:val="20"/>
      <w:szCs w:val="20"/>
      <w:lang w:eastAsia="en-US"/>
    </w:rPr>
  </w:style>
  <w:style w:type="character" w:customStyle="1" w:styleId="MenuOption">
    <w:name w:val="Menu Option"/>
    <w:basedOn w:val="DefaultParagraphFont"/>
    <w:rsid w:val="0008461F"/>
    <w:rPr>
      <w:b/>
      <w:smallCaps/>
    </w:rPr>
  </w:style>
  <w:style w:type="paragraph" w:customStyle="1" w:styleId="TableListNumber">
    <w:name w:val="Table List Number"/>
    <w:basedOn w:val="ListNumber"/>
    <w:rsid w:val="0008461F"/>
    <w:pPr>
      <w:numPr>
        <w:numId w:val="0"/>
      </w:numPr>
    </w:pPr>
  </w:style>
  <w:style w:type="paragraph" w:styleId="TOC4">
    <w:name w:val="toc 4"/>
    <w:basedOn w:val="TOCBase"/>
    <w:next w:val="Normal"/>
    <w:semiHidden/>
    <w:rsid w:val="0008461F"/>
    <w:pPr>
      <w:tabs>
        <w:tab w:val="right" w:leader="dot" w:pos="9071"/>
      </w:tabs>
      <w:ind w:left="1701"/>
    </w:pPr>
  </w:style>
  <w:style w:type="paragraph" w:customStyle="1" w:styleId="ListAlpha">
    <w:name w:val="List Alpha"/>
    <w:basedOn w:val="List"/>
    <w:rsid w:val="0008461F"/>
    <w:pPr>
      <w:numPr>
        <w:numId w:val="8"/>
      </w:numPr>
    </w:pPr>
  </w:style>
  <w:style w:type="paragraph" w:customStyle="1" w:styleId="ListAlpha2">
    <w:name w:val="List Alpha 2"/>
    <w:basedOn w:val="List2"/>
    <w:rsid w:val="0008461F"/>
    <w:pPr>
      <w:numPr>
        <w:numId w:val="7"/>
      </w:numPr>
    </w:pPr>
  </w:style>
  <w:style w:type="paragraph" w:styleId="List2">
    <w:name w:val="List 2"/>
    <w:basedOn w:val="BodyText"/>
    <w:rsid w:val="0008461F"/>
    <w:pPr>
      <w:tabs>
        <w:tab w:val="left" w:pos="680"/>
      </w:tabs>
      <w:spacing w:before="60" w:after="60"/>
      <w:ind w:left="680" w:hanging="340"/>
    </w:pPr>
  </w:style>
  <w:style w:type="paragraph" w:styleId="List3">
    <w:name w:val="List 3"/>
    <w:basedOn w:val="BodyText"/>
    <w:rsid w:val="0008461F"/>
    <w:pPr>
      <w:tabs>
        <w:tab w:val="left" w:pos="1021"/>
      </w:tabs>
      <w:spacing w:before="60" w:after="60"/>
      <w:ind w:left="1020" w:hanging="340"/>
    </w:pPr>
  </w:style>
  <w:style w:type="paragraph" w:styleId="List4">
    <w:name w:val="List 4"/>
    <w:basedOn w:val="BodyText"/>
    <w:rsid w:val="0008461F"/>
    <w:pPr>
      <w:tabs>
        <w:tab w:val="left" w:pos="1361"/>
      </w:tabs>
      <w:spacing w:before="60" w:after="60"/>
      <w:ind w:left="1361" w:hanging="340"/>
    </w:pPr>
  </w:style>
  <w:style w:type="paragraph" w:styleId="List5">
    <w:name w:val="List 5"/>
    <w:basedOn w:val="BodyText"/>
    <w:rsid w:val="0008461F"/>
    <w:pPr>
      <w:tabs>
        <w:tab w:val="left" w:pos="1701"/>
      </w:tabs>
      <w:spacing w:before="60" w:after="60"/>
      <w:ind w:left="1701" w:hanging="340"/>
    </w:pPr>
  </w:style>
  <w:style w:type="paragraph" w:styleId="ListBullet3">
    <w:name w:val="List Bullet 3"/>
    <w:basedOn w:val="List3"/>
    <w:rsid w:val="0008461F"/>
    <w:pPr>
      <w:numPr>
        <w:numId w:val="13"/>
      </w:numPr>
      <w:tabs>
        <w:tab w:val="clear" w:pos="1021"/>
      </w:tabs>
      <w:ind w:left="1037" w:hanging="357"/>
    </w:pPr>
  </w:style>
  <w:style w:type="paragraph" w:styleId="ListBullet4">
    <w:name w:val="List Bullet 4"/>
    <w:basedOn w:val="List4"/>
    <w:rsid w:val="0008461F"/>
    <w:pPr>
      <w:numPr>
        <w:numId w:val="2"/>
      </w:numPr>
      <w:tabs>
        <w:tab w:val="clear" w:pos="1361"/>
      </w:tabs>
    </w:pPr>
  </w:style>
  <w:style w:type="paragraph" w:styleId="ListBullet5">
    <w:name w:val="List Bullet 5"/>
    <w:basedOn w:val="List5"/>
    <w:rsid w:val="0008461F"/>
    <w:pPr>
      <w:numPr>
        <w:numId w:val="3"/>
      </w:numPr>
    </w:pPr>
  </w:style>
  <w:style w:type="paragraph" w:styleId="ListContinue2">
    <w:name w:val="List Continue 2"/>
    <w:basedOn w:val="List2"/>
    <w:rsid w:val="0008461F"/>
    <w:pPr>
      <w:ind w:firstLine="0"/>
    </w:pPr>
  </w:style>
  <w:style w:type="paragraph" w:styleId="ListContinue3">
    <w:name w:val="List Continue 3"/>
    <w:basedOn w:val="List3"/>
    <w:rsid w:val="0008461F"/>
    <w:pPr>
      <w:ind w:left="1021" w:firstLine="0"/>
    </w:pPr>
  </w:style>
  <w:style w:type="paragraph" w:styleId="ListContinue4">
    <w:name w:val="List Continue 4"/>
    <w:basedOn w:val="List4"/>
    <w:rsid w:val="0008461F"/>
    <w:pPr>
      <w:ind w:firstLine="0"/>
    </w:pPr>
  </w:style>
  <w:style w:type="paragraph" w:styleId="ListContinue5">
    <w:name w:val="List Continue 5"/>
    <w:basedOn w:val="List5"/>
    <w:rsid w:val="0008461F"/>
    <w:pPr>
      <w:ind w:firstLine="0"/>
    </w:pPr>
  </w:style>
  <w:style w:type="paragraph" w:styleId="ListNumber3">
    <w:name w:val="List Number 3"/>
    <w:basedOn w:val="List3"/>
    <w:rsid w:val="0008461F"/>
    <w:pPr>
      <w:numPr>
        <w:numId w:val="4"/>
      </w:numPr>
    </w:pPr>
  </w:style>
  <w:style w:type="paragraph" w:styleId="ListNumber4">
    <w:name w:val="List Number 4"/>
    <w:basedOn w:val="List4"/>
    <w:rsid w:val="0008461F"/>
    <w:pPr>
      <w:numPr>
        <w:numId w:val="5"/>
      </w:numPr>
    </w:pPr>
  </w:style>
  <w:style w:type="paragraph" w:styleId="ListNumber5">
    <w:name w:val="List Number 5"/>
    <w:basedOn w:val="List5"/>
    <w:rsid w:val="0008461F"/>
    <w:pPr>
      <w:numPr>
        <w:numId w:val="6"/>
      </w:numPr>
    </w:pPr>
  </w:style>
  <w:style w:type="paragraph" w:styleId="BlockText">
    <w:name w:val="Block Text"/>
    <w:basedOn w:val="Normal"/>
    <w:rsid w:val="0008461F"/>
    <w:pPr>
      <w:spacing w:after="120"/>
      <w:ind w:left="1440" w:right="1440"/>
    </w:pPr>
  </w:style>
  <w:style w:type="character" w:customStyle="1" w:styleId="Subscript">
    <w:name w:val="Subscript"/>
    <w:basedOn w:val="DefaultParagraphFont"/>
    <w:rsid w:val="0008461F"/>
    <w:rPr>
      <w:sz w:val="16"/>
      <w:vertAlign w:val="subscript"/>
    </w:rPr>
  </w:style>
  <w:style w:type="character" w:customStyle="1" w:styleId="Superscript">
    <w:name w:val="Superscript"/>
    <w:basedOn w:val="DefaultParagraphFont"/>
    <w:rsid w:val="0008461F"/>
    <w:rPr>
      <w:sz w:val="16"/>
      <w:vertAlign w:val="superscript"/>
    </w:rPr>
  </w:style>
  <w:style w:type="character" w:customStyle="1" w:styleId="Symbols">
    <w:name w:val="Symbols"/>
    <w:basedOn w:val="DefaultParagraphFont"/>
    <w:rsid w:val="0008461F"/>
    <w:rPr>
      <w:rFonts w:ascii="Symbol" w:hAnsi="Symbol"/>
    </w:rPr>
  </w:style>
  <w:style w:type="character" w:customStyle="1" w:styleId="MenuOptions">
    <w:name w:val="Menu Options"/>
    <w:basedOn w:val="DefaultParagraphFont"/>
    <w:rsid w:val="0008461F"/>
    <w:rPr>
      <w:rFonts w:ascii="Arial Narrow" w:hAnsi="Arial Narrow"/>
      <w:smallCaps/>
    </w:rPr>
  </w:style>
  <w:style w:type="character" w:customStyle="1" w:styleId="Buttons">
    <w:name w:val="Buttons"/>
    <w:basedOn w:val="DefaultParagraphFont"/>
    <w:rsid w:val="0008461F"/>
    <w:rPr>
      <w:b/>
    </w:rPr>
  </w:style>
  <w:style w:type="character" w:customStyle="1" w:styleId="Underlined">
    <w:name w:val="Underlined"/>
    <w:basedOn w:val="DefaultParagraphFont"/>
    <w:rsid w:val="0008461F"/>
    <w:rPr>
      <w:u w:val="single"/>
    </w:rPr>
  </w:style>
  <w:style w:type="paragraph" w:customStyle="1" w:styleId="TableBodyTextRight">
    <w:name w:val="Table Body Text Right"/>
    <w:basedOn w:val="TableBodyText"/>
    <w:rsid w:val="0008461F"/>
    <w:pPr>
      <w:widowControl w:val="0"/>
      <w:autoSpaceDE w:val="0"/>
      <w:autoSpaceDN w:val="0"/>
      <w:adjustRightInd w:val="0"/>
      <w:jc w:val="right"/>
    </w:pPr>
    <w:rPr>
      <w:rFonts w:cs="Arial"/>
      <w:szCs w:val="18"/>
    </w:rPr>
  </w:style>
  <w:style w:type="paragraph" w:customStyle="1" w:styleId="CopyrightText">
    <w:name w:val="Copyright Text"/>
    <w:basedOn w:val="BodyText"/>
    <w:rsid w:val="0008461F"/>
    <w:rPr>
      <w:sz w:val="18"/>
    </w:rPr>
  </w:style>
  <w:style w:type="paragraph" w:customStyle="1" w:styleId="BodySmallRight">
    <w:name w:val="Body Small Right"/>
    <w:basedOn w:val="BodyTextRight"/>
    <w:rsid w:val="0008461F"/>
    <w:rPr>
      <w:sz w:val="18"/>
      <w:szCs w:val="18"/>
    </w:rPr>
  </w:style>
  <w:style w:type="paragraph" w:customStyle="1" w:styleId="MarginEdition">
    <w:name w:val="Margin Edition"/>
    <w:basedOn w:val="MarginNote"/>
    <w:rsid w:val="0008461F"/>
    <w:pPr>
      <w:spacing w:before="0" w:after="0"/>
    </w:pPr>
    <w:rPr>
      <w:rFonts w:ascii="Times New Roman" w:hAnsi="Times New Roman"/>
      <w:color w:val="999999"/>
    </w:rPr>
  </w:style>
  <w:style w:type="paragraph" w:customStyle="1" w:styleId="Spacer">
    <w:name w:val="Spacer"/>
    <w:basedOn w:val="Normal"/>
    <w:rsid w:val="0008461F"/>
    <w:rPr>
      <w:sz w:val="2"/>
      <w:szCs w:val="2"/>
    </w:rPr>
  </w:style>
  <w:style w:type="character" w:customStyle="1" w:styleId="Small">
    <w:name w:val="Small"/>
    <w:basedOn w:val="DefaultParagraphFont"/>
    <w:rsid w:val="0008461F"/>
    <w:rPr>
      <w:sz w:val="16"/>
    </w:rPr>
  </w:style>
  <w:style w:type="paragraph" w:customStyle="1" w:styleId="WideTable">
    <w:name w:val="Wide Table"/>
    <w:basedOn w:val="Normal"/>
    <w:rsid w:val="0008461F"/>
    <w:pPr>
      <w:ind w:left="-1418"/>
    </w:pPr>
    <w:rPr>
      <w:sz w:val="2"/>
      <w:szCs w:val="2"/>
    </w:rPr>
  </w:style>
  <w:style w:type="character" w:styleId="PageNumber">
    <w:name w:val="page number"/>
    <w:basedOn w:val="DefaultParagraphFont"/>
    <w:rsid w:val="0008461F"/>
  </w:style>
  <w:style w:type="paragraph" w:styleId="Quote">
    <w:name w:val="Quote"/>
    <w:basedOn w:val="Heading1"/>
    <w:link w:val="QuoteChar"/>
    <w:qFormat/>
    <w:rsid w:val="0008461F"/>
    <w:rPr>
      <w:b w:val="0"/>
      <w:sz w:val="72"/>
      <w:szCs w:val="72"/>
      <w:lang w:val="en-NZ"/>
    </w:rPr>
  </w:style>
  <w:style w:type="character" w:customStyle="1" w:styleId="QuoteChar">
    <w:name w:val="Quote Char"/>
    <w:basedOn w:val="DefaultParagraphFont"/>
    <w:link w:val="Quote"/>
    <w:rsid w:val="000846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61F"/>
    <w:pPr>
      <w:pageBreakBefore/>
    </w:pPr>
  </w:style>
  <w:style w:type="paragraph" w:customStyle="1" w:styleId="Border">
    <w:name w:val="Border"/>
    <w:basedOn w:val="Normal"/>
    <w:qFormat/>
    <w:rsid w:val="000846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61F"/>
    <w:rPr>
      <w:b/>
      <w:bCs/>
      <w:i/>
      <w:iCs/>
      <w:color w:val="auto"/>
    </w:rPr>
  </w:style>
  <w:style w:type="paragraph" w:styleId="IntenseQuote">
    <w:name w:val="Intense Quote"/>
    <w:basedOn w:val="Normal"/>
    <w:next w:val="Normal"/>
    <w:link w:val="IntenseQuoteChar"/>
    <w:uiPriority w:val="30"/>
    <w:qFormat/>
    <w:rsid w:val="000846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6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61F"/>
    <w:rPr>
      <w:smallCaps/>
      <w:color w:val="auto"/>
      <w:u w:val="single"/>
    </w:rPr>
  </w:style>
  <w:style w:type="character" w:styleId="IntenseReference">
    <w:name w:val="Intense Reference"/>
    <w:basedOn w:val="DefaultParagraphFont"/>
    <w:uiPriority w:val="32"/>
    <w:qFormat/>
    <w:rsid w:val="0008461F"/>
    <w:rPr>
      <w:b/>
      <w:bCs/>
      <w:smallCaps/>
      <w:color w:val="auto"/>
      <w:spacing w:val="5"/>
      <w:u w:val="single"/>
    </w:rPr>
  </w:style>
  <w:style w:type="paragraph" w:customStyle="1" w:styleId="2ColumnHeading">
    <w:name w:val="2Column Heading"/>
    <w:basedOn w:val="BodyText"/>
    <w:qFormat/>
    <w:rsid w:val="0008461F"/>
    <w:pPr>
      <w:spacing w:after="60"/>
      <w:ind w:left="-2268"/>
    </w:pPr>
    <w:rPr>
      <w:b/>
    </w:rPr>
  </w:style>
  <w:style w:type="paragraph" w:customStyle="1" w:styleId="Heading1TOC">
    <w:name w:val="Heading1 TOC"/>
    <w:basedOn w:val="Normal"/>
    <w:qFormat/>
    <w:rsid w:val="0008461F"/>
    <w:pPr>
      <w:spacing w:before="240" w:after="120"/>
    </w:pPr>
    <w:rPr>
      <w:rFonts w:ascii="Times New Roman" w:hAnsi="Times New Roman"/>
      <w:b/>
      <w:sz w:val="32"/>
    </w:rPr>
  </w:style>
  <w:style w:type="paragraph" w:customStyle="1" w:styleId="Heading2TOC">
    <w:name w:val="Heading2 TOC"/>
    <w:basedOn w:val="Normal"/>
    <w:qFormat/>
    <w:rsid w:val="0008461F"/>
    <w:pPr>
      <w:spacing w:before="240" w:after="60"/>
    </w:pPr>
    <w:rPr>
      <w:rFonts w:ascii="Times New Roman" w:hAnsi="Times New Roman"/>
      <w:b/>
      <w:sz w:val="28"/>
    </w:rPr>
  </w:style>
  <w:style w:type="character" w:customStyle="1" w:styleId="Underline">
    <w:name w:val="Underline"/>
    <w:basedOn w:val="DefaultParagraphFont"/>
    <w:qFormat/>
    <w:rsid w:val="0008461F"/>
    <w:rPr>
      <w:u w:val="single"/>
    </w:rPr>
  </w:style>
  <w:style w:type="character" w:customStyle="1" w:styleId="BoldandItalics">
    <w:name w:val="Bold and Italics"/>
    <w:qFormat/>
    <w:rsid w:val="0008461F"/>
    <w:rPr>
      <w:b/>
      <w:i/>
      <w:u w:val="none"/>
    </w:rPr>
  </w:style>
  <w:style w:type="paragraph" w:styleId="BalloonText">
    <w:name w:val="Balloon Text"/>
    <w:basedOn w:val="Normal"/>
    <w:link w:val="BalloonTextChar"/>
    <w:rsid w:val="0008461F"/>
    <w:rPr>
      <w:rFonts w:ascii="Tahoma" w:hAnsi="Tahoma" w:cs="Tahoma"/>
      <w:sz w:val="16"/>
      <w:szCs w:val="16"/>
    </w:rPr>
  </w:style>
  <w:style w:type="character" w:customStyle="1" w:styleId="BalloonTextChar">
    <w:name w:val="Balloon Text Char"/>
    <w:basedOn w:val="DefaultParagraphFont"/>
    <w:link w:val="BalloonText"/>
    <w:rsid w:val="000846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6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6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61F"/>
    <w:rPr>
      <w:b/>
      <w:color w:val="660033"/>
      <w:spacing w:val="0"/>
    </w:rPr>
  </w:style>
  <w:style w:type="paragraph" w:customStyle="1" w:styleId="Nameditemlist">
    <w:name w:val="Named item list"/>
    <w:basedOn w:val="BodyText"/>
    <w:qFormat/>
    <w:rsid w:val="0008461F"/>
    <w:pPr>
      <w:tabs>
        <w:tab w:val="left" w:pos="2835"/>
      </w:tabs>
      <w:ind w:left="2835" w:hanging="2835"/>
    </w:pPr>
  </w:style>
  <w:style w:type="paragraph" w:customStyle="1" w:styleId="BodyTextnopadding">
    <w:name w:val="Body Text no padding"/>
    <w:basedOn w:val="BodyText"/>
    <w:qFormat/>
    <w:rsid w:val="0008461F"/>
    <w:pPr>
      <w:spacing w:before="0" w:after="0"/>
    </w:pPr>
  </w:style>
  <w:style w:type="paragraph" w:customStyle="1" w:styleId="BodyTextBold">
    <w:name w:val="Body Text Bold"/>
    <w:basedOn w:val="BodyText"/>
    <w:qFormat/>
    <w:rsid w:val="0008461F"/>
    <w:rPr>
      <w:b/>
    </w:rPr>
  </w:style>
  <w:style w:type="character" w:styleId="Hyperlink">
    <w:name w:val="Hyperlink"/>
    <w:basedOn w:val="DefaultParagraphFont"/>
    <w:uiPriority w:val="99"/>
    <w:unhideWhenUsed/>
    <w:rsid w:val="003743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1340</Words>
  <Characters>8351</Characters>
  <Application>Microsoft Office Word</Application>
  <DocSecurity>0</DocSecurity>
  <Lines>334</Lines>
  <Paragraphs>170</Paragraphs>
  <ScaleCrop>false</ScaleCrop>
  <Company>Author-it Software Corporation Ltd.</Company>
  <LinksUpToDate>false</LinksUpToDate>
  <CharactersWithSpaces>9521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CSCORG031 Plan and implement changes in justice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