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036" w:rsidP="002410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CSCORG029 Conduct interviews</w:t>
      </w:r>
      <w:r>
        <w:fldChar w:fldCharType="end"/>
      </w:r>
    </w:p>
    <w:p w:rsidR="00241036" w:rsidP="00241036">
      <w:pPr>
        <w:pStyle w:val="Version"/>
        <w:sectPr w:rsidSect="005320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09D" w:rsidP="0053209D">
      <w:pPr>
        <w:pStyle w:val="SuperHeading"/>
      </w:pPr>
      <w:r w:rsidRPr="0053209D">
        <w:t>Assessment Requirements for CSCORG029 Conduct interviews</w:t>
      </w:r>
    </w:p>
    <w:p w:rsidR="00000000" w:rsidRPr="0053209D" w:rsidP="0053209D">
      <w:pPr>
        <w:pStyle w:val="Heading1"/>
      </w:pPr>
      <w:bookmarkStart w:id="1" w:name="O_1131470"/>
      <w:bookmarkEnd w:id="1"/>
      <w:r w:rsidRPr="005320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9D" w:rsidP="0053209D">
            <w:pPr>
              <w:pStyle w:val="BodyText"/>
            </w:pPr>
            <w:r w:rsidRPr="0053209D">
              <w:t>Release 1. This is the first release of this unit of competency in the CSC Correctional Services Training Package Release 3.0</w:t>
            </w:r>
          </w:p>
        </w:tc>
      </w:tr>
    </w:tbl>
    <w:p w:rsidR="00000000" w:rsidRPr="0053209D" w:rsidP="0053209D">
      <w:pPr>
        <w:pStyle w:val="NoPaddingFontSize1"/>
      </w:pPr>
    </w:p>
    <w:p w:rsidR="00000000" w:rsidRPr="0053209D" w:rsidP="0053209D">
      <w:pPr>
        <w:pStyle w:val="AllowPageBreak"/>
      </w:pPr>
    </w:p>
    <w:p w:rsidR="00000000" w:rsidRPr="0053209D" w:rsidP="0053209D">
      <w:pPr>
        <w:pStyle w:val="Heading1"/>
      </w:pPr>
      <w:bookmarkStart w:id="2" w:name="O_1131471"/>
      <w:bookmarkEnd w:id="2"/>
      <w:r w:rsidRPr="0053209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9D">
            <w:pPr>
              <w:pStyle w:val="BodyText"/>
              <w:rPr>
                <w:lang w:val="en-NZ"/>
              </w:rPr>
            </w:pPr>
            <w:r w:rsidRPr="0053209D">
              <w:t>Evidence required to demonstrate competence in th</w:t>
            </w:r>
            <w:r w:rsidRPr="0053209D">
              <w:t xml:space="preserve">is unit must be relevant to and satisfy all of the requirements of the elements and performance criteria on at least two occasions and include: </w:t>
            </w:r>
          </w:p>
        </w:tc>
      </w:tr>
      <w:tr w:rsidTr="00532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9D" w:rsidP="0053209D">
            <w:pPr>
              <w:pStyle w:val="ListBullet"/>
            </w:pPr>
            <w:r w:rsidRPr="0053209D">
              <w:t xml:space="preserve">using effective communication strategies to conduct an interview with two different individuals </w:t>
            </w:r>
          </w:p>
          <w:p w:rsidR="00000000" w:rsidRPr="0053209D" w:rsidP="0053209D">
            <w:pPr>
              <w:pStyle w:val="ListBullet"/>
            </w:pPr>
            <w:r w:rsidRPr="0053209D">
              <w:t xml:space="preserve">questioning </w:t>
            </w:r>
            <w:r w:rsidRPr="0053209D">
              <w:t>relevant parties to confirm understanding and elicit information</w:t>
            </w:r>
          </w:p>
          <w:p w:rsidR="00000000" w:rsidRPr="0053209D" w:rsidP="0053209D">
            <w:pPr>
              <w:pStyle w:val="ListBullet"/>
            </w:pPr>
            <w:r w:rsidRPr="0053209D">
              <w:t>remaining calm in difficult and uncertain situations</w:t>
            </w:r>
          </w:p>
          <w:p w:rsidR="00000000" w:rsidRPr="0053209D" w:rsidP="0053209D">
            <w:pPr>
              <w:pStyle w:val="ListBullet"/>
            </w:pPr>
            <w:r w:rsidRPr="0053209D">
              <w:t>assessing key issues</w:t>
            </w:r>
          </w:p>
          <w:p w:rsidR="00000000" w:rsidRPr="0053209D" w:rsidP="0053209D">
            <w:pPr>
              <w:pStyle w:val="ListBullet"/>
            </w:pPr>
            <w:r w:rsidRPr="0053209D">
              <w:t>making relevant referrals and responses</w:t>
            </w:r>
          </w:p>
          <w:p w:rsidR="00000000" w:rsidRPr="0053209D" w:rsidP="0053209D">
            <w:pPr>
              <w:pStyle w:val="ListBullet"/>
            </w:pPr>
            <w:r w:rsidRPr="0053209D">
              <w:t xml:space="preserve">accurately completing all relevant documentation </w:t>
            </w:r>
          </w:p>
          <w:p w:rsidR="00000000" w:rsidRPr="0053209D" w:rsidP="0053209D">
            <w:pPr>
              <w:pStyle w:val="ListBullet"/>
            </w:pPr>
            <w:r w:rsidRPr="0053209D">
              <w:t>building trust and positive relationships with relevant individuals.</w:t>
            </w:r>
          </w:p>
        </w:tc>
      </w:tr>
    </w:tbl>
    <w:p w:rsidR="00000000" w:rsidRPr="0053209D" w:rsidP="0053209D">
      <w:pPr>
        <w:pStyle w:val="NoPaddingFontSize1"/>
      </w:pPr>
    </w:p>
    <w:p w:rsidR="00000000" w:rsidRPr="0053209D" w:rsidP="0053209D">
      <w:pPr>
        <w:pStyle w:val="AllowPageBreak"/>
      </w:pPr>
    </w:p>
    <w:p w:rsidR="00000000" w:rsidRPr="0053209D" w:rsidP="0053209D">
      <w:pPr>
        <w:pStyle w:val="Heading1"/>
      </w:pPr>
      <w:bookmarkStart w:id="3" w:name="O_1131472"/>
      <w:bookmarkEnd w:id="3"/>
      <w:r w:rsidRPr="0053209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9D">
            <w:pPr>
              <w:pStyle w:val="BodyText"/>
              <w:rPr>
                <w:lang w:val="en-NZ"/>
              </w:rPr>
            </w:pPr>
            <w:r w:rsidRPr="0053209D">
              <w:t>Evidence required to demonstrate competence in this unit must be relevant to and satisfy all of the requirements of the elements and performance cr</w:t>
            </w:r>
            <w:r w:rsidRPr="0053209D">
              <w:t xml:space="preserve">iteria and include knowledge of: </w:t>
            </w:r>
          </w:p>
        </w:tc>
      </w:tr>
      <w:tr w:rsidTr="00532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9D" w:rsidP="0053209D">
            <w:pPr>
              <w:pStyle w:val="ListBullet"/>
            </w:pPr>
            <w:r w:rsidRPr="0053209D">
              <w:t>organisational policies and procedures related to conducting and documenting interviews</w:t>
            </w:r>
          </w:p>
          <w:p w:rsidR="00000000" w:rsidRPr="0053209D" w:rsidP="0053209D">
            <w:pPr>
              <w:pStyle w:val="ListBullet"/>
            </w:pPr>
            <w:r w:rsidRPr="0053209D">
              <w:t>principles and methods of effective interviewing</w:t>
            </w:r>
          </w:p>
          <w:p w:rsidR="00000000" w:rsidRPr="0053209D" w:rsidP="0053209D">
            <w:pPr>
              <w:pStyle w:val="ListBullet"/>
            </w:pPr>
            <w:r w:rsidRPr="0053209D">
              <w:t>principles of responding to conflict</w:t>
            </w:r>
          </w:p>
          <w:p w:rsidR="00000000" w:rsidRPr="0053209D" w:rsidP="0053209D">
            <w:pPr>
              <w:pStyle w:val="ListBullet"/>
            </w:pPr>
            <w:r w:rsidRPr="0053209D">
              <w:t>contingencies for unexpected behaviour and res</w:t>
            </w:r>
            <w:r w:rsidRPr="0053209D">
              <w:t>ponses</w:t>
            </w:r>
          </w:p>
          <w:p w:rsidR="00000000" w:rsidRPr="0053209D" w:rsidP="0053209D">
            <w:pPr>
              <w:pStyle w:val="ListBullet"/>
            </w:pPr>
            <w:r w:rsidRPr="0053209D">
              <w:t>non-discriminatory language</w:t>
            </w:r>
          </w:p>
          <w:p w:rsidR="00000000" w:rsidRPr="0053209D" w:rsidP="0053209D">
            <w:pPr>
              <w:pStyle w:val="ListBullet"/>
            </w:pPr>
            <w:r w:rsidRPr="0053209D">
              <w:t>barriers to effective communication.</w:t>
            </w:r>
          </w:p>
        </w:tc>
      </w:tr>
    </w:tbl>
    <w:p w:rsidR="00000000" w:rsidRPr="0053209D" w:rsidP="0053209D">
      <w:pPr>
        <w:pStyle w:val="NoPaddingFontSize1"/>
      </w:pPr>
    </w:p>
    <w:p w:rsidR="00000000" w:rsidRPr="0053209D" w:rsidP="0053209D">
      <w:pPr>
        <w:pStyle w:val="AllowPageBreak"/>
      </w:pPr>
    </w:p>
    <w:p w:rsidR="00000000" w:rsidRPr="0053209D" w:rsidP="0053209D">
      <w:pPr>
        <w:pStyle w:val="Heading1"/>
      </w:pPr>
      <w:bookmarkStart w:id="4" w:name="O_1131473"/>
      <w:bookmarkEnd w:id="4"/>
      <w:r w:rsidRPr="0053209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9D" w:rsidP="0053209D">
            <w:pPr>
              <w:pStyle w:val="BodyText"/>
            </w:pPr>
            <w:r w:rsidRPr="0053209D">
              <w:t>Assessors must hold credentials specified within the Standards for Registered Training Organisations current at the time of assessment.</w:t>
            </w:r>
          </w:p>
          <w:p w:rsidR="00000000" w:rsidRPr="0053209D" w:rsidP="0053209D">
            <w:pPr>
              <w:pStyle w:val="BodyText"/>
            </w:pPr>
            <w:r w:rsidRPr="0053209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3209D" w:rsidP="0053209D">
            <w:pPr>
              <w:pStyle w:val="BodyText"/>
            </w:pPr>
            <w:r w:rsidRPr="0053209D">
              <w:t>Assessment must occur in workplace operational</w:t>
            </w:r>
            <w:r w:rsidRPr="0053209D">
              <w:t xml:space="preserve"> situations and interviews must be conducted with real people. Where this is not appropriate, assessment must occur in simulated workplace operational situations that reflect workplace conditions, notwithstanding; interviews must be </w:t>
            </w:r>
            <w:r w:rsidRPr="0053209D">
              <w:t>conducted with real peo</w:t>
            </w:r>
            <w:r w:rsidRPr="0053209D">
              <w:t>ple.</w:t>
            </w:r>
          </w:p>
          <w:p w:rsidR="00000000" w:rsidRPr="0053209D" w:rsidP="0053209D">
            <w:pPr>
              <w:pStyle w:val="BodyText"/>
            </w:pPr>
            <w:r w:rsidRPr="0053209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3209D" w:rsidP="0053209D">
            <w:pPr>
              <w:pStyle w:val="BodyText"/>
            </w:pPr>
            <w:r w:rsidRPr="0053209D">
              <w:t>Resources for assessment must include access to:</w:t>
            </w:r>
          </w:p>
          <w:p w:rsidR="00000000" w:rsidRPr="0053209D" w:rsidP="0053209D">
            <w:pPr>
              <w:pStyle w:val="ListBullet"/>
            </w:pPr>
            <w:r w:rsidRPr="0053209D">
              <w:t>a range of relevant exercises, ca</w:t>
            </w:r>
            <w:r w:rsidRPr="0053209D">
              <w:t xml:space="preserve">se studies and/or simulations and/or role playing </w:t>
            </w:r>
          </w:p>
          <w:p w:rsidR="00000000" w:rsidRPr="0053209D" w:rsidP="0053209D">
            <w:pPr>
              <w:pStyle w:val="ListBullet"/>
            </w:pPr>
            <w:r w:rsidRPr="0053209D">
              <w:t xml:space="preserve">acceptable means of simulation assessment </w:t>
            </w:r>
          </w:p>
          <w:p w:rsidR="00000000" w:rsidRPr="0053209D" w:rsidP="0053209D">
            <w:pPr>
              <w:pStyle w:val="ListBullet"/>
            </w:pPr>
            <w:r w:rsidRPr="0053209D">
              <w:t xml:space="preserve">applicable documentation, including workplace procedures, regulations, codes of practice and operation manuals </w:t>
            </w:r>
          </w:p>
          <w:p w:rsidR="00000000" w:rsidRPr="0053209D" w:rsidP="0053209D">
            <w:pPr>
              <w:pStyle w:val="ListBullet"/>
            </w:pPr>
            <w:r w:rsidRPr="0053209D">
              <w:t xml:space="preserve">relevant materials, tools, equipment and personal </w:t>
            </w:r>
            <w:r w:rsidRPr="0053209D">
              <w:t>protective equipment (PPE) currently used in industry.</w:t>
            </w:r>
          </w:p>
        </w:tc>
      </w:tr>
    </w:tbl>
    <w:p w:rsidR="00000000" w:rsidRPr="0053209D" w:rsidP="0053209D">
      <w:pPr>
        <w:pStyle w:val="NoPaddingFontSize1"/>
      </w:pPr>
    </w:p>
    <w:p w:rsidR="00000000" w:rsidRPr="0053209D" w:rsidP="0053209D">
      <w:pPr>
        <w:pStyle w:val="AllowPageBreak"/>
      </w:pPr>
    </w:p>
    <w:p w:rsidR="00000000" w:rsidRPr="0053209D" w:rsidP="0053209D">
      <w:pPr>
        <w:pStyle w:val="Heading1"/>
      </w:pPr>
      <w:bookmarkStart w:id="5" w:name="O_1131476"/>
      <w:bookmarkEnd w:id="5"/>
      <w:r w:rsidRPr="0053209D">
        <w:t>Links</w:t>
      </w:r>
    </w:p>
    <w:p w:rsidR="00000000" w:rsidRPr="0053209D" w:rsidP="00241036">
      <w:pPr>
        <w:pStyle w:val="BodyText"/>
      </w:pPr>
      <w:r w:rsidRPr="005320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87E0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3209D" w:rsidP="0053209D"/>
    <w:sectPr w:rsidSect="005320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9D" w:rsidRPr="00241036" w:rsidP="002410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36" w:rsidP="005320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1036" w:rsidP="005320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41036" w:rsidP="005320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09D" w:rsidRPr="00241036" w:rsidP="002410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36" w:rsidRPr="002D2AF8" w:rsidP="005320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CSCORG029 Conduct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241036" w:rsidP="005320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A29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CA75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0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0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0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0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0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0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0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0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0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0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0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09D"/>
  </w:style>
  <w:style w:type="character" w:customStyle="1" w:styleId="Heading1Char">
    <w:name w:val="Heading 1 Char"/>
    <w:basedOn w:val="DefaultParagraphFont"/>
    <w:link w:val="Heading1"/>
    <w:rsid w:val="005320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0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0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09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320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0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20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0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0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0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0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0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0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0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0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0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0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0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0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0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0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0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209D"/>
    <w:rPr>
      <w:b/>
      <w:spacing w:val="0"/>
    </w:rPr>
  </w:style>
  <w:style w:type="paragraph" w:customStyle="1" w:styleId="SuperTitle">
    <w:name w:val="SuperTitle"/>
    <w:basedOn w:val="Title"/>
    <w:rsid w:val="005320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0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0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0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0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0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0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0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0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0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0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0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0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09D"/>
    <w:rPr>
      <w:i/>
    </w:rPr>
  </w:style>
  <w:style w:type="paragraph" w:styleId="Caption">
    <w:name w:val="caption"/>
    <w:basedOn w:val="BodyText"/>
    <w:next w:val="Normal"/>
    <w:qFormat/>
    <w:rsid w:val="005320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0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0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09D"/>
  </w:style>
  <w:style w:type="paragraph" w:styleId="TableofFigures">
    <w:name w:val="table of figures"/>
    <w:basedOn w:val="Normal"/>
    <w:next w:val="Normal"/>
    <w:semiHidden/>
    <w:rsid w:val="005320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0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209D"/>
    <w:rPr>
      <w:rFonts w:ascii="Wingdings" w:hAnsi="Wingdings"/>
    </w:rPr>
  </w:style>
  <w:style w:type="paragraph" w:customStyle="1" w:styleId="TableHeading">
    <w:name w:val="Table Heading"/>
    <w:basedOn w:val="HeadingBase"/>
    <w:rsid w:val="005320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09D"/>
    <w:rPr>
      <w:color w:val="0033CC"/>
      <w:u w:val="none"/>
    </w:rPr>
  </w:style>
  <w:style w:type="paragraph" w:customStyle="1" w:styleId="BodyTextRight">
    <w:name w:val="Body Text Right"/>
    <w:basedOn w:val="BodyText"/>
    <w:rsid w:val="005320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0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0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0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0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0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09D"/>
    <w:rPr>
      <w:sz w:val="32"/>
    </w:rPr>
  </w:style>
  <w:style w:type="paragraph" w:customStyle="1" w:styleId="HeadingProcedure">
    <w:name w:val="Heading Procedure"/>
    <w:basedOn w:val="HeadingBase"/>
    <w:next w:val="Normal"/>
    <w:rsid w:val="005320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09D"/>
    <w:pPr>
      <w:spacing w:before="60" w:after="60"/>
    </w:pPr>
  </w:style>
  <w:style w:type="paragraph" w:styleId="ListContinue">
    <w:name w:val="List Continue"/>
    <w:basedOn w:val="List"/>
    <w:rsid w:val="0053209D"/>
    <w:pPr>
      <w:ind w:firstLine="0"/>
    </w:pPr>
  </w:style>
  <w:style w:type="paragraph" w:customStyle="1" w:styleId="ListNote">
    <w:name w:val="List Note"/>
    <w:basedOn w:val="List"/>
    <w:rsid w:val="005320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0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0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09D"/>
    <w:rPr>
      <w:rFonts w:ascii="Courier New" w:hAnsi="Courier New"/>
    </w:rPr>
  </w:style>
  <w:style w:type="paragraph" w:customStyle="1" w:styleId="NoteBullet">
    <w:name w:val="Note Bullet"/>
    <w:basedOn w:val="Note"/>
    <w:rsid w:val="005320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0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0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0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0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20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0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09D"/>
    <w:rPr>
      <w:b/>
      <w:smallCaps/>
    </w:rPr>
  </w:style>
  <w:style w:type="paragraph" w:customStyle="1" w:styleId="TableListNumber">
    <w:name w:val="Table List Number"/>
    <w:basedOn w:val="ListNumber"/>
    <w:rsid w:val="005320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0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09D"/>
    <w:pPr>
      <w:numPr>
        <w:numId w:val="8"/>
      </w:numPr>
    </w:pPr>
  </w:style>
  <w:style w:type="paragraph" w:customStyle="1" w:styleId="ListAlpha2">
    <w:name w:val="List Alpha 2"/>
    <w:basedOn w:val="List2"/>
    <w:rsid w:val="0053209D"/>
    <w:pPr>
      <w:numPr>
        <w:numId w:val="7"/>
      </w:numPr>
    </w:pPr>
  </w:style>
  <w:style w:type="paragraph" w:styleId="List2">
    <w:name w:val="List 2"/>
    <w:basedOn w:val="BodyText"/>
    <w:rsid w:val="005320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0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0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0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0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0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209D"/>
    <w:pPr>
      <w:numPr>
        <w:numId w:val="3"/>
      </w:numPr>
    </w:pPr>
  </w:style>
  <w:style w:type="paragraph" w:styleId="ListContinue2">
    <w:name w:val="List Continue 2"/>
    <w:basedOn w:val="List2"/>
    <w:rsid w:val="0053209D"/>
    <w:pPr>
      <w:ind w:firstLine="0"/>
    </w:pPr>
  </w:style>
  <w:style w:type="paragraph" w:styleId="ListContinue3">
    <w:name w:val="List Continue 3"/>
    <w:basedOn w:val="List3"/>
    <w:rsid w:val="0053209D"/>
    <w:pPr>
      <w:ind w:left="1021" w:firstLine="0"/>
    </w:pPr>
  </w:style>
  <w:style w:type="paragraph" w:styleId="ListContinue4">
    <w:name w:val="List Continue 4"/>
    <w:basedOn w:val="List4"/>
    <w:rsid w:val="0053209D"/>
    <w:pPr>
      <w:ind w:firstLine="0"/>
    </w:pPr>
  </w:style>
  <w:style w:type="paragraph" w:styleId="ListContinue5">
    <w:name w:val="List Continue 5"/>
    <w:basedOn w:val="List5"/>
    <w:rsid w:val="0053209D"/>
    <w:pPr>
      <w:ind w:firstLine="0"/>
    </w:pPr>
  </w:style>
  <w:style w:type="paragraph" w:styleId="ListNumber3">
    <w:name w:val="List Number 3"/>
    <w:basedOn w:val="List3"/>
    <w:rsid w:val="0053209D"/>
    <w:pPr>
      <w:numPr>
        <w:numId w:val="4"/>
      </w:numPr>
    </w:pPr>
  </w:style>
  <w:style w:type="paragraph" w:styleId="ListNumber4">
    <w:name w:val="List Number 4"/>
    <w:basedOn w:val="List4"/>
    <w:rsid w:val="0053209D"/>
    <w:pPr>
      <w:numPr>
        <w:numId w:val="5"/>
      </w:numPr>
    </w:pPr>
  </w:style>
  <w:style w:type="paragraph" w:styleId="ListNumber5">
    <w:name w:val="List Number 5"/>
    <w:basedOn w:val="List5"/>
    <w:rsid w:val="0053209D"/>
    <w:pPr>
      <w:numPr>
        <w:numId w:val="6"/>
      </w:numPr>
    </w:pPr>
  </w:style>
  <w:style w:type="paragraph" w:styleId="BlockText">
    <w:name w:val="Block Text"/>
    <w:basedOn w:val="Normal"/>
    <w:rsid w:val="005320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0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09D"/>
    <w:rPr>
      <w:sz w:val="16"/>
      <w:vertAlign w:val="superscript"/>
    </w:rPr>
  </w:style>
  <w:style w:type="character" w:customStyle="1" w:styleId="Symbols">
    <w:name w:val="Symbols"/>
    <w:basedOn w:val="DefaultParagraphFont"/>
    <w:rsid w:val="0053209D"/>
    <w:rPr>
      <w:rFonts w:ascii="Symbol" w:hAnsi="Symbol"/>
    </w:rPr>
  </w:style>
  <w:style w:type="character" w:customStyle="1" w:styleId="MenuOptions">
    <w:name w:val="Menu Options"/>
    <w:basedOn w:val="DefaultParagraphFont"/>
    <w:rsid w:val="005320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09D"/>
    <w:rPr>
      <w:b/>
    </w:rPr>
  </w:style>
  <w:style w:type="character" w:customStyle="1" w:styleId="Underlined">
    <w:name w:val="Underlined"/>
    <w:basedOn w:val="DefaultParagraphFont"/>
    <w:rsid w:val="0053209D"/>
    <w:rPr>
      <w:u w:val="single"/>
    </w:rPr>
  </w:style>
  <w:style w:type="paragraph" w:customStyle="1" w:styleId="TableBodyTextRight">
    <w:name w:val="Table Body Text Right"/>
    <w:basedOn w:val="TableBodyText"/>
    <w:rsid w:val="005320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09D"/>
    <w:rPr>
      <w:sz w:val="18"/>
    </w:rPr>
  </w:style>
  <w:style w:type="paragraph" w:customStyle="1" w:styleId="BodySmallRight">
    <w:name w:val="Body Small Right"/>
    <w:basedOn w:val="BodyTextRight"/>
    <w:rsid w:val="0053209D"/>
    <w:rPr>
      <w:sz w:val="18"/>
      <w:szCs w:val="18"/>
    </w:rPr>
  </w:style>
  <w:style w:type="paragraph" w:customStyle="1" w:styleId="MarginEdition">
    <w:name w:val="Margin Edition"/>
    <w:basedOn w:val="MarginNote"/>
    <w:rsid w:val="005320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09D"/>
    <w:rPr>
      <w:sz w:val="2"/>
      <w:szCs w:val="2"/>
    </w:rPr>
  </w:style>
  <w:style w:type="character" w:customStyle="1" w:styleId="Small">
    <w:name w:val="Small"/>
    <w:basedOn w:val="DefaultParagraphFont"/>
    <w:rsid w:val="0053209D"/>
    <w:rPr>
      <w:sz w:val="16"/>
    </w:rPr>
  </w:style>
  <w:style w:type="paragraph" w:customStyle="1" w:styleId="WideTable">
    <w:name w:val="Wide Table"/>
    <w:basedOn w:val="Normal"/>
    <w:rsid w:val="005320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09D"/>
  </w:style>
  <w:style w:type="paragraph" w:styleId="Quote">
    <w:name w:val="Quote"/>
    <w:basedOn w:val="Heading1"/>
    <w:link w:val="QuoteChar"/>
    <w:qFormat/>
    <w:rsid w:val="005320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0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09D"/>
    <w:pPr>
      <w:pageBreakBefore/>
    </w:pPr>
  </w:style>
  <w:style w:type="paragraph" w:customStyle="1" w:styleId="Border">
    <w:name w:val="Border"/>
    <w:basedOn w:val="Normal"/>
    <w:qFormat/>
    <w:rsid w:val="005320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0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0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0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0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0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0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0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0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09D"/>
    <w:rPr>
      <w:u w:val="single"/>
    </w:rPr>
  </w:style>
  <w:style w:type="character" w:customStyle="1" w:styleId="BoldandItalics">
    <w:name w:val="Bold and Italics"/>
    <w:qFormat/>
    <w:rsid w:val="0053209D"/>
    <w:rPr>
      <w:b/>
      <w:i/>
      <w:u w:val="none"/>
    </w:rPr>
  </w:style>
  <w:style w:type="paragraph" w:styleId="BalloonText">
    <w:name w:val="Balloon Text"/>
    <w:basedOn w:val="Normal"/>
    <w:link w:val="BalloonTextChar"/>
    <w:rsid w:val="005320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0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0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0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0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0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09D"/>
    <w:pPr>
      <w:spacing w:before="0" w:after="0"/>
    </w:pPr>
  </w:style>
  <w:style w:type="paragraph" w:customStyle="1" w:styleId="BodyTextBold">
    <w:name w:val="Body Text Bold"/>
    <w:basedOn w:val="BodyText"/>
    <w:qFormat/>
    <w:rsid w:val="0053209D"/>
    <w:rPr>
      <w:b/>
    </w:rPr>
  </w:style>
  <w:style w:type="character" w:styleId="Hyperlink">
    <w:name w:val="Hyperlink"/>
    <w:basedOn w:val="DefaultParagraphFont"/>
    <w:uiPriority w:val="99"/>
    <w:unhideWhenUsed/>
    <w:rsid w:val="002410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2581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CSCORG029 Conduct interviews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2022-12-05T05:11:00Z</dcterms:created>
  <dcterms:modified xsi:type="dcterms:W3CDTF">2022-12-05T05:11:00Z</dcterms:modified>
</cp:coreProperties>
</file>