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A33" w:rsidP="00F73A33">
      <w:pPr>
        <w:pStyle w:val="Title"/>
      </w:pPr>
      <w:r>
        <w:fldChar w:fldCharType="begin"/>
      </w:r>
      <w:r>
        <w:instrText xml:space="preserve"> TITLE   \* MERGEFORMAT </w:instrText>
      </w:r>
      <w:r>
        <w:fldChar w:fldCharType="separate"/>
      </w:r>
      <w:r>
        <w:t>CSCORG026 Establish strategic guidance for correctional services</w:t>
      </w:r>
      <w:r>
        <w:fldChar w:fldCharType="end"/>
      </w:r>
    </w:p>
    <w:p w:rsidR="00F73A33" w:rsidP="00F73A33">
      <w:pPr>
        <w:pStyle w:val="Version"/>
        <w:sectPr w:rsidSect="002A3E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3E48" w:rsidP="002A3E48">
      <w:pPr>
        <w:pStyle w:val="SuperHeading"/>
      </w:pPr>
      <w:r w:rsidRPr="002A3E48">
        <w:t>CSCORG026 Establish strategic guidance for correctional services</w:t>
      </w:r>
    </w:p>
    <w:p w:rsidR="00000000" w:rsidRPr="002A3E48" w:rsidP="002A3E48">
      <w:pPr>
        <w:pStyle w:val="Heading1"/>
      </w:pPr>
      <w:bookmarkStart w:id="1" w:name="O_1131455"/>
      <w:bookmarkEnd w:id="1"/>
      <w:r w:rsidRPr="002A3E48">
        <w:t>Modification History</w:t>
      </w:r>
    </w:p>
    <w:tbl>
      <w:tblPr>
        <w:tblW w:w="9497" w:type="dxa"/>
        <w:tblLayout w:type="fixed"/>
        <w:tblCellMar>
          <w:left w:w="62" w:type="dxa"/>
          <w:right w:w="62" w:type="dxa"/>
        </w:tblCellMar>
        <w:tblLook w:val="0000"/>
      </w:tblPr>
      <w:tblGrid>
        <w:gridCol w:w="9497"/>
      </w:tblGrid>
      <w:tr w:rsidTr="002A3E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E48" w:rsidP="002A3E48">
            <w:pPr>
              <w:pStyle w:val="BodyText"/>
            </w:pPr>
            <w:r w:rsidRPr="002A3E48">
              <w:t>Release 2.  Modifications have been made to:</w:t>
            </w:r>
          </w:p>
          <w:p w:rsidR="00000000" w:rsidRPr="002A3E48" w:rsidP="002A3E48">
            <w:pPr>
              <w:pStyle w:val="ListBullet"/>
            </w:pPr>
            <w:r w:rsidRPr="002A3E48">
              <w:t>Application</w:t>
            </w:r>
          </w:p>
          <w:p w:rsidR="00000000" w:rsidRPr="002A3E48" w:rsidP="002A3E48">
            <w:pPr>
              <w:pStyle w:val="ListBullet"/>
            </w:pPr>
            <w:r w:rsidRPr="002A3E48">
              <w:t>Performance Criteria</w:t>
            </w:r>
          </w:p>
          <w:p w:rsidR="00000000" w:rsidRPr="002A3E48" w:rsidP="002A3E48">
            <w:pPr>
              <w:pStyle w:val="BodyText"/>
            </w:pPr>
            <w:r w:rsidRPr="002A3E48">
              <w:t xml:space="preserve">Release 1. This unit was released in CSC Correctional Services Training Package release 1.0 and meets the Standards for Training Packages. </w:t>
            </w:r>
          </w:p>
          <w:p w:rsidR="00000000" w:rsidRPr="002A3E48" w:rsidP="002A3E48">
            <w:pPr>
              <w:pStyle w:val="BodyText"/>
            </w:pPr>
            <w:r w:rsidRPr="002A3E48">
              <w:t>This unit supersedes and is equivalent to CSCORG604A Establish strategic guidance for correctional services.</w:t>
            </w:r>
          </w:p>
        </w:tc>
      </w:tr>
    </w:tbl>
    <w:p w:rsidR="00000000" w:rsidRPr="002A3E48" w:rsidP="002A3E48">
      <w:pPr>
        <w:pStyle w:val="NoPaddingFontSize1"/>
      </w:pPr>
    </w:p>
    <w:p w:rsidR="00000000" w:rsidRPr="002A3E48" w:rsidP="002A3E48">
      <w:pPr>
        <w:pStyle w:val="AllowPageBreak"/>
      </w:pPr>
    </w:p>
    <w:p w:rsidR="00000000" w:rsidRPr="002A3E48" w:rsidP="002A3E48">
      <w:pPr>
        <w:pStyle w:val="Heading1"/>
      </w:pPr>
      <w:bookmarkStart w:id="2" w:name="O_1131454"/>
      <w:bookmarkEnd w:id="2"/>
      <w:r w:rsidRPr="002A3E48">
        <w:t>Application</w:t>
      </w:r>
    </w:p>
    <w:tbl>
      <w:tblPr>
        <w:tblW w:w="9497" w:type="dxa"/>
        <w:tblLayout w:type="fixed"/>
        <w:tblCellMar>
          <w:left w:w="62" w:type="dxa"/>
          <w:right w:w="62" w:type="dxa"/>
        </w:tblCellMar>
        <w:tblLook w:val="0000"/>
      </w:tblPr>
      <w:tblGrid>
        <w:gridCol w:w="9497"/>
      </w:tblGrid>
      <w:tr w:rsidTr="002A3E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E48" w:rsidP="002A3E48">
            <w:pPr>
              <w:pStyle w:val="BodyText"/>
            </w:pPr>
            <w:r w:rsidRPr="002A3E48">
              <w:t>This unit describes the skills and knowledge required to establish strategic guidance for correctional services.  It includes creating a shared vision to give purpose to the work of the organisation, formulating objectives and str</w:t>
            </w:r>
            <w:r w:rsidRPr="002A3E48">
              <w:t>ategies to guide the work of the organisation and negotiating support for strategies.</w:t>
            </w:r>
          </w:p>
          <w:p w:rsidR="00000000" w:rsidRPr="002A3E48" w:rsidP="002A3E48">
            <w:pPr>
              <w:pStyle w:val="BodyText"/>
            </w:pPr>
            <w:r w:rsidRPr="002A3E48">
              <w:t>This unit applies to those working in a management role within justice services.</w:t>
            </w:r>
          </w:p>
          <w:p w:rsidR="00000000" w:rsidRPr="002A3E48" w:rsidP="002A3E48">
            <w:pPr>
              <w:pStyle w:val="BodyText"/>
            </w:pPr>
            <w:r w:rsidRPr="002A3E48">
              <w:t>The skills and knowledge described in this unit must be applied within the legislative, r</w:t>
            </w:r>
            <w:r w:rsidRPr="002A3E48">
              <w:t>egulatory and policy environment in which they are carried out. Organisational policies and procedures must be consulted and adhered to.</w:t>
            </w:r>
          </w:p>
          <w:p w:rsidR="00000000" w:rsidRPr="002A3E48" w:rsidP="002A3E48">
            <w:pPr>
              <w:pStyle w:val="BodyText"/>
            </w:pPr>
            <w:r w:rsidRPr="002A3E48">
              <w:t>Those undertaking this unit work autonomously, intuitively accessing and evaluating support from a broad range of sources. The role requires high level conceptualisation, analysis and negotiation skills.</w:t>
            </w:r>
          </w:p>
          <w:p w:rsidR="00000000" w:rsidRPr="002A3E48" w:rsidP="002A3E48">
            <w:pPr>
              <w:pStyle w:val="BodyText"/>
            </w:pPr>
            <w:r w:rsidRPr="002A3E48">
              <w:t>No licensing, legislative or certification requireme</w:t>
            </w:r>
            <w:r w:rsidRPr="002A3E48">
              <w:t>nts apply to unit at the time of publication.</w:t>
            </w:r>
          </w:p>
        </w:tc>
      </w:tr>
    </w:tbl>
    <w:p w:rsidR="00000000" w:rsidRPr="002A3E48" w:rsidP="002A3E48">
      <w:pPr>
        <w:pStyle w:val="NoPaddingFontSize1"/>
      </w:pPr>
    </w:p>
    <w:p w:rsidR="00000000" w:rsidRPr="002A3E48" w:rsidP="002A3E48">
      <w:pPr>
        <w:pStyle w:val="AllowPageBreak"/>
      </w:pPr>
    </w:p>
    <w:p w:rsidR="00000000" w:rsidRPr="002A3E48" w:rsidP="002A3E48">
      <w:pPr>
        <w:pStyle w:val="Heading1"/>
      </w:pPr>
      <w:bookmarkStart w:id="3" w:name="O_1138750"/>
      <w:bookmarkEnd w:id="3"/>
      <w:r w:rsidRPr="002A3E48">
        <w:t>Pre-requisite Unit</w:t>
      </w:r>
    </w:p>
    <w:tbl>
      <w:tblPr>
        <w:tblW w:w="9497" w:type="dxa"/>
        <w:tblLayout w:type="fixed"/>
        <w:tblCellMar>
          <w:left w:w="62" w:type="dxa"/>
          <w:right w:w="62" w:type="dxa"/>
        </w:tblCellMar>
        <w:tblLook w:val="0000"/>
      </w:tblPr>
      <w:tblGrid>
        <w:gridCol w:w="9497"/>
      </w:tblGrid>
      <w:tr w:rsidTr="002A3E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E48" w:rsidP="002A3E48">
            <w:pPr>
              <w:pStyle w:val="BodyText"/>
            </w:pPr>
            <w:r w:rsidRPr="002A3E48">
              <w:t>Not applicable.</w:t>
            </w:r>
          </w:p>
        </w:tc>
      </w:tr>
    </w:tbl>
    <w:p w:rsidR="00000000" w:rsidRPr="002A3E48" w:rsidP="002A3E48">
      <w:pPr>
        <w:pStyle w:val="NoPaddingFontSize1"/>
      </w:pPr>
    </w:p>
    <w:p w:rsidR="00000000" w:rsidRPr="002A3E48" w:rsidP="002A3E48">
      <w:pPr>
        <w:pStyle w:val="AllowPageBreak"/>
      </w:pPr>
    </w:p>
    <w:p w:rsidR="00000000" w:rsidRPr="002A3E48" w:rsidP="002A3E48">
      <w:pPr>
        <w:pStyle w:val="Heading1"/>
      </w:pPr>
      <w:bookmarkStart w:id="4" w:name="O_1131453"/>
      <w:bookmarkEnd w:id="4"/>
      <w:r w:rsidRPr="002A3E48">
        <w:t>Competency Field</w:t>
      </w:r>
    </w:p>
    <w:tbl>
      <w:tblPr>
        <w:tblW w:w="9497" w:type="dxa"/>
        <w:tblLayout w:type="fixed"/>
        <w:tblCellMar>
          <w:left w:w="62" w:type="dxa"/>
          <w:right w:w="62" w:type="dxa"/>
        </w:tblCellMar>
        <w:tblLook w:val="0000"/>
      </w:tblPr>
      <w:tblGrid>
        <w:gridCol w:w="9497"/>
      </w:tblGrid>
      <w:tr w:rsidTr="002A3E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E48" w:rsidP="002A3E48">
            <w:pPr>
              <w:pStyle w:val="BodyText"/>
            </w:pPr>
            <w:r w:rsidRPr="002A3E48">
              <w:t>Organisational administration and management</w:t>
            </w:r>
          </w:p>
        </w:tc>
      </w:tr>
    </w:tbl>
    <w:p w:rsidR="00000000" w:rsidRPr="002A3E48" w:rsidP="002A3E48">
      <w:pPr>
        <w:pStyle w:val="NoPaddingFontSize1"/>
      </w:pPr>
    </w:p>
    <w:p w:rsidR="00000000" w:rsidRPr="002A3E48" w:rsidP="002A3E48">
      <w:pPr>
        <w:pStyle w:val="AllowPageBreak"/>
      </w:pPr>
    </w:p>
    <w:p w:rsidR="00000000" w:rsidRPr="002A3E48" w:rsidP="002A3E48">
      <w:pPr>
        <w:pStyle w:val="Heading1"/>
      </w:pPr>
      <w:bookmarkStart w:id="5" w:name="O_1138751"/>
      <w:bookmarkEnd w:id="5"/>
      <w:r w:rsidRPr="002A3E48">
        <w:t>Unit Sector</w:t>
      </w:r>
    </w:p>
    <w:tbl>
      <w:tblPr>
        <w:tblW w:w="9497" w:type="dxa"/>
        <w:tblLayout w:type="fixed"/>
        <w:tblCellMar>
          <w:left w:w="62" w:type="dxa"/>
          <w:right w:w="62" w:type="dxa"/>
        </w:tblCellMar>
        <w:tblLook w:val="0000"/>
      </w:tblPr>
      <w:tblGrid>
        <w:gridCol w:w="9497"/>
      </w:tblGrid>
      <w:tr w:rsidTr="002A3E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E48" w:rsidP="002A3E48">
            <w:pPr>
              <w:pStyle w:val="BodyText"/>
            </w:pPr>
            <w:r w:rsidRPr="002A3E48">
              <w:t>Not applicable.</w:t>
            </w:r>
          </w:p>
        </w:tc>
      </w:tr>
    </w:tbl>
    <w:p w:rsidR="00000000" w:rsidRPr="002A3E48" w:rsidP="002A3E48">
      <w:pPr>
        <w:pStyle w:val="NoPaddingFontSize1"/>
      </w:pPr>
    </w:p>
    <w:p w:rsidR="00000000" w:rsidRPr="002A3E48" w:rsidP="002A3E48">
      <w:pPr>
        <w:pStyle w:val="AllowPageBreak"/>
      </w:pPr>
    </w:p>
    <w:p w:rsidR="00000000" w:rsidRPr="002A3E48" w:rsidP="002A3E48">
      <w:pPr>
        <w:pStyle w:val="Heading1"/>
      </w:pPr>
      <w:bookmarkStart w:id="6" w:name="O_1131452"/>
      <w:bookmarkEnd w:id="6"/>
      <w:r w:rsidRPr="002A3E48">
        <w:t>E</w:t>
      </w:r>
      <w:r w:rsidRPr="002A3E48">
        <w:t>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2A3E4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ELEMENTS</w:t>
            </w:r>
          </w:p>
        </w:tc>
        <w:tc>
          <w:tcPr>
            <w:tcW w:w="6329" w:type="dxa"/>
            <w:gridSpan w:val="2"/>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PERFORMANCE CRITERIA</w:t>
            </w:r>
          </w:p>
        </w:tc>
      </w:tr>
      <w:tr w:rsidTr="002A3E4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Performance criteria describe the performance needed to demonstrate achievement of the element.</w:t>
            </w:r>
          </w:p>
        </w:tc>
      </w:tr>
      <w:tr w:rsidTr="002A3E4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A3E48" w:rsidP="002A3E48">
            <w:pPr>
              <w:pStyle w:val="BodyText"/>
            </w:pPr>
            <w:r w:rsidRPr="002A3E48">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2A3E48" w:rsidP="002A3E48">
            <w:pPr>
              <w:pStyle w:val="BodyText"/>
            </w:pPr>
            <w:r w:rsidRPr="002A3E48">
              <w:rPr>
                <w:rStyle w:val="SpecialBold"/>
              </w:rPr>
              <w:t>Create a shared vision to give purpose to the work of the organisation</w:t>
            </w:r>
          </w:p>
        </w:tc>
        <w:tc>
          <w:tcPr>
            <w:tcW w:w="702"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Ensure consultations with management and key stakeholders on the vision of the organisation are open, realistic and designed to engage their support</w:t>
            </w:r>
          </w:p>
        </w:tc>
      </w:tr>
      <w:tr w:rsidTr="002A3E4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A3E4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Ensure the proposed vision considers the requirements, expectations and interests of management and key stakeholders</w:t>
            </w:r>
          </w:p>
        </w:tc>
      </w:tr>
      <w:tr w:rsidTr="002A3E4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A3E4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Confirm the proposed vision reflects the nature and values of the organisation and its role in the justice environment</w:t>
            </w:r>
          </w:p>
        </w:tc>
      </w:tr>
      <w:tr w:rsidTr="002A3E4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A3E4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 xml:space="preserve">Check </w:t>
            </w:r>
            <w:r w:rsidRPr="002A3E48">
              <w:t xml:space="preserve">the vision guides and supports employees to relate their values and principles to those of the organisation </w:t>
            </w:r>
          </w:p>
        </w:tc>
      </w:tr>
      <w:tr w:rsidTr="002A3E4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A3E4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Ensure the proposed vision includes consideration of trends and opportunities and is reviewed regularly in light of developments in the comm</w:t>
            </w:r>
            <w:r w:rsidRPr="002A3E48">
              <w:t>unity and in the justice environment</w:t>
            </w:r>
          </w:p>
        </w:tc>
      </w:tr>
      <w:tr w:rsidTr="002A3E4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A3E48" w:rsidP="002A3E48">
            <w:pPr>
              <w:pStyle w:val="BodyText"/>
            </w:pPr>
            <w:r w:rsidRPr="002A3E48">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2A3E48" w:rsidP="002A3E48">
            <w:pPr>
              <w:pStyle w:val="BodyText"/>
            </w:pPr>
            <w:r w:rsidRPr="002A3E48">
              <w:rPr>
                <w:rStyle w:val="SpecialBold"/>
              </w:rPr>
              <w:t>Formulate objectives and strategies to guide the work of the organisation</w:t>
            </w:r>
          </w:p>
        </w:tc>
        <w:tc>
          <w:tcPr>
            <w:tcW w:w="702"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Provide opportunities for employees at all levels in the organisation to participate creatively in the development of organisational objectives and strategies</w:t>
            </w:r>
          </w:p>
        </w:tc>
      </w:tr>
      <w:tr w:rsidTr="002A3E4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A3E4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Promote team commitment and ownership of organisational objectives and strategies</w:t>
            </w:r>
          </w:p>
        </w:tc>
      </w:tr>
      <w:tr w:rsidTr="002A3E4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A3E4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C</w:t>
            </w:r>
            <w:r w:rsidRPr="002A3E48">
              <w:t>heck objectives and strategies are consistent with organisation’s culture, philosophy, purpose and vision</w:t>
            </w:r>
          </w:p>
        </w:tc>
      </w:tr>
      <w:tr w:rsidTr="002A3E4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A3E4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Confirm objectives are attainable in realistic timeframes and with available resources</w:t>
            </w:r>
          </w:p>
        </w:tc>
      </w:tr>
      <w:tr w:rsidTr="002A3E4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A3E4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Verify objectives and strategies contain sufficie</w:t>
            </w:r>
            <w:r w:rsidRPr="002A3E48">
              <w:t>nt detail to allow the planning and development of specific programs of work</w:t>
            </w:r>
          </w:p>
        </w:tc>
      </w:tr>
      <w:tr w:rsidTr="002A3E4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A3E4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Ensure objectives and strategies take account of constraints and contingencies</w:t>
            </w:r>
          </w:p>
        </w:tc>
      </w:tr>
      <w:tr w:rsidTr="002A3E4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A3E4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Confi</w:t>
            </w:r>
            <w:r w:rsidRPr="002A3E48">
              <w:t xml:space="preserve">rm objectives are measurable and achievable and </w:t>
            </w:r>
            <w:r w:rsidRPr="002A3E48">
              <w:t>include criteria to assess performance</w:t>
            </w:r>
          </w:p>
        </w:tc>
      </w:tr>
      <w:tr w:rsidTr="002A3E4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A3E4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Ensure objectives and strategies take account of research of trends and developments and anticipated changes in the corrections and justice field</w:t>
            </w:r>
          </w:p>
        </w:tc>
      </w:tr>
      <w:tr w:rsidTr="002A3E4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A3E48" w:rsidP="002A3E48">
            <w:pPr>
              <w:pStyle w:val="BodyText"/>
            </w:pPr>
            <w:r w:rsidRPr="002A3E48">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2A3E48" w:rsidP="002A3E48">
            <w:pPr>
              <w:pStyle w:val="BodyText"/>
            </w:pPr>
            <w:r w:rsidRPr="002A3E48">
              <w:rPr>
                <w:rStyle w:val="SpecialBold"/>
              </w:rPr>
              <w:t>Negotiate support for strategies</w:t>
            </w:r>
          </w:p>
        </w:tc>
        <w:tc>
          <w:tcPr>
            <w:tcW w:w="702"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Use consultation processes that promote support and commitment from key stakeholders</w:t>
            </w:r>
          </w:p>
        </w:tc>
      </w:tr>
      <w:tr w:rsidTr="002A3E4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A3E4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Resolve opposition and differences through compromise that is realistic, balances competing interests and acknowledges the legitimacy of difference</w:t>
            </w:r>
          </w:p>
        </w:tc>
      </w:tr>
      <w:tr w:rsidTr="002A3E4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A3E4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Use consultation processes and presentations designed to attract the support of key stakeholders</w:t>
            </w:r>
          </w:p>
        </w:tc>
      </w:tr>
      <w:tr w:rsidTr="002A3E4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A3E4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rPr>
                <w:rStyle w:val="SpecialBold"/>
              </w:rPr>
              <w:t>3</w:t>
            </w:r>
            <w:r w:rsidRPr="002A3E48">
              <w:rPr>
                <w:rStyle w:val="SpecialBold"/>
              </w:rPr>
              <w:t>.4</w:t>
            </w:r>
          </w:p>
        </w:tc>
        <w:tc>
          <w:tcPr>
            <w:tcW w:w="5627"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Anticipate and minimise potential problems and obstacles</w:t>
            </w:r>
          </w:p>
        </w:tc>
      </w:tr>
      <w:tr w:rsidTr="002A3E48">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A3E4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RPr="002A3E48" w:rsidP="002A3E48">
            <w:pPr>
              <w:pStyle w:val="BodyText"/>
            </w:pPr>
            <w:r w:rsidRPr="002A3E48">
              <w:t>Maintain regular contact with key stakeholders to promote ongoing support and to anticipate issues for resolution</w:t>
            </w:r>
          </w:p>
        </w:tc>
      </w:tr>
    </w:tbl>
    <w:p w:rsidR="00F73A33" w:rsidP="002A3E48">
      <w:pPr>
        <w:pStyle w:val="NoPaddingFontSize1"/>
      </w:pPr>
    </w:p>
    <w:p w:rsidR="00F73A33" w:rsidP="002A3E48">
      <w:pPr>
        <w:pStyle w:val="NoPaddingFontSize1"/>
      </w:pPr>
    </w:p>
    <w:p w:rsidR="00000000" w:rsidRPr="002A3E48" w:rsidP="002A3E48">
      <w:pPr>
        <w:pStyle w:val="Heading1"/>
      </w:pPr>
      <w:bookmarkStart w:id="7" w:name="O_1131451"/>
      <w:bookmarkEnd w:id="7"/>
      <w:r w:rsidRPr="002A3E48">
        <w:t>Foundation Skills</w:t>
      </w:r>
    </w:p>
    <w:tbl>
      <w:tblPr>
        <w:tblW w:w="9497" w:type="dxa"/>
        <w:tblLayout w:type="fixed"/>
        <w:tblCellMar>
          <w:left w:w="62" w:type="dxa"/>
          <w:right w:w="62" w:type="dxa"/>
        </w:tblCellMar>
        <w:tblLook w:val="0000"/>
      </w:tblPr>
      <w:tblGrid>
        <w:gridCol w:w="9497"/>
      </w:tblGrid>
      <w:tr w:rsidTr="002A3E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E48" w:rsidP="002A3E48">
            <w:pPr>
              <w:pStyle w:val="BodyText"/>
            </w:pPr>
            <w:r w:rsidRPr="002A3E48">
              <w:t>Foundation skills essential to performance are explicit in the performance criteria of this unit of competency.</w:t>
            </w:r>
          </w:p>
        </w:tc>
      </w:tr>
    </w:tbl>
    <w:p w:rsidR="00000000" w:rsidRPr="002A3E48" w:rsidP="002A3E48">
      <w:pPr>
        <w:pStyle w:val="NoPaddingFontSize1"/>
      </w:pPr>
    </w:p>
    <w:p w:rsidR="00000000" w:rsidRPr="002A3E48" w:rsidP="002A3E48">
      <w:pPr>
        <w:pStyle w:val="AllowPageBreak"/>
      </w:pPr>
    </w:p>
    <w:p w:rsidR="00000000" w:rsidRPr="002A3E48" w:rsidP="002A3E48">
      <w:pPr>
        <w:pStyle w:val="Heading1"/>
      </w:pPr>
      <w:bookmarkStart w:id="8" w:name="O_1138752"/>
      <w:bookmarkEnd w:id="8"/>
      <w:r w:rsidRPr="002A3E48">
        <w:t>Range of Conditions</w:t>
      </w:r>
    </w:p>
    <w:tbl>
      <w:tblPr>
        <w:tblW w:w="9497" w:type="dxa"/>
        <w:tblLayout w:type="fixed"/>
        <w:tblCellMar>
          <w:left w:w="62" w:type="dxa"/>
          <w:right w:w="62" w:type="dxa"/>
        </w:tblCellMar>
        <w:tblLook w:val="0000"/>
      </w:tblPr>
      <w:tblGrid>
        <w:gridCol w:w="9497"/>
      </w:tblGrid>
      <w:tr w:rsidTr="002A3E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E48" w:rsidP="002A3E48">
            <w:pPr>
              <w:pStyle w:val="BodyText"/>
            </w:pPr>
            <w:r w:rsidRPr="002A3E48">
              <w:t>Range is restricted to essential operating conditions and any other variables essential to the work env</w:t>
            </w:r>
            <w:r w:rsidRPr="002A3E48">
              <w:t>ironment.</w:t>
            </w:r>
          </w:p>
          <w:p w:rsidR="00000000" w:rsidRPr="002A3E48" w:rsidP="002A3E48">
            <w:pPr>
              <w:pStyle w:val="BodyText"/>
            </w:pPr>
            <w:r w:rsidRPr="002A3E48">
              <w:t>Non-essential conditions may be found in the Companion Volume Implementation Guide.</w:t>
            </w:r>
          </w:p>
        </w:tc>
      </w:tr>
    </w:tbl>
    <w:p w:rsidR="00000000" w:rsidRPr="002A3E48" w:rsidP="002A3E48">
      <w:pPr>
        <w:pStyle w:val="NoPaddingFontSize1"/>
      </w:pPr>
    </w:p>
    <w:p w:rsidR="00000000" w:rsidRPr="002A3E48" w:rsidP="002A3E48">
      <w:pPr>
        <w:pStyle w:val="AllowPageBreak"/>
      </w:pPr>
    </w:p>
    <w:p w:rsidR="00000000" w:rsidRPr="002A3E48" w:rsidP="002A3E48">
      <w:pPr>
        <w:pStyle w:val="Heading1"/>
      </w:pPr>
      <w:bookmarkStart w:id="9" w:name="O_1131450"/>
      <w:bookmarkEnd w:id="9"/>
      <w:r w:rsidRPr="002A3E48">
        <w:t>Unit Mapping Information</w:t>
      </w:r>
    </w:p>
    <w:tbl>
      <w:tblPr>
        <w:tblW w:w="9497" w:type="dxa"/>
        <w:tblLayout w:type="fixed"/>
        <w:tblCellMar>
          <w:left w:w="62" w:type="dxa"/>
          <w:right w:w="62" w:type="dxa"/>
        </w:tblCellMar>
        <w:tblLook w:val="0000"/>
      </w:tblPr>
      <w:tblGrid>
        <w:gridCol w:w="9497"/>
      </w:tblGrid>
      <w:tr w:rsidTr="002A3E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E48" w:rsidP="002A3E48">
            <w:pPr>
              <w:pStyle w:val="BodyText"/>
            </w:pPr>
            <w:r w:rsidRPr="002A3E48">
              <w:t>This unit replaces and is equivalent to CSCORG604A Establish strategic guidance for correctional services.</w:t>
            </w:r>
          </w:p>
        </w:tc>
      </w:tr>
    </w:tbl>
    <w:p w:rsidR="00000000" w:rsidRPr="002A3E48" w:rsidP="002A3E48">
      <w:pPr>
        <w:pStyle w:val="NoPaddingFontSize1"/>
      </w:pPr>
    </w:p>
    <w:p w:rsidR="00000000" w:rsidRPr="002A3E48" w:rsidP="002A3E48">
      <w:pPr>
        <w:pStyle w:val="AllowPageBreak"/>
      </w:pPr>
    </w:p>
    <w:p w:rsidR="00000000" w:rsidRPr="002A3E48" w:rsidP="002A3E48">
      <w:pPr>
        <w:pStyle w:val="Heading1"/>
      </w:pPr>
      <w:bookmarkStart w:id="10" w:name="O_1131456"/>
      <w:bookmarkEnd w:id="10"/>
      <w:r w:rsidRPr="002A3E48">
        <w:t>Links</w:t>
      </w:r>
    </w:p>
    <w:p w:rsidR="00000000" w:rsidRPr="002A3E48" w:rsidP="00F73A33">
      <w:pPr>
        <w:pStyle w:val="BodyText"/>
      </w:pPr>
      <w:r w:rsidRPr="002A3E4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55198">
        <w:rPr>
          <w:rStyle w:val="Hyperlink"/>
        </w:rPr>
        <w:t>https://vetnet.gov.au/Pages/TrainingDocs.aspx?q=114e25cd-3a2c-4490-baae-47d68dcd2fde</w:t>
      </w:r>
      <w:r>
        <w:fldChar w:fldCharType="end"/>
      </w:r>
    </w:p>
    <w:p w:rsidR="00000000" w:rsidRPr="002A3E48" w:rsidP="00F73A33">
      <w:pPr>
        <w:pStyle w:val="BodyText"/>
        <w:sectPr w:rsidSect="002A3E48">
          <w:headerReference w:type="default" r:id="rId10"/>
          <w:footerReference w:type="default" r:id="rId11"/>
          <w:pgSz w:w="11908" w:h="16833"/>
          <w:pgMar w:top="1702" w:right="1418" w:bottom="1702" w:left="1418" w:header="992" w:footer="992" w:gutter="0"/>
          <w:cols w:space="720"/>
          <w:noEndnote/>
          <w:docGrid w:linePitch="299"/>
        </w:sectPr>
      </w:pPr>
    </w:p>
    <w:p w:rsidR="00000000" w:rsidRPr="002A3E48" w:rsidP="002A3E48">
      <w:pPr>
        <w:pStyle w:val="SuperHeading"/>
      </w:pPr>
      <w:r w:rsidRPr="002A3E48">
        <w:t xml:space="preserve">Assessment </w:t>
      </w:r>
      <w:r w:rsidRPr="002A3E48">
        <w:t>Requirements for CSCORG026 Establish strategic guidance for correctional services</w:t>
      </w:r>
    </w:p>
    <w:p w:rsidR="00000000" w:rsidRPr="002A3E48" w:rsidP="002A3E48">
      <w:pPr>
        <w:pStyle w:val="Heading1"/>
      </w:pPr>
      <w:bookmarkStart w:id="11" w:name="O_1131448"/>
      <w:bookmarkEnd w:id="11"/>
      <w:r w:rsidRPr="002A3E48">
        <w:t>Modification History</w:t>
      </w:r>
    </w:p>
    <w:tbl>
      <w:tblPr>
        <w:tblW w:w="9497" w:type="dxa"/>
        <w:tblLayout w:type="fixed"/>
        <w:tblCellMar>
          <w:left w:w="62" w:type="dxa"/>
          <w:right w:w="62" w:type="dxa"/>
        </w:tblCellMar>
        <w:tblLook w:val="0000"/>
      </w:tblPr>
      <w:tblGrid>
        <w:gridCol w:w="9497"/>
      </w:tblGrid>
      <w:tr w:rsidTr="002A3E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E48" w:rsidP="002A3E48">
            <w:pPr>
              <w:pStyle w:val="BodyText"/>
            </w:pPr>
            <w:r w:rsidRPr="002A3E48">
              <w:t>Release 1. This is the first release of this unit of competency in the CSC Correctional Services Training Package Release 3.0</w:t>
            </w:r>
          </w:p>
        </w:tc>
      </w:tr>
    </w:tbl>
    <w:p w:rsidR="00000000" w:rsidRPr="002A3E48" w:rsidP="002A3E48">
      <w:pPr>
        <w:pStyle w:val="NoPaddingFontSize1"/>
      </w:pPr>
    </w:p>
    <w:p w:rsidR="00000000" w:rsidRPr="002A3E48" w:rsidP="002A3E48">
      <w:pPr>
        <w:pStyle w:val="AllowPageBreak"/>
      </w:pPr>
    </w:p>
    <w:p w:rsidR="00000000" w:rsidRPr="002A3E48" w:rsidP="002A3E48">
      <w:pPr>
        <w:pStyle w:val="Heading1"/>
      </w:pPr>
      <w:bookmarkStart w:id="12" w:name="O_1131447"/>
      <w:bookmarkEnd w:id="12"/>
      <w:r w:rsidRPr="002A3E48">
        <w:t>Performance Evidence</w:t>
      </w:r>
    </w:p>
    <w:tbl>
      <w:tblPr>
        <w:tblW w:w="9497" w:type="dxa"/>
        <w:tblLayout w:type="fixed"/>
        <w:tblCellMar>
          <w:left w:w="62" w:type="dxa"/>
          <w:right w:w="62" w:type="dxa"/>
        </w:tblCellMar>
        <w:tblLook w:val="0000"/>
      </w:tblPr>
      <w:tblGrid>
        <w:gridCol w:w="9497"/>
      </w:tblGrid>
      <w:tr w:rsidTr="002A3E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Evidence required to demonstrate competence in this unit must be relevant to and satisfy all of the requirements of the elements and performance criteria on at least one occasion and include:</w:t>
            </w:r>
          </w:p>
        </w:tc>
      </w:tr>
      <w:tr w:rsidTr="002A3E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E48" w:rsidP="002A3E48">
            <w:pPr>
              <w:pStyle w:val="ListBullet"/>
            </w:pPr>
            <w:r w:rsidRPr="002A3E48">
              <w:t>creating a shared vision thro</w:t>
            </w:r>
            <w:r w:rsidRPr="002A3E48">
              <w:t>ugh:</w:t>
            </w:r>
          </w:p>
          <w:p w:rsidR="00000000" w:rsidRPr="002A3E48" w:rsidP="002A3E48">
            <w:pPr>
              <w:pStyle w:val="ListBullet2"/>
            </w:pPr>
            <w:r w:rsidRPr="002A3E48">
              <w:t>consulting with a range of different key stakeholders and in different consultation processes</w:t>
            </w:r>
          </w:p>
          <w:p w:rsidR="00000000" w:rsidRPr="002A3E48" w:rsidP="002A3E48">
            <w:pPr>
              <w:pStyle w:val="ListBullet2"/>
            </w:pPr>
            <w:r w:rsidRPr="002A3E48">
              <w:t>producing presentation material that promotes the proposed vision</w:t>
            </w:r>
          </w:p>
          <w:p w:rsidR="00000000" w:rsidRPr="002A3E48" w:rsidP="002A3E48">
            <w:pPr>
              <w:pStyle w:val="ListBullet2"/>
            </w:pPr>
            <w:r w:rsidRPr="002A3E48">
              <w:t>negotiating commitment from key stakeholders at different levels of authority in the organisation and outside the organisation</w:t>
            </w:r>
          </w:p>
          <w:p w:rsidR="00000000" w:rsidRPr="002A3E48" w:rsidP="002A3E48">
            <w:pPr>
              <w:pStyle w:val="ListBullet"/>
            </w:pPr>
            <w:r w:rsidRPr="002A3E48">
              <w:t>formulating objectives and strategies by:</w:t>
            </w:r>
          </w:p>
          <w:p w:rsidR="00000000" w:rsidRPr="002A3E48" w:rsidP="002A3E48">
            <w:pPr>
              <w:pStyle w:val="ListBullet2"/>
            </w:pPr>
            <w:r w:rsidRPr="002A3E48">
              <w:t>conveying to key stakeholders the importance of objectives and strategies in achievin</w:t>
            </w:r>
            <w:r w:rsidRPr="002A3E48">
              <w:t>g the vision of the organisation</w:t>
            </w:r>
          </w:p>
          <w:p w:rsidR="00000000" w:rsidRPr="002A3E48" w:rsidP="002A3E48">
            <w:pPr>
              <w:pStyle w:val="ListBullet2"/>
            </w:pPr>
            <w:r w:rsidRPr="002A3E48">
              <w:t>using a range of methods for developing, reviewing and promoting objectives and strategies</w:t>
            </w:r>
          </w:p>
          <w:p w:rsidR="00000000" w:rsidRPr="002A3E48" w:rsidP="002A3E48">
            <w:pPr>
              <w:pStyle w:val="ListBullet2"/>
            </w:pPr>
            <w:r w:rsidRPr="002A3E48">
              <w:t>developing objectives and strategies that meet the requirements of the organisation</w:t>
            </w:r>
          </w:p>
          <w:p w:rsidR="00000000" w:rsidRPr="002A3E48" w:rsidP="002A3E48">
            <w:pPr>
              <w:pStyle w:val="ListBullet2"/>
            </w:pPr>
            <w:r w:rsidRPr="002A3E48">
              <w:t>developing objectives and strategies that gain t</w:t>
            </w:r>
            <w:r w:rsidRPr="002A3E48">
              <w:t>he support and commitment of key stakeholders</w:t>
            </w:r>
          </w:p>
          <w:p w:rsidR="00000000" w:rsidRPr="002A3E48" w:rsidP="002A3E48">
            <w:pPr>
              <w:pStyle w:val="ListBullet2"/>
            </w:pPr>
            <w:r w:rsidRPr="002A3E48">
              <w:t>developing objectives and strategies that are realistic, achievable, measurable and can be resourced</w:t>
            </w:r>
          </w:p>
          <w:p w:rsidR="00000000" w:rsidRPr="002A3E48" w:rsidP="002A3E48">
            <w:pPr>
              <w:pStyle w:val="ListBullet"/>
            </w:pPr>
            <w:r w:rsidRPr="002A3E48">
              <w:t>gaining support by:</w:t>
            </w:r>
          </w:p>
          <w:p w:rsidR="00000000" w:rsidRPr="002A3E48" w:rsidP="002A3E48">
            <w:pPr>
              <w:pStyle w:val="ListBullet2"/>
            </w:pPr>
            <w:r w:rsidRPr="002A3E48">
              <w:t>making presentations to key stakeholders</w:t>
            </w:r>
          </w:p>
          <w:p w:rsidR="00000000" w:rsidRPr="002A3E48" w:rsidP="002A3E48">
            <w:pPr>
              <w:pStyle w:val="ListBullet2"/>
            </w:pPr>
            <w:r w:rsidRPr="002A3E48">
              <w:t>addressing differences and problems with key s</w:t>
            </w:r>
            <w:r w:rsidRPr="002A3E48">
              <w:t>takeholders</w:t>
            </w:r>
          </w:p>
          <w:p w:rsidR="00000000" w:rsidRPr="002A3E48" w:rsidP="002A3E48">
            <w:pPr>
              <w:pStyle w:val="ListBullet2"/>
            </w:pPr>
            <w:r w:rsidRPr="002A3E48">
              <w:t>negotiating the support of key stakeholders.</w:t>
            </w:r>
          </w:p>
        </w:tc>
      </w:tr>
    </w:tbl>
    <w:p w:rsidR="00000000" w:rsidRPr="002A3E48" w:rsidP="002A3E48">
      <w:pPr>
        <w:pStyle w:val="NoPaddingFontSize1"/>
      </w:pPr>
    </w:p>
    <w:p w:rsidR="00000000" w:rsidRPr="002A3E48" w:rsidP="002A3E48">
      <w:pPr>
        <w:pStyle w:val="AllowPageBreak"/>
      </w:pPr>
    </w:p>
    <w:p w:rsidR="00000000" w:rsidRPr="002A3E48" w:rsidP="002A3E48">
      <w:pPr>
        <w:pStyle w:val="Heading1"/>
      </w:pPr>
      <w:bookmarkStart w:id="13" w:name="O_1131446"/>
      <w:bookmarkEnd w:id="13"/>
      <w:r w:rsidRPr="002A3E48">
        <w:t>Knowledge Evidence</w:t>
      </w:r>
    </w:p>
    <w:tbl>
      <w:tblPr>
        <w:tblW w:w="9497" w:type="dxa"/>
        <w:tblLayout w:type="fixed"/>
        <w:tblCellMar>
          <w:left w:w="62" w:type="dxa"/>
          <w:right w:w="62" w:type="dxa"/>
        </w:tblCellMar>
        <w:tblLook w:val="0000"/>
      </w:tblPr>
      <w:tblGrid>
        <w:gridCol w:w="9497"/>
      </w:tblGrid>
      <w:tr w:rsidTr="002A3E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3E48">
            <w:pPr>
              <w:pStyle w:val="BodyText"/>
              <w:rPr>
                <w:lang w:val="en-NZ"/>
              </w:rPr>
            </w:pPr>
            <w:r w:rsidRPr="002A3E48">
              <w:t xml:space="preserve">Evidence required to demonstrate competence in this unit must be relevant to and satisfy all of the requirements of the elements and performance criteria and </w:t>
            </w:r>
            <w:r w:rsidRPr="002A3E48">
              <w:t>include knowledge of:</w:t>
            </w:r>
          </w:p>
        </w:tc>
      </w:tr>
      <w:tr w:rsidTr="002A3E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E48" w:rsidP="002A3E48">
            <w:pPr>
              <w:pStyle w:val="ListBullet"/>
            </w:pPr>
            <w:r w:rsidRPr="002A3E48">
              <w:t>legislation, regulations and organisational policies and procedures related to the purpose and political environment of the organisation</w:t>
            </w:r>
          </w:p>
          <w:p w:rsidR="00000000" w:rsidRPr="002A3E48" w:rsidP="002A3E48">
            <w:pPr>
              <w:pStyle w:val="ListBullet"/>
            </w:pPr>
            <w:r w:rsidRPr="002A3E48">
              <w:t>key stakeholders in the organisation and in the wider service community</w:t>
            </w:r>
          </w:p>
          <w:p w:rsidR="00000000" w:rsidRPr="002A3E48" w:rsidP="002A3E48">
            <w:pPr>
              <w:pStyle w:val="ListBullet"/>
            </w:pPr>
            <w:r w:rsidRPr="002A3E48">
              <w:t>organisation’</w:t>
            </w:r>
            <w:r w:rsidRPr="002A3E48">
              <w:t>s management, performance management and accountability structure</w:t>
            </w:r>
          </w:p>
          <w:p w:rsidR="00000000" w:rsidRPr="002A3E48" w:rsidP="002A3E48">
            <w:pPr>
              <w:pStyle w:val="ListBullet"/>
            </w:pPr>
            <w:r w:rsidRPr="002A3E48">
              <w:t>trends, developments and current research for correctional services</w:t>
            </w:r>
          </w:p>
          <w:p w:rsidR="00000000" w:rsidRPr="002A3E48" w:rsidP="002A3E48">
            <w:pPr>
              <w:pStyle w:val="ListBullet"/>
            </w:pPr>
            <w:r w:rsidRPr="002A3E48">
              <w:t>principles of consultation and negotiation</w:t>
            </w:r>
          </w:p>
          <w:p w:rsidR="00000000" w:rsidRPr="002A3E48" w:rsidP="002A3E48">
            <w:pPr>
              <w:pStyle w:val="ListBullet"/>
            </w:pPr>
            <w:r w:rsidRPr="002A3E48">
              <w:t>factors that influence organisational leadership, team leadership and motivatio</w:t>
            </w:r>
            <w:r w:rsidRPr="002A3E48">
              <w:t>n</w:t>
            </w:r>
          </w:p>
          <w:p w:rsidR="00000000" w:rsidRPr="002A3E48" w:rsidP="002A3E48">
            <w:pPr>
              <w:pStyle w:val="ListBullet"/>
            </w:pPr>
            <w:r w:rsidRPr="002A3E48">
              <w:t>purpose and components of organisational strategic planning.</w:t>
            </w:r>
          </w:p>
        </w:tc>
      </w:tr>
    </w:tbl>
    <w:p w:rsidR="00000000" w:rsidRPr="002A3E48" w:rsidP="002A3E48">
      <w:pPr>
        <w:pStyle w:val="NoPaddingFontSize1"/>
      </w:pPr>
    </w:p>
    <w:p w:rsidR="00000000" w:rsidRPr="002A3E48" w:rsidP="002A3E48">
      <w:pPr>
        <w:pStyle w:val="AllowPageBreak"/>
      </w:pPr>
    </w:p>
    <w:p w:rsidR="00000000" w:rsidRPr="002A3E48" w:rsidP="002A3E48">
      <w:pPr>
        <w:pStyle w:val="Heading1"/>
      </w:pPr>
      <w:bookmarkStart w:id="14" w:name="O_1131445"/>
      <w:bookmarkEnd w:id="14"/>
      <w:r w:rsidRPr="002A3E48">
        <w:t>Assessment Conditions</w:t>
      </w:r>
    </w:p>
    <w:tbl>
      <w:tblPr>
        <w:tblW w:w="9497" w:type="dxa"/>
        <w:tblLayout w:type="fixed"/>
        <w:tblCellMar>
          <w:left w:w="62" w:type="dxa"/>
          <w:right w:w="62" w:type="dxa"/>
        </w:tblCellMar>
        <w:tblLook w:val="0000"/>
      </w:tblPr>
      <w:tblGrid>
        <w:gridCol w:w="9497"/>
      </w:tblGrid>
      <w:tr w:rsidTr="002A3E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3E48" w:rsidP="002A3E48">
            <w:pPr>
              <w:pStyle w:val="BodyText"/>
            </w:pPr>
            <w:r w:rsidRPr="002A3E48">
              <w:t>Assessors must hold credentials specified within the Standards for Registered Training Organisations current at the time of assessment.</w:t>
            </w:r>
          </w:p>
          <w:p w:rsidR="00000000" w:rsidRPr="002A3E48" w:rsidP="002A3E48">
            <w:pPr>
              <w:pStyle w:val="BodyText"/>
            </w:pPr>
            <w:r w:rsidRPr="002A3E48">
              <w:t>Assessment mus</w:t>
            </w:r>
            <w:r w:rsidRPr="002A3E48">
              <w:t>t satisfy the Principles of Assessment and Rules of Evidence and all regulatory requirements included within the Standards for Registered Training Organisations current at the time of assessment.</w:t>
            </w:r>
          </w:p>
          <w:p w:rsidR="00000000" w:rsidRPr="002A3E48" w:rsidP="002A3E48">
            <w:pPr>
              <w:pStyle w:val="BodyText"/>
            </w:pPr>
            <w:r w:rsidRPr="002A3E48">
              <w:t>Assessment must occur in workplace operational situations. W</w:t>
            </w:r>
            <w:r w:rsidRPr="002A3E48">
              <w:t>here this is not appropriate, assessment must occur in simulated workplace operational situations that reflect workplace conditions.</w:t>
            </w:r>
          </w:p>
          <w:p w:rsidR="00000000" w:rsidRPr="002A3E48" w:rsidP="002A3E48">
            <w:pPr>
              <w:pStyle w:val="BodyText"/>
            </w:pPr>
            <w:r w:rsidRPr="002A3E48">
              <w:t>Assessment processes and techniques must be appropriate to the language, literacy and numeracy requirements of the work being performed and the needs of the candidate.</w:t>
            </w:r>
          </w:p>
          <w:p w:rsidR="00000000" w:rsidRPr="002A3E48" w:rsidP="002A3E48">
            <w:pPr>
              <w:pStyle w:val="BodyText"/>
            </w:pPr>
            <w:r w:rsidRPr="002A3E48">
              <w:t>Resources for assessment must include access to:</w:t>
            </w:r>
          </w:p>
          <w:p w:rsidR="00000000" w:rsidRPr="002A3E48" w:rsidP="002A3E48">
            <w:pPr>
              <w:pStyle w:val="ListBullet"/>
            </w:pPr>
            <w:r w:rsidRPr="002A3E48">
              <w:t>a range of relevant exercises, case st</w:t>
            </w:r>
            <w:r w:rsidRPr="002A3E48">
              <w:t xml:space="preserve">udies and/or simulations </w:t>
            </w:r>
          </w:p>
          <w:p w:rsidR="00000000" w:rsidRPr="002A3E48" w:rsidP="002A3E48">
            <w:pPr>
              <w:pStyle w:val="ListBullet"/>
            </w:pPr>
            <w:r w:rsidRPr="002A3E48">
              <w:t xml:space="preserve">acceptable means of simulation assessment </w:t>
            </w:r>
          </w:p>
          <w:p w:rsidR="00000000" w:rsidRPr="002A3E48" w:rsidP="002A3E48">
            <w:pPr>
              <w:pStyle w:val="ListBullet"/>
            </w:pPr>
            <w:r w:rsidRPr="002A3E48">
              <w:t xml:space="preserve">applicable documentation, including workplace policies, procedures, regulations, codes of practice and operation manuals </w:t>
            </w:r>
          </w:p>
          <w:p w:rsidR="00000000" w:rsidRPr="002A3E48" w:rsidP="002A3E48">
            <w:pPr>
              <w:pStyle w:val="ListBullet"/>
            </w:pPr>
            <w:r w:rsidRPr="002A3E48">
              <w:t>relevant materials, tools, equipment, facilities and personal pro</w:t>
            </w:r>
            <w:r w:rsidRPr="002A3E48">
              <w:t>tective equipment (PPE) currently used in industry.</w:t>
            </w:r>
          </w:p>
        </w:tc>
      </w:tr>
    </w:tbl>
    <w:p w:rsidR="00000000" w:rsidRPr="002A3E48" w:rsidP="002A3E48">
      <w:pPr>
        <w:pStyle w:val="NoPaddingFontSize1"/>
      </w:pPr>
    </w:p>
    <w:p w:rsidR="00000000" w:rsidRPr="002A3E48" w:rsidP="002A3E48">
      <w:pPr>
        <w:pStyle w:val="AllowPageBreak"/>
      </w:pPr>
    </w:p>
    <w:p w:rsidR="00000000" w:rsidRPr="002A3E48" w:rsidP="002A3E48">
      <w:pPr>
        <w:pStyle w:val="Heading1"/>
      </w:pPr>
      <w:bookmarkStart w:id="15" w:name="O_1131457"/>
      <w:bookmarkEnd w:id="15"/>
      <w:r w:rsidRPr="002A3E48">
        <w:t>Links</w:t>
      </w:r>
    </w:p>
    <w:p w:rsidR="00000000" w:rsidRPr="002A3E48" w:rsidP="00F73A33">
      <w:pPr>
        <w:pStyle w:val="BodyText"/>
      </w:pPr>
      <w:r w:rsidRPr="002A3E4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55198">
        <w:rPr>
          <w:rStyle w:val="Hyperlink"/>
        </w:rPr>
        <w:t>https://vetnet.gov.au/Pages/TrainingDocs.aspx?q=114e25cd-3a2c-4490-baae-47d68dcd2fde</w:t>
      </w:r>
      <w:r>
        <w:fldChar w:fldCharType="end"/>
      </w:r>
    </w:p>
    <w:p w:rsidR="00000000" w:rsidRPr="002A3E48" w:rsidP="002A3E48"/>
    <w:sectPr w:rsidSect="002A3E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E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E48" w:rsidRPr="00F73A33" w:rsidP="00F73A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E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A33" w:rsidP="002A3E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3A33" w:rsidP="002A3E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73A33" w:rsidP="002A3E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E48" w:rsidP="002A3E48">
    <w:pPr>
      <w:pStyle w:val="Footer"/>
      <w:framePr w:wrap="around"/>
    </w:pPr>
    <w:r>
      <w:fldChar w:fldCharType="begin"/>
    </w:r>
    <w:r>
      <w:instrText xml:space="preserve"> DOCPROPERTY  Subject  \* MERGEFORMAT </w:instrText>
    </w:r>
    <w:r>
      <w:fldChar w:fldCharType="separate"/>
    </w:r>
    <w:r w:rsidR="00F73A33">
      <w:t>Approved</w:t>
    </w:r>
    <w:r w:rsidR="00F73A33">
      <w:fldChar w:fldCharType="end"/>
    </w:r>
    <w:r>
      <w:tab/>
      <w:t xml:space="preserve">Page </w:t>
    </w:r>
    <w:r>
      <w:fldChar w:fldCharType="begin"/>
    </w:r>
    <w:r>
      <w:instrText xml:space="preserve"> PAGE  \* Arabic  \* MERGEFORMAT </w:instrText>
    </w:r>
    <w:r>
      <w:fldChar w:fldCharType="separate"/>
    </w:r>
    <w:r w:rsidR="00F73A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3A33">
      <w:rPr>
        <w:noProof/>
      </w:rPr>
      <w:t>4</w:t>
    </w:r>
    <w:r>
      <w:rPr>
        <w:noProof/>
      </w:rPr>
      <w:fldChar w:fldCharType="end"/>
    </w:r>
  </w:p>
  <w:p w:rsidR="002A3E48" w:rsidP="002A3E48">
    <w:pPr>
      <w:pStyle w:val="Footer"/>
      <w:framePr w:wrap="around"/>
    </w:pPr>
    <w:r>
      <w:t xml:space="preserve">© Commonwealth of Australia, </w:t>
    </w:r>
    <w:r>
      <w:fldChar w:fldCharType="begin"/>
    </w:r>
    <w:r>
      <w:instrText xml:space="preserve"> DATE  \@ "yyyy"  \* MERGEFORMAT </w:instrText>
    </w:r>
    <w:r>
      <w:fldChar w:fldCharType="separate"/>
    </w:r>
    <w:r w:rsidR="00F73A33">
      <w:rPr>
        <w:noProof/>
      </w:rPr>
      <w:t>2025</w:t>
    </w:r>
    <w:r>
      <w:fldChar w:fldCharType="end"/>
    </w:r>
    <w:r>
      <w:tab/>
    </w:r>
    <w:r>
      <w:fldChar w:fldCharType="begin"/>
    </w:r>
    <w:r>
      <w:instrText xml:space="preserve"> DOCPROPERTY  Author  \* MERGEFORMAT </w:instrText>
    </w:r>
    <w:r>
      <w:fldChar w:fldCharType="separate"/>
    </w:r>
    <w:r w:rsidR="00F73A33">
      <w:t>Public Skills Australia</w:t>
    </w:r>
    <w:r w:rsidR="00F73A33">
      <w:fldChar w:fldCharType="end"/>
    </w:r>
  </w:p>
  <w:p w:rsidR="002A3E48" w:rsidP="002A3E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E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A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3E48" w:rsidRPr="00F73A33" w:rsidP="00F73A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E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A33" w:rsidRPr="002D2AF8" w:rsidP="002A3E48">
    <w:pPr>
      <w:pStyle w:val="Header"/>
      <w:framePr w:wrap="around"/>
    </w:pPr>
    <w:r>
      <w:fldChar w:fldCharType="begin"/>
    </w:r>
    <w:r>
      <w:instrText xml:space="preserve"> TITLE   \* MERGEFORMAT </w:instrText>
    </w:r>
    <w:r>
      <w:fldChar w:fldCharType="separate"/>
    </w:r>
    <w:r>
      <w:t>CSCORG026 Establish strategic guidance for correctional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73A33" w:rsidP="002A3E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E48" w:rsidRPr="002D2AF8" w:rsidP="002A3E48">
    <w:pPr>
      <w:pStyle w:val="Header"/>
      <w:framePr w:wrap="around"/>
    </w:pPr>
    <w:r>
      <w:fldChar w:fldCharType="begin"/>
    </w:r>
    <w:r>
      <w:instrText xml:space="preserve"> TITLE   \* MERGEFORMAT </w:instrText>
    </w:r>
    <w:r>
      <w:fldChar w:fldCharType="separate"/>
    </w:r>
    <w:r w:rsidR="00F73A33">
      <w:t>CSCORG026 Establish strategic guidance for correctional services</w:t>
    </w:r>
    <w:r w:rsidR="00F73A33">
      <w:fldChar w:fldCharType="end"/>
    </w:r>
    <w:r>
      <w:tab/>
      <w:t xml:space="preserve">Date this document was generated: </w:t>
    </w:r>
    <w:r>
      <w:fldChar w:fldCharType="begin"/>
    </w:r>
    <w:r>
      <w:instrText xml:space="preserve"> CREATEDATE  \@ "d MMMM yyyy"  \* MERGEFORMAT </w:instrText>
    </w:r>
    <w:r>
      <w:fldChar w:fldCharType="separate"/>
    </w:r>
    <w:r w:rsidR="00F73A33">
      <w:rPr>
        <w:noProof/>
      </w:rPr>
      <w:t>1 March 2025</w:t>
    </w:r>
    <w:r>
      <w:fldChar w:fldCharType="end"/>
    </w:r>
  </w:p>
  <w:p w:rsidR="002A3E48" w:rsidP="002A3E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FA3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4AC7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7264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E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E48"/>
    <w:pPr>
      <w:spacing w:before="360" w:after="60"/>
      <w:outlineLvl w:val="0"/>
    </w:pPr>
    <w:rPr>
      <w:sz w:val="32"/>
    </w:rPr>
  </w:style>
  <w:style w:type="paragraph" w:styleId="Heading2">
    <w:name w:val="heading 2"/>
    <w:basedOn w:val="HeadingBase"/>
    <w:next w:val="BodyText"/>
    <w:link w:val="Heading2Char"/>
    <w:qFormat/>
    <w:rsid w:val="002A3E48"/>
    <w:pPr>
      <w:keepLines/>
      <w:spacing w:before="240" w:after="120"/>
      <w:outlineLvl w:val="1"/>
    </w:pPr>
    <w:rPr>
      <w:sz w:val="28"/>
      <w:szCs w:val="40"/>
    </w:rPr>
  </w:style>
  <w:style w:type="paragraph" w:styleId="Heading3">
    <w:name w:val="heading 3"/>
    <w:basedOn w:val="HeadingBase"/>
    <w:next w:val="BodyText"/>
    <w:link w:val="Heading3Char"/>
    <w:qFormat/>
    <w:rsid w:val="002A3E48"/>
    <w:pPr>
      <w:spacing w:before="180" w:after="120"/>
      <w:outlineLvl w:val="2"/>
    </w:pPr>
    <w:rPr>
      <w:spacing w:val="-10"/>
      <w:kern w:val="32"/>
    </w:rPr>
  </w:style>
  <w:style w:type="paragraph" w:styleId="Heading4">
    <w:name w:val="heading 4"/>
    <w:basedOn w:val="HeadingBase"/>
    <w:next w:val="BodyText"/>
    <w:link w:val="Heading4Char"/>
    <w:qFormat/>
    <w:rsid w:val="002A3E48"/>
    <w:pPr>
      <w:spacing w:before="160" w:after="120"/>
      <w:outlineLvl w:val="3"/>
    </w:pPr>
    <w:rPr>
      <w:sz w:val="22"/>
    </w:rPr>
  </w:style>
  <w:style w:type="paragraph" w:styleId="Heading5">
    <w:name w:val="heading 5"/>
    <w:basedOn w:val="HeadingBase"/>
    <w:next w:val="Normal"/>
    <w:link w:val="Heading5Char"/>
    <w:qFormat/>
    <w:rsid w:val="002A3E48"/>
    <w:pPr>
      <w:spacing w:before="80"/>
      <w:outlineLvl w:val="4"/>
    </w:pPr>
    <w:rPr>
      <w:color w:val="918585"/>
      <w:sz w:val="20"/>
    </w:rPr>
  </w:style>
  <w:style w:type="paragraph" w:styleId="Heading6">
    <w:name w:val="heading 6"/>
    <w:basedOn w:val="HeadingBase"/>
    <w:next w:val="Normal"/>
    <w:link w:val="Heading6Char"/>
    <w:qFormat/>
    <w:rsid w:val="002A3E48"/>
    <w:pPr>
      <w:spacing w:before="60"/>
      <w:outlineLvl w:val="5"/>
    </w:pPr>
    <w:rPr>
      <w:color w:val="918585"/>
      <w:sz w:val="20"/>
    </w:rPr>
  </w:style>
  <w:style w:type="paragraph" w:styleId="Heading7">
    <w:name w:val="heading 7"/>
    <w:basedOn w:val="Normal"/>
    <w:next w:val="Normal"/>
    <w:link w:val="Heading7Char"/>
    <w:qFormat/>
    <w:rsid w:val="002A3E48"/>
    <w:pPr>
      <w:ind w:left="720"/>
      <w:outlineLvl w:val="6"/>
    </w:pPr>
    <w:rPr>
      <w:i/>
    </w:rPr>
  </w:style>
  <w:style w:type="paragraph" w:styleId="Heading8">
    <w:name w:val="heading 8"/>
    <w:basedOn w:val="Normal"/>
    <w:next w:val="Normal"/>
    <w:link w:val="Heading8Char"/>
    <w:qFormat/>
    <w:rsid w:val="002A3E48"/>
    <w:pPr>
      <w:ind w:left="720"/>
      <w:outlineLvl w:val="7"/>
    </w:pPr>
    <w:rPr>
      <w:i/>
    </w:rPr>
  </w:style>
  <w:style w:type="paragraph" w:styleId="Heading9">
    <w:name w:val="heading 9"/>
    <w:basedOn w:val="Normal"/>
    <w:next w:val="Normal"/>
    <w:link w:val="Heading9Char"/>
    <w:qFormat/>
    <w:rsid w:val="002A3E48"/>
    <w:pPr>
      <w:ind w:left="720"/>
      <w:outlineLvl w:val="8"/>
    </w:pPr>
    <w:rPr>
      <w:i/>
    </w:rPr>
  </w:style>
  <w:style w:type="character" w:default="1" w:styleId="DefaultParagraphFont">
    <w:name w:val="Default Paragraph Font"/>
    <w:uiPriority w:val="1"/>
    <w:unhideWhenUsed/>
    <w:rsid w:val="002A3E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E48"/>
  </w:style>
  <w:style w:type="character" w:customStyle="1" w:styleId="Heading1Char">
    <w:name w:val="Heading 1 Char"/>
    <w:basedOn w:val="DefaultParagraphFont"/>
    <w:link w:val="Heading1"/>
    <w:rsid w:val="002A3E48"/>
    <w:rPr>
      <w:rFonts w:ascii="Times New Roman" w:eastAsia="Times New Roman" w:hAnsi="Times New Roman" w:cs="Times New Roman"/>
      <w:b/>
      <w:sz w:val="32"/>
      <w:szCs w:val="20"/>
      <w:lang w:eastAsia="en-US"/>
    </w:rPr>
  </w:style>
  <w:style w:type="paragraph" w:styleId="BodyText">
    <w:name w:val="Body Text"/>
    <w:basedOn w:val="Normal"/>
    <w:link w:val="BodyTextChar"/>
    <w:rsid w:val="002A3E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3E48"/>
    <w:rPr>
      <w:rFonts w:ascii="Times New Roman" w:eastAsia="Times New Roman" w:hAnsi="Times New Roman" w:cs="Times New Roman"/>
      <w:sz w:val="24"/>
      <w:lang w:eastAsia="en-US"/>
    </w:rPr>
  </w:style>
  <w:style w:type="paragraph" w:styleId="ListBullet">
    <w:name w:val="List Bullet"/>
    <w:basedOn w:val="List"/>
    <w:rsid w:val="002A3E48"/>
    <w:pPr>
      <w:numPr>
        <w:numId w:val="12"/>
      </w:numPr>
      <w:tabs>
        <w:tab w:val="clear" w:pos="340"/>
      </w:tabs>
      <w:spacing w:before="40" w:after="40"/>
    </w:pPr>
  </w:style>
  <w:style w:type="character" w:customStyle="1" w:styleId="SpecialBold">
    <w:name w:val="Special Bold"/>
    <w:basedOn w:val="DefaultParagraphFont"/>
    <w:rsid w:val="002A3E48"/>
    <w:rPr>
      <w:b/>
      <w:spacing w:val="0"/>
    </w:rPr>
  </w:style>
  <w:style w:type="paragraph" w:styleId="ListBullet2">
    <w:name w:val="List Bullet 2"/>
    <w:basedOn w:val="List2"/>
    <w:rsid w:val="002A3E48"/>
    <w:pPr>
      <w:numPr>
        <w:numId w:val="13"/>
      </w:numPr>
      <w:tabs>
        <w:tab w:val="clear" w:pos="680"/>
      </w:tabs>
    </w:pPr>
  </w:style>
  <w:style w:type="paragraph" w:customStyle="1" w:styleId="SuperHeading">
    <w:name w:val="SuperHeading"/>
    <w:basedOn w:val="Normal"/>
    <w:rsid w:val="002A3E48"/>
    <w:pPr>
      <w:spacing w:before="240" w:after="120"/>
      <w:outlineLvl w:val="0"/>
    </w:pPr>
    <w:rPr>
      <w:rFonts w:ascii="Times New Roman" w:hAnsi="Times New Roman"/>
      <w:b/>
      <w:sz w:val="32"/>
    </w:rPr>
  </w:style>
  <w:style w:type="paragraph" w:customStyle="1" w:styleId="AllowPageBreak">
    <w:name w:val="AllowPageBreak"/>
    <w:rsid w:val="002A3E4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3E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E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E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E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E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E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E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E48"/>
    <w:rPr>
      <w:rFonts w:ascii="Courier New" w:eastAsia="Times New Roman" w:hAnsi="Courier New" w:cs="Times New Roman"/>
      <w:i/>
      <w:szCs w:val="20"/>
      <w:lang w:eastAsia="en-US"/>
    </w:rPr>
  </w:style>
  <w:style w:type="paragraph" w:customStyle="1" w:styleId="HeadingBase">
    <w:name w:val="Heading Base"/>
    <w:rsid w:val="002A3E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E48"/>
    <w:pPr>
      <w:tabs>
        <w:tab w:val="right" w:leader="dot" w:pos="9072"/>
      </w:tabs>
      <w:ind w:left="567"/>
    </w:pPr>
    <w:rPr>
      <w:szCs w:val="22"/>
    </w:rPr>
  </w:style>
  <w:style w:type="paragraph" w:customStyle="1" w:styleId="TOCBase">
    <w:name w:val="TOC Base"/>
    <w:rsid w:val="002A3E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E48"/>
    <w:pPr>
      <w:tabs>
        <w:tab w:val="right" w:leader="dot" w:pos="9072"/>
      </w:tabs>
      <w:spacing w:before="40" w:after="40"/>
      <w:ind w:left="284"/>
    </w:pPr>
    <w:rPr>
      <w:rFonts w:ascii="Times New Roman" w:hAnsi="Times New Roman"/>
    </w:rPr>
  </w:style>
  <w:style w:type="paragraph" w:styleId="TOC1">
    <w:name w:val="toc 1"/>
    <w:basedOn w:val="TOCBase"/>
    <w:next w:val="Normal"/>
    <w:rsid w:val="002A3E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E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E48"/>
    <w:rPr>
      <w:rFonts w:ascii="Times New Roman" w:eastAsia="Times New Roman" w:hAnsi="Times New Roman" w:cs="Times New Roman"/>
      <w:sz w:val="16"/>
      <w:lang w:eastAsia="en-US"/>
    </w:rPr>
  </w:style>
  <w:style w:type="paragraph" w:styleId="Title">
    <w:name w:val="Title"/>
    <w:basedOn w:val="HeadingBase"/>
    <w:link w:val="TitleChar"/>
    <w:qFormat/>
    <w:rsid w:val="002A3E48"/>
    <w:pPr>
      <w:spacing w:before="5040"/>
      <w:jc w:val="center"/>
    </w:pPr>
    <w:rPr>
      <w:sz w:val="48"/>
      <w:szCs w:val="72"/>
      <w:lang w:val="en-US"/>
    </w:rPr>
  </w:style>
  <w:style w:type="character" w:customStyle="1" w:styleId="TitleChar">
    <w:name w:val="Title Char"/>
    <w:basedOn w:val="DefaultParagraphFont"/>
    <w:link w:val="Title"/>
    <w:rsid w:val="002A3E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E48"/>
    <w:pPr>
      <w:tabs>
        <w:tab w:val="left" w:pos="3600"/>
        <w:tab w:val="left" w:pos="3958"/>
      </w:tabs>
    </w:pPr>
  </w:style>
  <w:style w:type="paragraph" w:styleId="List">
    <w:name w:val="List"/>
    <w:basedOn w:val="BodyText"/>
    <w:next w:val="BodyText"/>
    <w:rsid w:val="002A3E48"/>
    <w:pPr>
      <w:tabs>
        <w:tab w:val="left" w:pos="340"/>
      </w:tabs>
      <w:spacing w:before="60" w:after="60"/>
      <w:ind w:left="340" w:hanging="340"/>
    </w:pPr>
  </w:style>
  <w:style w:type="paragraph" w:customStyle="1" w:styleId="Note">
    <w:name w:val="Note"/>
    <w:basedOn w:val="BodyText"/>
    <w:rsid w:val="002A3E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E48"/>
    <w:pPr>
      <w:framePr w:wrap="auto" w:hAnchor="text" w:y="6049"/>
    </w:pPr>
    <w:rPr>
      <w:color w:val="000000"/>
      <w:sz w:val="40"/>
    </w:rPr>
  </w:style>
  <w:style w:type="paragraph" w:customStyle="1" w:styleId="TOCTitle">
    <w:name w:val="TOCTitle"/>
    <w:basedOn w:val="Heading1"/>
    <w:rsid w:val="002A3E48"/>
    <w:pPr>
      <w:spacing w:after="240"/>
      <w:jc w:val="center"/>
      <w:outlineLvl w:val="9"/>
    </w:pPr>
    <w:rPr>
      <w:caps/>
    </w:rPr>
  </w:style>
  <w:style w:type="paragraph" w:customStyle="1" w:styleId="Version">
    <w:name w:val="Version"/>
    <w:rsid w:val="002A3E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3E48"/>
    <w:pPr>
      <w:keepNext w:val="0"/>
      <w:tabs>
        <w:tab w:val="right" w:pos="4176"/>
      </w:tabs>
      <w:ind w:left="198" w:hanging="198"/>
    </w:pPr>
    <w:rPr>
      <w:rFonts w:ascii="Garamond" w:hAnsi="Garamond"/>
    </w:rPr>
  </w:style>
  <w:style w:type="paragraph" w:styleId="IndexHeading">
    <w:name w:val="index heading"/>
    <w:basedOn w:val="Normal"/>
    <w:next w:val="Index1"/>
    <w:semiHidden/>
    <w:rsid w:val="002A3E48"/>
    <w:pPr>
      <w:spacing w:before="120" w:after="120"/>
    </w:pPr>
    <w:rPr>
      <w:rFonts w:ascii="Arial" w:hAnsi="Arial"/>
      <w:b/>
      <w:color w:val="918585"/>
      <w:sz w:val="24"/>
    </w:rPr>
  </w:style>
  <w:style w:type="paragraph" w:styleId="Header">
    <w:name w:val="header"/>
    <w:basedOn w:val="Normal"/>
    <w:link w:val="HeaderChar"/>
    <w:rsid w:val="002A3E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E48"/>
    <w:rPr>
      <w:rFonts w:ascii="Times New Roman" w:eastAsia="Times New Roman" w:hAnsi="Times New Roman" w:cs="Times New Roman"/>
      <w:sz w:val="16"/>
      <w:szCs w:val="20"/>
      <w:lang w:val="en-GB" w:eastAsia="en-US"/>
    </w:rPr>
  </w:style>
  <w:style w:type="paragraph" w:customStyle="1" w:styleId="Chapter">
    <w:name w:val="Chapter"/>
    <w:basedOn w:val="Normal"/>
    <w:rsid w:val="002A3E48"/>
    <w:pPr>
      <w:spacing w:before="240"/>
    </w:pPr>
    <w:rPr>
      <w:rFonts w:ascii="Times New Roman" w:hAnsi="Times New Roman"/>
      <w:smallCaps/>
      <w:spacing w:val="80"/>
      <w:sz w:val="28"/>
    </w:rPr>
  </w:style>
  <w:style w:type="paragraph" w:customStyle="1" w:styleId="InChapter">
    <w:name w:val="InChapter"/>
    <w:basedOn w:val="Heading3"/>
    <w:rsid w:val="002A3E48"/>
    <w:pPr>
      <w:spacing w:after="240"/>
      <w:outlineLvl w:val="9"/>
    </w:pPr>
    <w:rPr>
      <w:noProof/>
    </w:rPr>
  </w:style>
  <w:style w:type="paragraph" w:styleId="Index2">
    <w:name w:val="index 2"/>
    <w:basedOn w:val="Normal"/>
    <w:next w:val="Normal"/>
    <w:semiHidden/>
    <w:rsid w:val="002A3E48"/>
    <w:pPr>
      <w:tabs>
        <w:tab w:val="right" w:pos="4176"/>
      </w:tabs>
      <w:ind w:left="568" w:hanging="284"/>
    </w:pPr>
    <w:rPr>
      <w:rFonts w:ascii="Garamond" w:hAnsi="Garamond"/>
    </w:rPr>
  </w:style>
  <w:style w:type="paragraph" w:customStyle="1" w:styleId="Byline">
    <w:name w:val="Byline"/>
    <w:rsid w:val="002A3E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E48"/>
    <w:pPr>
      <w:tabs>
        <w:tab w:val="clear" w:pos="3600"/>
        <w:tab w:val="clear" w:pos="3958"/>
      </w:tabs>
      <w:jc w:val="right"/>
    </w:pPr>
  </w:style>
  <w:style w:type="character" w:styleId="Emphasis">
    <w:name w:val="Emphasis"/>
    <w:basedOn w:val="DefaultParagraphFont"/>
    <w:qFormat/>
    <w:rsid w:val="002A3E48"/>
    <w:rPr>
      <w:i/>
    </w:rPr>
  </w:style>
  <w:style w:type="paragraph" w:styleId="Caption">
    <w:name w:val="caption"/>
    <w:basedOn w:val="BodyText"/>
    <w:next w:val="Normal"/>
    <w:qFormat/>
    <w:rsid w:val="002A3E48"/>
    <w:pPr>
      <w:framePr w:w="2268" w:hSpace="181" w:vSpace="181" w:wrap="around" w:vAnchor="text" w:hAnchor="page" w:x="1135" w:y="285" w:anchorLock="1"/>
    </w:pPr>
    <w:rPr>
      <w:i/>
    </w:rPr>
  </w:style>
  <w:style w:type="paragraph" w:customStyle="1" w:styleId="MiniTOCTitle">
    <w:name w:val="MiniTOCTitle"/>
    <w:basedOn w:val="Heading4"/>
    <w:rsid w:val="002A3E48"/>
    <w:pPr>
      <w:spacing w:before="240"/>
      <w:outlineLvl w:val="9"/>
    </w:pPr>
    <w:rPr>
      <w:noProof/>
      <w:sz w:val="24"/>
    </w:rPr>
  </w:style>
  <w:style w:type="paragraph" w:customStyle="1" w:styleId="MiniTOCItem">
    <w:name w:val="MiniTOCItem"/>
    <w:basedOn w:val="ListBullet"/>
    <w:rsid w:val="002A3E48"/>
    <w:pPr>
      <w:numPr>
        <w:numId w:val="0"/>
      </w:numPr>
      <w:tabs>
        <w:tab w:val="right" w:leader="dot" w:pos="6521"/>
      </w:tabs>
      <w:spacing w:before="0" w:after="0"/>
    </w:pPr>
  </w:style>
  <w:style w:type="paragraph" w:customStyle="1" w:styleId="TOFTitle">
    <w:name w:val="TOFTitle"/>
    <w:basedOn w:val="TOCTitle"/>
    <w:rsid w:val="002A3E48"/>
  </w:style>
  <w:style w:type="paragraph" w:styleId="TableofFigures">
    <w:name w:val="table of figures"/>
    <w:basedOn w:val="Normal"/>
    <w:next w:val="Normal"/>
    <w:semiHidden/>
    <w:rsid w:val="002A3E48"/>
    <w:pPr>
      <w:tabs>
        <w:tab w:val="right" w:leader="dot" w:pos="9072"/>
      </w:tabs>
      <w:ind w:left="970" w:hanging="403"/>
    </w:pPr>
    <w:rPr>
      <w:rFonts w:ascii="Times New Roman" w:hAnsi="Times New Roman"/>
      <w:b/>
    </w:rPr>
  </w:style>
  <w:style w:type="paragraph" w:styleId="ListNumber">
    <w:name w:val="List Number"/>
    <w:basedOn w:val="List"/>
    <w:rsid w:val="002A3E48"/>
    <w:pPr>
      <w:numPr>
        <w:numId w:val="15"/>
      </w:numPr>
      <w:tabs>
        <w:tab w:val="clear" w:pos="340"/>
      </w:tabs>
    </w:pPr>
  </w:style>
  <w:style w:type="character" w:customStyle="1" w:styleId="WingdingSymbols">
    <w:name w:val="Wingding Symbols"/>
    <w:rsid w:val="002A3E48"/>
    <w:rPr>
      <w:rFonts w:ascii="Wingdings" w:hAnsi="Wingdings"/>
    </w:rPr>
  </w:style>
  <w:style w:type="paragraph" w:customStyle="1" w:styleId="TableHeading">
    <w:name w:val="Table Heading"/>
    <w:basedOn w:val="HeadingBase"/>
    <w:rsid w:val="002A3E48"/>
    <w:pPr>
      <w:keepLines/>
      <w:pBdr>
        <w:bottom w:val="single" w:sz="6" w:space="1" w:color="918585"/>
      </w:pBdr>
      <w:spacing w:before="240"/>
    </w:pPr>
  </w:style>
  <w:style w:type="character" w:customStyle="1" w:styleId="HotSpot">
    <w:name w:val="HotSpot"/>
    <w:rsid w:val="002A3E48"/>
    <w:rPr>
      <w:color w:val="0033CC"/>
      <w:u w:val="none"/>
    </w:rPr>
  </w:style>
  <w:style w:type="paragraph" w:customStyle="1" w:styleId="BodyTextRight">
    <w:name w:val="Body Text Right"/>
    <w:basedOn w:val="BodyText"/>
    <w:rsid w:val="002A3E48"/>
    <w:pPr>
      <w:spacing w:before="0" w:after="0"/>
      <w:jc w:val="right"/>
    </w:pPr>
  </w:style>
  <w:style w:type="paragraph" w:styleId="Index3">
    <w:name w:val="index 3"/>
    <w:basedOn w:val="ListNumber2"/>
    <w:next w:val="Normal"/>
    <w:semiHidden/>
    <w:rsid w:val="002A3E48"/>
    <w:pPr>
      <w:numPr>
        <w:numId w:val="0"/>
      </w:numPr>
      <w:tabs>
        <w:tab w:val="right" w:leader="dot" w:pos="4176"/>
      </w:tabs>
    </w:pPr>
  </w:style>
  <w:style w:type="paragraph" w:styleId="ListNumber2">
    <w:name w:val="List Number 2"/>
    <w:basedOn w:val="List2"/>
    <w:rsid w:val="002A3E48"/>
    <w:pPr>
      <w:numPr>
        <w:numId w:val="10"/>
      </w:numPr>
      <w:tabs>
        <w:tab w:val="clear" w:pos="1060"/>
      </w:tabs>
    </w:pPr>
  </w:style>
  <w:style w:type="paragraph" w:customStyle="1" w:styleId="MarginNote">
    <w:name w:val="Margin Note"/>
    <w:basedOn w:val="BodyText"/>
    <w:rsid w:val="002A3E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E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E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E48"/>
    <w:rPr>
      <w:sz w:val="32"/>
    </w:rPr>
  </w:style>
  <w:style w:type="paragraph" w:customStyle="1" w:styleId="HeadingProcedure">
    <w:name w:val="Heading Procedure"/>
    <w:basedOn w:val="HeadingBase"/>
    <w:next w:val="Normal"/>
    <w:rsid w:val="002A3E48"/>
    <w:pPr>
      <w:tabs>
        <w:tab w:val="left" w:pos="0"/>
      </w:tabs>
      <w:spacing w:before="120" w:after="60"/>
    </w:pPr>
    <w:rPr>
      <w:i/>
      <w:color w:val="918585"/>
      <w:sz w:val="22"/>
    </w:rPr>
  </w:style>
  <w:style w:type="paragraph" w:customStyle="1" w:styleId="TableBodyText">
    <w:name w:val="Table Body Text"/>
    <w:basedOn w:val="BodyText"/>
    <w:rsid w:val="002A3E48"/>
    <w:pPr>
      <w:spacing w:before="60" w:after="60"/>
    </w:pPr>
  </w:style>
  <w:style w:type="paragraph" w:styleId="ListContinue">
    <w:name w:val="List Continue"/>
    <w:basedOn w:val="List"/>
    <w:rsid w:val="002A3E48"/>
    <w:pPr>
      <w:ind w:firstLine="0"/>
    </w:pPr>
  </w:style>
  <w:style w:type="paragraph" w:customStyle="1" w:styleId="ListNote">
    <w:name w:val="List Note"/>
    <w:basedOn w:val="List"/>
    <w:rsid w:val="002A3E48"/>
    <w:pPr>
      <w:pBdr>
        <w:top w:val="single" w:sz="6" w:space="2" w:color="918585"/>
        <w:bottom w:val="single" w:sz="6" w:space="2" w:color="918585"/>
      </w:pBdr>
      <w:tabs>
        <w:tab w:val="left" w:pos="1021"/>
      </w:tabs>
      <w:ind w:firstLine="0"/>
    </w:pPr>
  </w:style>
  <w:style w:type="paragraph" w:customStyle="1" w:styleId="Warning">
    <w:name w:val="Warning"/>
    <w:basedOn w:val="BodyText"/>
    <w:rsid w:val="002A3E48"/>
    <w:pPr>
      <w:shd w:val="clear" w:color="auto" w:fill="D9D9D9"/>
      <w:tabs>
        <w:tab w:val="left" w:pos="992"/>
      </w:tabs>
      <w:ind w:left="119" w:right="119"/>
    </w:pPr>
    <w:rPr>
      <w:sz w:val="20"/>
    </w:rPr>
  </w:style>
  <w:style w:type="paragraph" w:customStyle="1" w:styleId="MarginIcons">
    <w:name w:val="Margin Icons"/>
    <w:basedOn w:val="BodyText"/>
    <w:rsid w:val="002A3E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E48"/>
    <w:rPr>
      <w:rFonts w:ascii="Courier New" w:hAnsi="Courier New"/>
    </w:rPr>
  </w:style>
  <w:style w:type="paragraph" w:customStyle="1" w:styleId="NoteBullet">
    <w:name w:val="Note Bullet"/>
    <w:basedOn w:val="Note"/>
    <w:rsid w:val="002A3E48"/>
    <w:pPr>
      <w:tabs>
        <w:tab w:val="clear" w:pos="680"/>
      </w:tabs>
      <w:spacing w:before="60" w:after="60"/>
    </w:pPr>
  </w:style>
  <w:style w:type="paragraph" w:customStyle="1" w:styleId="SubHeading2">
    <w:name w:val="SubHeading2"/>
    <w:basedOn w:val="HeadingBase"/>
    <w:rsid w:val="002A3E48"/>
    <w:pPr>
      <w:spacing w:before="240" w:after="60"/>
    </w:pPr>
    <w:rPr>
      <w:sz w:val="20"/>
    </w:rPr>
  </w:style>
  <w:style w:type="paragraph" w:customStyle="1" w:styleId="SubHeading1">
    <w:name w:val="SubHeading1"/>
    <w:basedOn w:val="HeadingBase"/>
    <w:rsid w:val="002A3E48"/>
    <w:pPr>
      <w:spacing w:before="240" w:after="60"/>
    </w:pPr>
    <w:rPr>
      <w:color w:val="918585"/>
      <w:sz w:val="22"/>
    </w:rPr>
  </w:style>
  <w:style w:type="paragraph" w:customStyle="1" w:styleId="SideHeading">
    <w:name w:val="Side Heading"/>
    <w:basedOn w:val="HeadingBase"/>
    <w:rsid w:val="002A3E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E48"/>
    <w:pPr>
      <w:tabs>
        <w:tab w:val="num" w:pos="360"/>
      </w:tabs>
    </w:pPr>
  </w:style>
  <w:style w:type="paragraph" w:styleId="PlainText">
    <w:name w:val="Plain Text"/>
    <w:basedOn w:val="Normal"/>
    <w:link w:val="PlainTextChar"/>
    <w:rsid w:val="002A3E48"/>
    <w:rPr>
      <w:sz w:val="20"/>
    </w:rPr>
  </w:style>
  <w:style w:type="character" w:customStyle="1" w:styleId="PlainTextChar">
    <w:name w:val="Plain Text Char"/>
    <w:basedOn w:val="DefaultParagraphFont"/>
    <w:link w:val="PlainText"/>
    <w:rsid w:val="002A3E48"/>
    <w:rPr>
      <w:rFonts w:ascii="Courier New" w:eastAsia="Times New Roman" w:hAnsi="Courier New" w:cs="Times New Roman"/>
      <w:sz w:val="20"/>
      <w:szCs w:val="20"/>
      <w:lang w:eastAsia="en-US"/>
    </w:rPr>
  </w:style>
  <w:style w:type="character" w:customStyle="1" w:styleId="MenuOption">
    <w:name w:val="Menu Option"/>
    <w:basedOn w:val="DefaultParagraphFont"/>
    <w:rsid w:val="002A3E48"/>
    <w:rPr>
      <w:b/>
      <w:smallCaps/>
    </w:rPr>
  </w:style>
  <w:style w:type="paragraph" w:customStyle="1" w:styleId="TableListNumber">
    <w:name w:val="Table List Number"/>
    <w:basedOn w:val="ListNumber"/>
    <w:rsid w:val="002A3E48"/>
    <w:pPr>
      <w:numPr>
        <w:numId w:val="0"/>
      </w:numPr>
    </w:pPr>
  </w:style>
  <w:style w:type="paragraph" w:styleId="TOC4">
    <w:name w:val="toc 4"/>
    <w:basedOn w:val="TOCBase"/>
    <w:next w:val="Normal"/>
    <w:semiHidden/>
    <w:rsid w:val="002A3E48"/>
    <w:pPr>
      <w:tabs>
        <w:tab w:val="right" w:leader="dot" w:pos="9071"/>
      </w:tabs>
      <w:ind w:left="1701"/>
    </w:pPr>
  </w:style>
  <w:style w:type="paragraph" w:customStyle="1" w:styleId="ListAlpha">
    <w:name w:val="List Alpha"/>
    <w:basedOn w:val="List"/>
    <w:rsid w:val="002A3E48"/>
    <w:pPr>
      <w:numPr>
        <w:numId w:val="9"/>
      </w:numPr>
    </w:pPr>
  </w:style>
  <w:style w:type="paragraph" w:customStyle="1" w:styleId="ListAlpha2">
    <w:name w:val="List Alpha 2"/>
    <w:basedOn w:val="List2"/>
    <w:rsid w:val="002A3E48"/>
    <w:pPr>
      <w:numPr>
        <w:numId w:val="8"/>
      </w:numPr>
    </w:pPr>
  </w:style>
  <w:style w:type="paragraph" w:styleId="List2">
    <w:name w:val="List 2"/>
    <w:basedOn w:val="BodyText"/>
    <w:rsid w:val="002A3E48"/>
    <w:pPr>
      <w:tabs>
        <w:tab w:val="left" w:pos="680"/>
      </w:tabs>
      <w:spacing w:before="60" w:after="60"/>
      <w:ind w:left="680" w:hanging="340"/>
    </w:pPr>
  </w:style>
  <w:style w:type="paragraph" w:styleId="List3">
    <w:name w:val="List 3"/>
    <w:basedOn w:val="BodyText"/>
    <w:rsid w:val="002A3E48"/>
    <w:pPr>
      <w:tabs>
        <w:tab w:val="left" w:pos="1021"/>
      </w:tabs>
      <w:spacing w:before="60" w:after="60"/>
      <w:ind w:left="1020" w:hanging="340"/>
    </w:pPr>
  </w:style>
  <w:style w:type="paragraph" w:styleId="List4">
    <w:name w:val="List 4"/>
    <w:basedOn w:val="BodyText"/>
    <w:rsid w:val="002A3E48"/>
    <w:pPr>
      <w:tabs>
        <w:tab w:val="left" w:pos="1361"/>
      </w:tabs>
      <w:spacing w:before="60" w:after="60"/>
      <w:ind w:left="1361" w:hanging="340"/>
    </w:pPr>
  </w:style>
  <w:style w:type="paragraph" w:styleId="List5">
    <w:name w:val="List 5"/>
    <w:basedOn w:val="BodyText"/>
    <w:rsid w:val="002A3E48"/>
    <w:pPr>
      <w:tabs>
        <w:tab w:val="left" w:pos="1701"/>
      </w:tabs>
      <w:spacing w:before="60" w:after="60"/>
      <w:ind w:left="1701" w:hanging="340"/>
    </w:pPr>
  </w:style>
  <w:style w:type="paragraph" w:styleId="ListBullet3">
    <w:name w:val="List Bullet 3"/>
    <w:basedOn w:val="List3"/>
    <w:rsid w:val="002A3E48"/>
    <w:pPr>
      <w:numPr>
        <w:numId w:val="14"/>
      </w:numPr>
      <w:tabs>
        <w:tab w:val="clear" w:pos="1021"/>
      </w:tabs>
      <w:ind w:left="1037" w:hanging="357"/>
    </w:pPr>
  </w:style>
  <w:style w:type="paragraph" w:styleId="ListBullet4">
    <w:name w:val="List Bullet 4"/>
    <w:basedOn w:val="List4"/>
    <w:rsid w:val="002A3E48"/>
    <w:pPr>
      <w:numPr>
        <w:numId w:val="3"/>
      </w:numPr>
      <w:tabs>
        <w:tab w:val="clear" w:pos="1361"/>
      </w:tabs>
    </w:pPr>
  </w:style>
  <w:style w:type="paragraph" w:styleId="ListBullet5">
    <w:name w:val="List Bullet 5"/>
    <w:basedOn w:val="List5"/>
    <w:rsid w:val="002A3E48"/>
    <w:pPr>
      <w:numPr>
        <w:numId w:val="4"/>
      </w:numPr>
    </w:pPr>
  </w:style>
  <w:style w:type="paragraph" w:styleId="ListContinue2">
    <w:name w:val="List Continue 2"/>
    <w:basedOn w:val="List2"/>
    <w:rsid w:val="002A3E48"/>
    <w:pPr>
      <w:ind w:firstLine="0"/>
    </w:pPr>
  </w:style>
  <w:style w:type="paragraph" w:styleId="ListContinue3">
    <w:name w:val="List Continue 3"/>
    <w:basedOn w:val="List3"/>
    <w:rsid w:val="002A3E48"/>
    <w:pPr>
      <w:ind w:left="1021" w:firstLine="0"/>
    </w:pPr>
  </w:style>
  <w:style w:type="paragraph" w:styleId="ListContinue4">
    <w:name w:val="List Continue 4"/>
    <w:basedOn w:val="List4"/>
    <w:rsid w:val="002A3E48"/>
    <w:pPr>
      <w:ind w:firstLine="0"/>
    </w:pPr>
  </w:style>
  <w:style w:type="paragraph" w:styleId="ListContinue5">
    <w:name w:val="List Continue 5"/>
    <w:basedOn w:val="List5"/>
    <w:rsid w:val="002A3E48"/>
    <w:pPr>
      <w:ind w:firstLine="0"/>
    </w:pPr>
  </w:style>
  <w:style w:type="paragraph" w:styleId="ListNumber3">
    <w:name w:val="List Number 3"/>
    <w:basedOn w:val="List3"/>
    <w:rsid w:val="002A3E48"/>
    <w:pPr>
      <w:numPr>
        <w:numId w:val="5"/>
      </w:numPr>
    </w:pPr>
  </w:style>
  <w:style w:type="paragraph" w:styleId="ListNumber4">
    <w:name w:val="List Number 4"/>
    <w:basedOn w:val="List4"/>
    <w:rsid w:val="002A3E48"/>
    <w:pPr>
      <w:numPr>
        <w:numId w:val="6"/>
      </w:numPr>
    </w:pPr>
  </w:style>
  <w:style w:type="paragraph" w:styleId="ListNumber5">
    <w:name w:val="List Number 5"/>
    <w:basedOn w:val="List5"/>
    <w:rsid w:val="002A3E48"/>
    <w:pPr>
      <w:numPr>
        <w:numId w:val="7"/>
      </w:numPr>
    </w:pPr>
  </w:style>
  <w:style w:type="paragraph" w:styleId="BlockText">
    <w:name w:val="Block Text"/>
    <w:basedOn w:val="Normal"/>
    <w:rsid w:val="002A3E48"/>
    <w:pPr>
      <w:spacing w:after="120"/>
      <w:ind w:left="1440" w:right="1440"/>
    </w:pPr>
  </w:style>
  <w:style w:type="character" w:customStyle="1" w:styleId="Subscript">
    <w:name w:val="Subscript"/>
    <w:basedOn w:val="DefaultParagraphFont"/>
    <w:rsid w:val="002A3E48"/>
    <w:rPr>
      <w:sz w:val="16"/>
      <w:vertAlign w:val="subscript"/>
    </w:rPr>
  </w:style>
  <w:style w:type="character" w:customStyle="1" w:styleId="Superscript">
    <w:name w:val="Superscript"/>
    <w:basedOn w:val="DefaultParagraphFont"/>
    <w:rsid w:val="002A3E48"/>
    <w:rPr>
      <w:sz w:val="16"/>
      <w:vertAlign w:val="superscript"/>
    </w:rPr>
  </w:style>
  <w:style w:type="character" w:customStyle="1" w:styleId="Symbols">
    <w:name w:val="Symbols"/>
    <w:basedOn w:val="DefaultParagraphFont"/>
    <w:rsid w:val="002A3E48"/>
    <w:rPr>
      <w:rFonts w:ascii="Symbol" w:hAnsi="Symbol"/>
    </w:rPr>
  </w:style>
  <w:style w:type="character" w:customStyle="1" w:styleId="MenuOptions">
    <w:name w:val="Menu Options"/>
    <w:basedOn w:val="DefaultParagraphFont"/>
    <w:rsid w:val="002A3E48"/>
    <w:rPr>
      <w:rFonts w:ascii="Arial Narrow" w:hAnsi="Arial Narrow"/>
      <w:smallCaps/>
    </w:rPr>
  </w:style>
  <w:style w:type="character" w:customStyle="1" w:styleId="Buttons">
    <w:name w:val="Buttons"/>
    <w:basedOn w:val="DefaultParagraphFont"/>
    <w:rsid w:val="002A3E48"/>
    <w:rPr>
      <w:b/>
    </w:rPr>
  </w:style>
  <w:style w:type="character" w:customStyle="1" w:styleId="Underlined">
    <w:name w:val="Underlined"/>
    <w:basedOn w:val="DefaultParagraphFont"/>
    <w:rsid w:val="002A3E48"/>
    <w:rPr>
      <w:u w:val="single"/>
    </w:rPr>
  </w:style>
  <w:style w:type="paragraph" w:customStyle="1" w:styleId="TableBodyTextRight">
    <w:name w:val="Table Body Text Right"/>
    <w:basedOn w:val="TableBodyText"/>
    <w:rsid w:val="002A3E48"/>
    <w:pPr>
      <w:widowControl w:val="0"/>
      <w:autoSpaceDE w:val="0"/>
      <w:autoSpaceDN w:val="0"/>
      <w:adjustRightInd w:val="0"/>
      <w:jc w:val="right"/>
    </w:pPr>
    <w:rPr>
      <w:rFonts w:cs="Arial"/>
      <w:szCs w:val="18"/>
    </w:rPr>
  </w:style>
  <w:style w:type="paragraph" w:customStyle="1" w:styleId="CopyrightText">
    <w:name w:val="Copyright Text"/>
    <w:basedOn w:val="BodyText"/>
    <w:rsid w:val="002A3E48"/>
    <w:rPr>
      <w:sz w:val="18"/>
    </w:rPr>
  </w:style>
  <w:style w:type="paragraph" w:customStyle="1" w:styleId="BodySmallRight">
    <w:name w:val="Body Small Right"/>
    <w:basedOn w:val="BodyTextRight"/>
    <w:rsid w:val="002A3E48"/>
    <w:rPr>
      <w:sz w:val="18"/>
      <w:szCs w:val="18"/>
    </w:rPr>
  </w:style>
  <w:style w:type="paragraph" w:customStyle="1" w:styleId="MarginEdition">
    <w:name w:val="Margin Edition"/>
    <w:basedOn w:val="MarginNote"/>
    <w:rsid w:val="002A3E48"/>
    <w:pPr>
      <w:spacing w:before="0" w:after="0"/>
    </w:pPr>
    <w:rPr>
      <w:rFonts w:ascii="Times New Roman" w:hAnsi="Times New Roman"/>
      <w:color w:val="999999"/>
    </w:rPr>
  </w:style>
  <w:style w:type="paragraph" w:customStyle="1" w:styleId="Spacer">
    <w:name w:val="Spacer"/>
    <w:basedOn w:val="Normal"/>
    <w:rsid w:val="002A3E48"/>
    <w:rPr>
      <w:sz w:val="2"/>
      <w:szCs w:val="2"/>
    </w:rPr>
  </w:style>
  <w:style w:type="character" w:customStyle="1" w:styleId="Small">
    <w:name w:val="Small"/>
    <w:basedOn w:val="DefaultParagraphFont"/>
    <w:rsid w:val="002A3E48"/>
    <w:rPr>
      <w:sz w:val="16"/>
    </w:rPr>
  </w:style>
  <w:style w:type="paragraph" w:customStyle="1" w:styleId="WideTable">
    <w:name w:val="Wide Table"/>
    <w:basedOn w:val="Normal"/>
    <w:rsid w:val="002A3E48"/>
    <w:pPr>
      <w:ind w:left="-1418"/>
    </w:pPr>
    <w:rPr>
      <w:sz w:val="2"/>
      <w:szCs w:val="2"/>
    </w:rPr>
  </w:style>
  <w:style w:type="character" w:styleId="PageNumber">
    <w:name w:val="page number"/>
    <w:basedOn w:val="DefaultParagraphFont"/>
    <w:rsid w:val="002A3E48"/>
  </w:style>
  <w:style w:type="paragraph" w:styleId="Quote">
    <w:name w:val="Quote"/>
    <w:basedOn w:val="Heading1"/>
    <w:link w:val="QuoteChar"/>
    <w:qFormat/>
    <w:rsid w:val="002A3E48"/>
    <w:rPr>
      <w:b w:val="0"/>
      <w:sz w:val="72"/>
      <w:szCs w:val="72"/>
      <w:lang w:val="en-NZ"/>
    </w:rPr>
  </w:style>
  <w:style w:type="character" w:customStyle="1" w:styleId="QuoteChar">
    <w:name w:val="Quote Char"/>
    <w:basedOn w:val="DefaultParagraphFont"/>
    <w:link w:val="Quote"/>
    <w:rsid w:val="002A3E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E48"/>
    <w:pPr>
      <w:pageBreakBefore/>
    </w:pPr>
  </w:style>
  <w:style w:type="paragraph" w:customStyle="1" w:styleId="Border">
    <w:name w:val="Border"/>
    <w:basedOn w:val="Normal"/>
    <w:qFormat/>
    <w:rsid w:val="002A3E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E48"/>
    <w:rPr>
      <w:b/>
      <w:bCs/>
      <w:i/>
      <w:iCs/>
      <w:color w:val="auto"/>
    </w:rPr>
  </w:style>
  <w:style w:type="paragraph" w:styleId="IntenseQuote">
    <w:name w:val="Intense Quote"/>
    <w:basedOn w:val="Normal"/>
    <w:next w:val="Normal"/>
    <w:link w:val="IntenseQuoteChar"/>
    <w:uiPriority w:val="30"/>
    <w:qFormat/>
    <w:rsid w:val="002A3E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E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E48"/>
    <w:rPr>
      <w:smallCaps/>
      <w:color w:val="auto"/>
      <w:u w:val="single"/>
    </w:rPr>
  </w:style>
  <w:style w:type="character" w:styleId="IntenseReference">
    <w:name w:val="Intense Reference"/>
    <w:basedOn w:val="DefaultParagraphFont"/>
    <w:uiPriority w:val="32"/>
    <w:qFormat/>
    <w:rsid w:val="002A3E48"/>
    <w:rPr>
      <w:b/>
      <w:bCs/>
      <w:smallCaps/>
      <w:color w:val="auto"/>
      <w:spacing w:val="5"/>
      <w:u w:val="single"/>
    </w:rPr>
  </w:style>
  <w:style w:type="paragraph" w:customStyle="1" w:styleId="2ColumnHeading">
    <w:name w:val="2Column Heading"/>
    <w:basedOn w:val="BodyText"/>
    <w:qFormat/>
    <w:rsid w:val="002A3E48"/>
    <w:pPr>
      <w:spacing w:after="60"/>
      <w:ind w:left="-2268"/>
    </w:pPr>
    <w:rPr>
      <w:b/>
    </w:rPr>
  </w:style>
  <w:style w:type="paragraph" w:customStyle="1" w:styleId="Heading1TOC">
    <w:name w:val="Heading1 TOC"/>
    <w:basedOn w:val="Normal"/>
    <w:qFormat/>
    <w:rsid w:val="002A3E48"/>
    <w:pPr>
      <w:spacing w:before="240" w:after="120"/>
    </w:pPr>
    <w:rPr>
      <w:rFonts w:ascii="Times New Roman" w:hAnsi="Times New Roman"/>
      <w:b/>
      <w:sz w:val="32"/>
    </w:rPr>
  </w:style>
  <w:style w:type="paragraph" w:customStyle="1" w:styleId="Heading2TOC">
    <w:name w:val="Heading2 TOC"/>
    <w:basedOn w:val="Normal"/>
    <w:qFormat/>
    <w:rsid w:val="002A3E48"/>
    <w:pPr>
      <w:spacing w:before="240" w:after="60"/>
    </w:pPr>
    <w:rPr>
      <w:rFonts w:ascii="Times New Roman" w:hAnsi="Times New Roman"/>
      <w:b/>
      <w:sz w:val="28"/>
    </w:rPr>
  </w:style>
  <w:style w:type="character" w:customStyle="1" w:styleId="Underline">
    <w:name w:val="Underline"/>
    <w:basedOn w:val="DefaultParagraphFont"/>
    <w:qFormat/>
    <w:rsid w:val="002A3E48"/>
    <w:rPr>
      <w:u w:val="single"/>
    </w:rPr>
  </w:style>
  <w:style w:type="character" w:customStyle="1" w:styleId="BoldandItalics">
    <w:name w:val="Bold and Italics"/>
    <w:qFormat/>
    <w:rsid w:val="002A3E48"/>
    <w:rPr>
      <w:b/>
      <w:i/>
      <w:u w:val="none"/>
    </w:rPr>
  </w:style>
  <w:style w:type="paragraph" w:styleId="BalloonText">
    <w:name w:val="Balloon Text"/>
    <w:basedOn w:val="Normal"/>
    <w:link w:val="BalloonTextChar"/>
    <w:rsid w:val="002A3E48"/>
    <w:rPr>
      <w:rFonts w:ascii="Tahoma" w:hAnsi="Tahoma" w:cs="Tahoma"/>
      <w:sz w:val="16"/>
      <w:szCs w:val="16"/>
    </w:rPr>
  </w:style>
  <w:style w:type="character" w:customStyle="1" w:styleId="BalloonTextChar">
    <w:name w:val="Balloon Text Char"/>
    <w:basedOn w:val="DefaultParagraphFont"/>
    <w:link w:val="BalloonText"/>
    <w:rsid w:val="002A3E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E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3E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E48"/>
    <w:rPr>
      <w:b/>
      <w:color w:val="660033"/>
      <w:spacing w:val="0"/>
    </w:rPr>
  </w:style>
  <w:style w:type="paragraph" w:customStyle="1" w:styleId="Nameditemlist">
    <w:name w:val="Named item list"/>
    <w:basedOn w:val="BodyText"/>
    <w:qFormat/>
    <w:rsid w:val="002A3E48"/>
    <w:pPr>
      <w:tabs>
        <w:tab w:val="left" w:pos="2835"/>
      </w:tabs>
      <w:ind w:left="2835" w:hanging="2835"/>
    </w:pPr>
  </w:style>
  <w:style w:type="paragraph" w:customStyle="1" w:styleId="BodyTextnopadding">
    <w:name w:val="Body Text no padding"/>
    <w:basedOn w:val="BodyText"/>
    <w:qFormat/>
    <w:rsid w:val="002A3E48"/>
    <w:pPr>
      <w:spacing w:before="0" w:after="0"/>
    </w:pPr>
  </w:style>
  <w:style w:type="paragraph" w:customStyle="1" w:styleId="BodyTextBold">
    <w:name w:val="Body Text Bold"/>
    <w:basedOn w:val="BodyText"/>
    <w:qFormat/>
    <w:rsid w:val="002A3E48"/>
    <w:rPr>
      <w:b/>
    </w:rPr>
  </w:style>
  <w:style w:type="character" w:styleId="Hyperlink">
    <w:name w:val="Hyperlink"/>
    <w:basedOn w:val="DefaultParagraphFont"/>
    <w:uiPriority w:val="99"/>
    <w:unhideWhenUsed/>
    <w:rsid w:val="00F73A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1141</Words>
  <Characters>7401</Characters>
  <Application>Microsoft Office Word</Application>
  <DocSecurity>0</DocSecurity>
  <Lines>264</Lines>
  <Paragraphs>140</Paragraphs>
  <ScaleCrop>false</ScaleCrop>
  <Company>Author-it Software Corporation Ltd.</Company>
  <LinksUpToDate>false</LinksUpToDate>
  <CharactersWithSpaces>8402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CSCORG026 Establish strategic guidance for correctional services</dc:title>
  <dc:subject>Approved</dc:subject>
  <dc:creator>Public Skills Australia</dc:creator>
  <cp:keywords>Release: 2</cp:keywords>
  <dc:description>Review Date: 12 April 2008</dc:description>
  <cp:lastModifiedBy>HSD_TPCMSd.prod</cp:lastModifiedBy>
  <cp:revision>3</cp:revision>
  <dcterms:created xsi:type="dcterms:W3CDTF">2025-03-01T12:45:00Z</dcterms:created>
  <dcterms:modified xsi:type="dcterms:W3CDTF">2025-03-01T12:45:00Z</dcterms:modified>
</cp:coreProperties>
</file>