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A17" w:rsidP="00FE1A17">
      <w:pPr>
        <w:pStyle w:val="Title"/>
      </w:pPr>
      <w:r>
        <w:fldChar w:fldCharType="begin"/>
      </w:r>
      <w:r>
        <w:instrText xml:space="preserve"> TITLE   \* MERGEFORMAT </w:instrText>
      </w:r>
      <w:r>
        <w:fldChar w:fldCharType="separate"/>
      </w:r>
      <w:r>
        <w:t>CSCORG021 Determine the effective use of financial resources</w:t>
      </w:r>
      <w:r>
        <w:fldChar w:fldCharType="end"/>
      </w:r>
    </w:p>
    <w:p w:rsidR="00FE1A17" w:rsidP="00FE1A17">
      <w:pPr>
        <w:pStyle w:val="Version"/>
        <w:sectPr w:rsidSect="00BC20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065" w:rsidP="00BC2065">
      <w:pPr>
        <w:pStyle w:val="SuperHeading"/>
      </w:pPr>
      <w:r w:rsidRPr="00BC2065">
        <w:t>CSCORG021 Determine the effective use of financial resources</w:t>
      </w:r>
    </w:p>
    <w:p w:rsidR="00000000" w:rsidRPr="00BC2065" w:rsidP="00BC2065">
      <w:pPr>
        <w:pStyle w:val="Heading1"/>
      </w:pPr>
      <w:bookmarkStart w:id="1" w:name="O_643827"/>
      <w:bookmarkEnd w:id="1"/>
      <w:r w:rsidRPr="00BC2065">
        <w:t>Modification History</w:t>
      </w:r>
    </w:p>
    <w:tbl>
      <w:tblPr>
        <w:tblW w:w="0" w:type="auto"/>
        <w:tblLayout w:type="fixed"/>
        <w:tblCellMar>
          <w:left w:w="62" w:type="dxa"/>
          <w:right w:w="62" w:type="dxa"/>
        </w:tblCellMar>
        <w:tblLook w:val="0000"/>
      </w:tblPr>
      <w:tblGrid>
        <w:gridCol w:w="1134"/>
        <w:gridCol w:w="7937"/>
      </w:tblGrid>
      <w:tr w:rsidTr="00FE1A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TableHeading"/>
              <w:rPr>
                <w:lang w:val="en-NZ"/>
              </w:rPr>
            </w:pPr>
            <w:r w:rsidRPr="00BC20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TableHeading"/>
              <w:rPr>
                <w:lang w:val="en-NZ"/>
              </w:rPr>
            </w:pPr>
            <w:r w:rsidRPr="00BC2065">
              <w:t>Comments</w:t>
            </w:r>
          </w:p>
        </w:tc>
      </w:tr>
      <w:tr w:rsidTr="00FE1A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BodyText"/>
              <w:rPr>
                <w:lang w:val="en-NZ"/>
              </w:rPr>
            </w:pPr>
            <w:r w:rsidRPr="00BC20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065" w:rsidP="00BC2065">
            <w:pPr>
              <w:pStyle w:val="BodyText"/>
            </w:pPr>
            <w:r w:rsidRPr="00BC2065">
              <w:t xml:space="preserve">This unit was released in CSC Correctional Services Training Package release 1.0 and meets the Standards for Training Packages. </w:t>
            </w:r>
          </w:p>
          <w:p w:rsidR="00000000" w:rsidRPr="00BC2065" w:rsidP="00BC2065">
            <w:pPr>
              <w:pStyle w:val="BodyText"/>
            </w:pPr>
            <w:r w:rsidRPr="00BC2065">
              <w:t>This unit supersedes and is equivalent to CSCORG508A Determine the eff</w:t>
            </w:r>
            <w:r w:rsidRPr="00BC2065">
              <w:t>ective use of financial resources.</w:t>
            </w:r>
          </w:p>
        </w:tc>
      </w:tr>
    </w:tbl>
    <w:p w:rsidR="00FE1A17" w:rsidP="00BC2065">
      <w:pPr>
        <w:pStyle w:val="BodyText"/>
      </w:pPr>
    </w:p>
    <w:p w:rsidR="00FE1A17" w:rsidP="00BC2065">
      <w:pPr>
        <w:pStyle w:val="BodyText"/>
      </w:pPr>
    </w:p>
    <w:p w:rsidR="00000000" w:rsidRPr="00BC2065" w:rsidP="00BC2065">
      <w:pPr>
        <w:pStyle w:val="Heading1"/>
      </w:pPr>
      <w:bookmarkStart w:id="2" w:name="O_643828"/>
      <w:bookmarkEnd w:id="2"/>
      <w:r w:rsidRPr="00BC2065">
        <w:t>Application</w:t>
      </w:r>
    </w:p>
    <w:p w:rsidR="00000000" w:rsidRPr="00BC2065" w:rsidP="00FE1A17">
      <w:pPr>
        <w:pStyle w:val="BodyText"/>
      </w:pPr>
      <w:r w:rsidRPr="00BC2065">
        <w:t>This unit describes the skills required to identify financial resource requirements, establish budgets for activities and control expenditure and activities against budgets.</w:t>
      </w:r>
    </w:p>
    <w:p w:rsidR="00000000" w:rsidRPr="00BC2065" w:rsidP="00FE1A17">
      <w:pPr>
        <w:pStyle w:val="BodyText"/>
      </w:pPr>
      <w:r w:rsidRPr="00BC2065">
        <w:t>This unit appl</w:t>
      </w:r>
      <w:r w:rsidRPr="00BC2065">
        <w:t>ies to those working in a management role assuming responsibility for allocation of finances within a range of occupational areas.</w:t>
      </w:r>
    </w:p>
    <w:p w:rsidR="00000000" w:rsidRPr="00BC2065" w:rsidP="00FE1A17">
      <w:pPr>
        <w:pStyle w:val="BodyText"/>
      </w:pPr>
      <w:r w:rsidRPr="00BC2065">
        <w:t>The skills and knowledge described in this unit must be applied within the legislative, regulatory and policy environment in</w:t>
      </w:r>
      <w:r w:rsidRPr="00BC2065">
        <w:t xml:space="preserve"> which they are carried out. Organisational policies and procedures must be consulted and adhered to, particularly those related to preparation and implementation of financial budgets and plans.</w:t>
      </w:r>
    </w:p>
    <w:p w:rsidR="00000000" w:rsidRPr="00BC2065" w:rsidP="00FE1A17">
      <w:pPr>
        <w:pStyle w:val="BodyText"/>
      </w:pPr>
      <w:r w:rsidRPr="00BC2065">
        <w:t>Those undertaking this unit work autonomously, occasionally accessing and evaluating support from a broad range of sources. The role requires analysis, communication and strong numeracy skills.</w:t>
      </w:r>
    </w:p>
    <w:p w:rsidR="00000000" w:rsidRPr="00BC2065" w:rsidP="00FE1A17">
      <w:pPr>
        <w:pStyle w:val="BodyText"/>
      </w:pPr>
      <w:r w:rsidRPr="00BC2065">
        <w:t>No licensing, legislative or certification requirements apply</w:t>
      </w:r>
      <w:r w:rsidRPr="00BC2065">
        <w:t xml:space="preserve"> to unit at the time of publication.</w:t>
      </w:r>
    </w:p>
    <w:p w:rsidR="00000000" w:rsidRPr="00BC2065" w:rsidP="00BC2065">
      <w:pPr>
        <w:pStyle w:val="Heading1"/>
      </w:pPr>
      <w:bookmarkStart w:id="3" w:name="O_643830"/>
      <w:bookmarkEnd w:id="3"/>
      <w:r w:rsidRPr="00BC2065">
        <w:t>Competency Field</w:t>
      </w:r>
    </w:p>
    <w:p w:rsidR="00FE1A17" w:rsidP="00FE1A17">
      <w:pPr>
        <w:pStyle w:val="BodyText"/>
      </w:pPr>
      <w:r w:rsidRPr="00BC2065">
        <w:t>Organisational administration and management</w:t>
      </w:r>
    </w:p>
    <w:p w:rsidR="00000000" w:rsidRPr="00BC2065" w:rsidP="00BC2065">
      <w:pPr>
        <w:pStyle w:val="Heading1"/>
      </w:pPr>
      <w:bookmarkStart w:id="4" w:name="O_643832"/>
      <w:bookmarkEnd w:id="4"/>
      <w:r w:rsidRPr="00BC2065">
        <w:t>Elements and Performance Criteria</w:t>
      </w:r>
    </w:p>
    <w:tbl>
      <w:tblPr>
        <w:tblW w:w="0" w:type="auto"/>
        <w:tblLayout w:type="fixed"/>
        <w:tblCellMar>
          <w:left w:w="62" w:type="dxa"/>
          <w:right w:w="62" w:type="dxa"/>
        </w:tblCellMar>
        <w:tblLook w:val="0000"/>
      </w:tblPr>
      <w:tblGrid>
        <w:gridCol w:w="2268"/>
        <w:gridCol w:w="6804"/>
      </w:tblGrid>
      <w:tr w:rsidTr="00BC20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TableHeading"/>
              <w:rPr>
                <w:lang w:val="en-NZ"/>
              </w:rPr>
            </w:pPr>
            <w:r w:rsidRPr="00BC206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TableHeading"/>
              <w:rPr>
                <w:lang w:val="en-NZ"/>
              </w:rPr>
            </w:pPr>
            <w:r w:rsidRPr="00BC2065">
              <w:t>PERFORMANCE CRITERIA</w:t>
            </w:r>
          </w:p>
        </w:tc>
      </w:tr>
      <w:tr w:rsidTr="00BC20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BodyText"/>
              <w:rPr>
                <w:lang w:val="en-NZ"/>
              </w:rPr>
            </w:pPr>
            <w:r w:rsidRPr="00BC206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BodyText"/>
              <w:rPr>
                <w:lang w:val="en-NZ"/>
              </w:rPr>
            </w:pPr>
            <w:r w:rsidRPr="00BC2065">
              <w:t>Performance crit</w:t>
            </w:r>
            <w:r w:rsidRPr="00BC2065">
              <w:t>eria describe the performance needed to demonstrate achievement of the element. Where bold italicised text is used, further information is detailed in the range of conditions section.</w:t>
            </w:r>
          </w:p>
        </w:tc>
      </w:tr>
      <w:tr w:rsidTr="00BC20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List"/>
              <w:rPr>
                <w:lang w:val="en-NZ"/>
              </w:rPr>
            </w:pPr>
            <w:r w:rsidRPr="00BC2065">
              <w:rPr>
                <w:rStyle w:val="SpecialBold"/>
              </w:rPr>
              <w:t xml:space="preserve">1. </w:t>
            </w:r>
            <w:r w:rsidRPr="00BC2065">
              <w:rPr>
                <w:rStyle w:val="SpecialBold"/>
              </w:rPr>
              <w:tab/>
              <w:t>Identify financial resource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065" w:rsidP="00BC2065">
            <w:pPr>
              <w:pStyle w:val="List"/>
            </w:pPr>
            <w:r w:rsidRPr="00BC2065">
              <w:t>1.1</w:t>
            </w:r>
            <w:r w:rsidRPr="00BC2065">
              <w:tab/>
              <w:t>Consult with key peopl</w:t>
            </w:r>
            <w:r w:rsidRPr="00BC2065">
              <w:t>e to develop and endorse proposals for expenditure.</w:t>
            </w:r>
          </w:p>
          <w:p w:rsidR="00000000" w:rsidRPr="00BC2065" w:rsidP="00BC2065">
            <w:pPr>
              <w:pStyle w:val="List"/>
            </w:pPr>
            <w:r w:rsidRPr="00BC2065">
              <w:t>1.2</w:t>
            </w:r>
            <w:r w:rsidRPr="00BC2065">
              <w:tab/>
              <w:t>Ensure proposed expenditure takes into account factors likely to affect costs and returns.</w:t>
            </w:r>
          </w:p>
          <w:p w:rsidR="00000000" w:rsidRPr="00BC2065" w:rsidP="00BC2065">
            <w:pPr>
              <w:pStyle w:val="List"/>
            </w:pPr>
            <w:r w:rsidRPr="00BC2065">
              <w:t>1.3</w:t>
            </w:r>
            <w:r w:rsidRPr="00BC2065">
              <w:tab/>
              <w:t>Link proposed financed activities to organisational objectives and strategies.</w:t>
            </w:r>
          </w:p>
          <w:p w:rsidR="00000000" w:rsidP="00BC2065">
            <w:pPr>
              <w:pStyle w:val="List"/>
              <w:rPr>
                <w:lang w:val="en-NZ"/>
              </w:rPr>
            </w:pPr>
            <w:r w:rsidRPr="00BC2065">
              <w:t>1.4</w:t>
            </w:r>
            <w:r w:rsidRPr="00BC2065">
              <w:tab/>
            </w:r>
            <w:r w:rsidRPr="00BC2065">
              <w:t>Ensure proposed financed activities include targets, standards and monitoring methods.</w:t>
            </w:r>
          </w:p>
        </w:tc>
      </w:tr>
      <w:tr w:rsidTr="00BC20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List"/>
              <w:rPr>
                <w:lang w:val="en-NZ"/>
              </w:rPr>
            </w:pPr>
            <w:r w:rsidRPr="00BC2065">
              <w:rPr>
                <w:rStyle w:val="SpecialBold"/>
              </w:rPr>
              <w:t>2.</w:t>
            </w:r>
            <w:r w:rsidRPr="00BC2065">
              <w:rPr>
                <w:rStyle w:val="SpecialBold"/>
              </w:rPr>
              <w:tab/>
              <w:t>Establish budgets for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065" w:rsidP="00BC2065">
            <w:pPr>
              <w:pStyle w:val="List"/>
            </w:pPr>
            <w:r w:rsidRPr="00BC2065">
              <w:t>2.1</w:t>
            </w:r>
            <w:r w:rsidRPr="00BC2065">
              <w:tab/>
              <w:t>Ensure relevant people participate in determining a budget that is clear, concise and presents a cost-benefit analysis.</w:t>
            </w:r>
          </w:p>
          <w:p w:rsidR="00000000" w:rsidRPr="00BC2065" w:rsidP="00BC2065">
            <w:pPr>
              <w:pStyle w:val="List"/>
            </w:pPr>
            <w:r w:rsidRPr="00BC2065">
              <w:t>2.2</w:t>
            </w:r>
            <w:r w:rsidRPr="00BC2065">
              <w:tab/>
              <w:t>Pres</w:t>
            </w:r>
            <w:r w:rsidRPr="00BC2065">
              <w:t>ent budget proposals in the format required by your organisational management practices.</w:t>
            </w:r>
          </w:p>
          <w:p w:rsidR="00000000" w:rsidRPr="00BC2065" w:rsidP="00BC2065">
            <w:pPr>
              <w:pStyle w:val="List"/>
            </w:pPr>
            <w:r w:rsidRPr="00BC2065">
              <w:t>2.3</w:t>
            </w:r>
            <w:r w:rsidRPr="00BC2065">
              <w:tab/>
              <w:t>Conduct negotiations in a way that maintains good working relationships with the people involved.</w:t>
            </w:r>
          </w:p>
          <w:p w:rsidR="00000000" w:rsidRPr="00BC2065" w:rsidP="00BC2065">
            <w:pPr>
              <w:pStyle w:val="List"/>
            </w:pPr>
            <w:r w:rsidRPr="00BC2065">
              <w:t>2.4</w:t>
            </w:r>
            <w:r w:rsidRPr="00BC2065">
              <w:tab/>
              <w:t>Resolve and report areas of uncertainty or contention and neg</w:t>
            </w:r>
            <w:r w:rsidRPr="00BC2065">
              <w:t>otiate and finalise agreements in the time required.</w:t>
            </w:r>
          </w:p>
          <w:p w:rsidR="00000000" w:rsidP="00BC2065">
            <w:pPr>
              <w:pStyle w:val="List"/>
              <w:rPr>
                <w:lang w:val="en-NZ"/>
              </w:rPr>
            </w:pPr>
            <w:r w:rsidRPr="00BC2065">
              <w:t>2.5</w:t>
            </w:r>
            <w:r w:rsidRPr="00BC2065">
              <w:tab/>
              <w:t>Provide relevant people with information about the budget decisions in a manner and timeframe that contribute to their cooperation and confidence.</w:t>
            </w:r>
          </w:p>
        </w:tc>
      </w:tr>
      <w:tr w:rsidTr="00BC20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List"/>
              <w:rPr>
                <w:lang w:val="en-NZ"/>
              </w:rPr>
            </w:pPr>
            <w:r w:rsidRPr="00BC2065">
              <w:rPr>
                <w:rStyle w:val="SpecialBold"/>
              </w:rPr>
              <w:t>3.</w:t>
            </w:r>
            <w:r w:rsidRPr="00BC2065">
              <w:rPr>
                <w:rStyle w:val="SpecialBold"/>
              </w:rPr>
              <w:tab/>
              <w:t>Control expenditure and activities against budge</w:t>
            </w:r>
            <w:r w:rsidRPr="00BC2065">
              <w:rPr>
                <w:rStyle w:val="SpecialBold"/>
              </w:rPr>
              <w:t>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065" w:rsidP="00BC2065">
            <w:pPr>
              <w:pStyle w:val="List"/>
            </w:pPr>
            <w:r w:rsidRPr="00BC2065">
              <w:t>3.1</w:t>
            </w:r>
            <w:r w:rsidRPr="00BC2065">
              <w:tab/>
              <w:t>Ensure team members take individual responsibility for monitoring and controlling expenditure and activities against budgets.</w:t>
            </w:r>
          </w:p>
          <w:p w:rsidR="00000000" w:rsidRPr="00BC2065" w:rsidP="00BC2065">
            <w:pPr>
              <w:pStyle w:val="List"/>
            </w:pPr>
            <w:r w:rsidRPr="00BC2065">
              <w:t>3.2</w:t>
            </w:r>
            <w:r w:rsidRPr="00BC2065">
              <w:tab/>
              <w:t>Implement a method of regular monitoring of expenditure and activities against budgets that complies with the organisati</w:t>
            </w:r>
            <w:r w:rsidRPr="00BC2065">
              <w:t>on’s requirements.</w:t>
            </w:r>
          </w:p>
          <w:p w:rsidR="00000000" w:rsidRPr="00BC2065" w:rsidP="00BC2065">
            <w:pPr>
              <w:pStyle w:val="List"/>
            </w:pPr>
            <w:r w:rsidRPr="00BC2065">
              <w:t>3.3</w:t>
            </w:r>
            <w:r w:rsidRPr="00BC2065">
              <w:tab/>
              <w:t>Take corrective action in response to actual or potential significant variation from budgets promptly and effectively and report outcomes.</w:t>
            </w:r>
          </w:p>
          <w:p w:rsidR="00000000" w:rsidRPr="00BC2065" w:rsidP="00BC2065">
            <w:pPr>
              <w:pStyle w:val="List"/>
            </w:pPr>
            <w:r w:rsidRPr="00BC2065">
              <w:t>3.4</w:t>
            </w:r>
            <w:r w:rsidRPr="00BC2065">
              <w:tab/>
              <w:t>Refer requests for expenditure outside the area of the budgets promptly to the relevant pe</w:t>
            </w:r>
            <w:r w:rsidRPr="00BC2065">
              <w:t xml:space="preserve">ople. </w:t>
            </w:r>
          </w:p>
          <w:p w:rsidR="00000000" w:rsidRPr="00BC2065" w:rsidP="00BC2065">
            <w:pPr>
              <w:pStyle w:val="List"/>
            </w:pPr>
            <w:r w:rsidRPr="00BC2065">
              <w:t>3.5</w:t>
            </w:r>
            <w:r w:rsidRPr="00BC2065">
              <w:tab/>
              <w:t>Complete records of activities against budgets accurately and make available to authorised people.</w:t>
            </w:r>
          </w:p>
        </w:tc>
      </w:tr>
    </w:tbl>
    <w:p w:rsidR="00FE1A17" w:rsidP="00BC2065">
      <w:pPr>
        <w:pStyle w:val="BodyText"/>
      </w:pPr>
    </w:p>
    <w:p w:rsidR="00FE1A17" w:rsidP="00BC2065">
      <w:pPr>
        <w:pStyle w:val="BodyText"/>
      </w:pPr>
    </w:p>
    <w:p w:rsidR="00000000" w:rsidRPr="00BC2065" w:rsidP="00BC2065">
      <w:pPr>
        <w:pStyle w:val="Heading1"/>
      </w:pPr>
      <w:bookmarkStart w:id="5" w:name="O_643833"/>
      <w:bookmarkEnd w:id="5"/>
      <w:r w:rsidRPr="00BC2065">
        <w:t>Foundation Skills</w:t>
      </w:r>
    </w:p>
    <w:p w:rsidR="00000000" w:rsidRPr="00BC2065" w:rsidP="00FE1A17">
      <w:pPr>
        <w:pStyle w:val="BodyText"/>
      </w:pPr>
      <w:r w:rsidRPr="00BC2065">
        <w:t>The foundation skills demands of this unit have been mapped for alignment with the Australian Core Skills Framework (ACSF). The following tables outline the performance levels indicated for successful attainment of the unit.</w:t>
      </w:r>
    </w:p>
    <w:p w:rsidR="00000000" w:rsidRPr="00BC2065" w:rsidP="00FE1A17">
      <w:pPr>
        <w:pStyle w:val="BodyText"/>
      </w:pPr>
      <w:r w:rsidRPr="00BC2065">
        <w:t>ACSF levels indicative of perf</w:t>
      </w:r>
      <w:r w:rsidRPr="00BC2065">
        <w:t>ormance:</w:t>
      </w:r>
    </w:p>
    <w:p w:rsidR="00000000" w:rsidRPr="00BC2065" w:rsidP="00BC2065">
      <w:pPr>
        <w:pStyle w:val="BodyText"/>
      </w:pPr>
      <w:bookmarkStart w:id="6" w:name="O_6475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5.75pt;width:463.5pt">
            <v:imagedata r:id="rId10" o:title=""/>
          </v:shape>
        </w:pict>
      </w:r>
      <w:bookmarkEnd w:id="6"/>
    </w:p>
    <w:p w:rsidR="00000000" w:rsidRPr="00BC2065" w:rsidP="00BC2065">
      <w:pPr>
        <w:pStyle w:val="BodyText"/>
      </w:pPr>
    </w:p>
    <w:p w:rsidR="00000000" w:rsidRPr="00BC2065" w:rsidP="00FE1A17">
      <w:pPr>
        <w:pStyle w:val="BodyText"/>
      </w:pPr>
      <w:r w:rsidRPr="00BC2065">
        <w:t>Further information on ACSF and the foundation skills underpinning this unit can be found</w:t>
      </w:r>
      <w:r w:rsidRPr="00BC2065">
        <w:t xml:space="preserve"> in the </w:t>
      </w:r>
      <w:r w:rsidRPr="00BC2065">
        <w:rPr>
          <w:rStyle w:val="HotSpot"/>
        </w:rPr>
        <w:t>Foundation Skills Guide</w:t>
      </w:r>
      <w:bookmarkStart w:id="7" w:name="H_626176"/>
      <w:bookmarkEnd w:id="7"/>
      <w:r w:rsidRPr="00BC2065">
        <w:t xml:space="preserve"> </w:t>
      </w:r>
      <w:r>
        <w:fldChar w:fldCharType="begin"/>
      </w:r>
      <w:r>
        <w:instrText xml:space="preserve"> HYPERLINK "http://www.govskills.com.au/guides/correctional-services/foundation-skills-guide" </w:instrText>
      </w:r>
      <w:r>
        <w:fldChar w:fldCharType="separate"/>
      </w:r>
      <w:r w:rsidRPr="00BC2065">
        <w:rPr>
          <w:rStyle w:val="HotSpot"/>
        </w:rPr>
        <w:t>http://www.govskills.com.au/guides/correctional-services/foundation-skills-guide</w:t>
      </w:r>
      <w:r>
        <w:fldChar w:fldCharType="end"/>
      </w:r>
      <w:r w:rsidRPr="00BC2065">
        <w:t xml:space="preserve"> on the GSA website.</w:t>
      </w:r>
    </w:p>
    <w:p w:rsidR="00000000" w:rsidRPr="00BC2065" w:rsidP="00BC2065">
      <w:pPr>
        <w:pStyle w:val="Heading1"/>
      </w:pPr>
      <w:bookmarkStart w:id="8" w:name="O_643835"/>
      <w:bookmarkEnd w:id="8"/>
      <w:r w:rsidRPr="00BC2065">
        <w:t>Unit Mapping Information</w:t>
      </w:r>
    </w:p>
    <w:p w:rsidR="00000000" w:rsidRPr="00BC2065" w:rsidP="00FE1A17">
      <w:pPr>
        <w:pStyle w:val="BodyText"/>
      </w:pPr>
      <w:r w:rsidRPr="00BC2065">
        <w:t>Supersedes and is equivalent to CSCORG508A Determine the effective use of financial resources.</w:t>
      </w:r>
    </w:p>
    <w:p w:rsidR="00000000" w:rsidRPr="00BC2065" w:rsidP="00BC2065">
      <w:pPr>
        <w:pStyle w:val="Heading1"/>
      </w:pPr>
      <w:bookmarkStart w:id="9" w:name="O_643842"/>
      <w:bookmarkEnd w:id="9"/>
      <w:r w:rsidRPr="00BC2065">
        <w:t>Links</w:t>
      </w:r>
    </w:p>
    <w:p w:rsidR="00000000" w:rsidRPr="00BC2065" w:rsidP="00FE1A17">
      <w:pPr>
        <w:pStyle w:val="BodyText"/>
      </w:pPr>
      <w:r w:rsidRPr="00BC20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FE1A17">
      <w:pPr>
        <w:pStyle w:val="BodyText"/>
      </w:pPr>
      <w:r w:rsidRPr="00BC20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FE1A17">
      <w:pPr>
        <w:pStyle w:val="BodyText"/>
      </w:pPr>
      <w:r w:rsidRPr="00BC2065">
        <w:t xml:space="preserve">Companion Volume implementation guides </w:t>
      </w:r>
      <w:r w:rsidRPr="00BC2065">
        <w:t xml:space="preserve">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FE1A17">
      <w:pPr>
        <w:pStyle w:val="BodyText"/>
      </w:pPr>
      <w:r w:rsidRPr="00BC20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FE1A17">
      <w:pPr>
        <w:pStyle w:val="BodyText"/>
        <w:sectPr w:rsidSect="00BC2065">
          <w:headerReference w:type="default" r:id="rId11"/>
          <w:footerReference w:type="default" r:id="rId12"/>
          <w:pgSz w:w="11908" w:h="16833"/>
          <w:pgMar w:top="1702" w:right="1418" w:bottom="1702" w:left="1418" w:header="992" w:footer="992" w:gutter="0"/>
          <w:cols w:space="720"/>
          <w:noEndnote/>
          <w:docGrid w:linePitch="299"/>
        </w:sectPr>
      </w:pPr>
    </w:p>
    <w:p w:rsidR="00000000" w:rsidRPr="00BC2065" w:rsidP="00BC2065">
      <w:pPr>
        <w:pStyle w:val="SuperHeading"/>
      </w:pPr>
      <w:r w:rsidRPr="00BC2065">
        <w:t>Assessment Requirements for CSCORG021 Determine the effective use of financial resources</w:t>
      </w:r>
    </w:p>
    <w:p w:rsidR="00000000" w:rsidRPr="00BC2065" w:rsidP="00BC2065">
      <w:pPr>
        <w:pStyle w:val="Heading1"/>
      </w:pPr>
      <w:bookmarkStart w:id="10" w:name="O_643837"/>
      <w:bookmarkEnd w:id="10"/>
      <w:r w:rsidRPr="00BC2065">
        <w:t>Modification History</w:t>
      </w:r>
    </w:p>
    <w:tbl>
      <w:tblPr>
        <w:tblW w:w="0" w:type="auto"/>
        <w:tblLayout w:type="fixed"/>
        <w:tblCellMar>
          <w:left w:w="62" w:type="dxa"/>
          <w:right w:w="62" w:type="dxa"/>
        </w:tblCellMar>
        <w:tblLook w:val="0000"/>
      </w:tblPr>
      <w:tblGrid>
        <w:gridCol w:w="1134"/>
        <w:gridCol w:w="7937"/>
      </w:tblGrid>
      <w:tr w:rsidTr="00FE1A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TableHeading"/>
              <w:rPr>
                <w:lang w:val="en-NZ"/>
              </w:rPr>
            </w:pPr>
            <w:r w:rsidRPr="00BC20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TableHeading"/>
              <w:rPr>
                <w:lang w:val="en-NZ"/>
              </w:rPr>
            </w:pPr>
            <w:r w:rsidRPr="00BC2065">
              <w:t>Comments</w:t>
            </w:r>
          </w:p>
        </w:tc>
      </w:tr>
      <w:tr w:rsidTr="00FE1A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065">
            <w:pPr>
              <w:pStyle w:val="BodyText"/>
              <w:rPr>
                <w:lang w:val="en-NZ"/>
              </w:rPr>
            </w:pPr>
            <w:r w:rsidRPr="00BC20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065" w:rsidP="00BC2065">
            <w:pPr>
              <w:pStyle w:val="BodyText"/>
            </w:pPr>
            <w:r w:rsidRPr="00BC2065">
              <w:t xml:space="preserve">These Assessment Requirements were released in CSC Correctional Services Training Package release 1.0 and meet the Standards for Training Packages. </w:t>
            </w:r>
          </w:p>
        </w:tc>
      </w:tr>
    </w:tbl>
    <w:p w:rsidR="00FE1A17" w:rsidP="00FE1A17">
      <w:pPr>
        <w:pStyle w:val="Caption"/>
        <w:framePr w:wrap="around"/>
      </w:pPr>
      <w:r w:rsidRPr="00BC2065">
        <w:t>Please refer to the advice in the CSC Assessment Guide.</w:t>
      </w:r>
    </w:p>
    <w:p w:rsidR="00FE1A17" w:rsidP="00BC2065">
      <w:pPr>
        <w:pStyle w:val="BodyText"/>
      </w:pPr>
    </w:p>
    <w:p w:rsidR="00000000" w:rsidRPr="00BC2065" w:rsidP="00BC2065">
      <w:pPr>
        <w:pStyle w:val="Heading1"/>
      </w:pPr>
      <w:bookmarkStart w:id="11" w:name="O_643838"/>
      <w:bookmarkEnd w:id="11"/>
      <w:r w:rsidRPr="00BC2065">
        <w:t>Performance Evidence</w:t>
      </w:r>
    </w:p>
    <w:p w:rsidR="00000000" w:rsidRPr="00BC2065" w:rsidP="00FE1A17">
      <w:pPr>
        <w:pStyle w:val="BodyText"/>
      </w:pPr>
      <w:r w:rsidRPr="00BC2065">
        <w:t>Evidence re</w:t>
      </w:r>
      <w:r w:rsidRPr="00BC2065">
        <w:t>quired to demonstrate competence must satisfy all of the requirements of the elements and performance criteria. If not otherwise specified the candidate must demonstrate evidence of performance of the following on at least two occasions.</w:t>
      </w:r>
    </w:p>
    <w:p w:rsidR="00000000" w:rsidRPr="00BC2065" w:rsidP="00BC2065">
      <w:pPr>
        <w:pStyle w:val="ListBullet"/>
      </w:pPr>
      <w:r w:rsidRPr="00BC2065">
        <w:t>accessing and usi</w:t>
      </w:r>
      <w:r w:rsidRPr="00BC2065">
        <w:t>ng legislation and guidelines relating to financial planning, management, reporting and accountability</w:t>
      </w:r>
    </w:p>
    <w:p w:rsidR="00000000" w:rsidRPr="00BC2065" w:rsidP="00BC2065">
      <w:pPr>
        <w:pStyle w:val="ListBullet"/>
      </w:pPr>
      <w:r w:rsidRPr="00BC2065">
        <w:t>reading complex and formal documents, such as legislation, policies, procedures and accounting standards and providing advice on their interpretation and</w:t>
      </w:r>
      <w:r w:rsidRPr="00BC2065">
        <w:t xml:space="preserve"> application</w:t>
      </w:r>
    </w:p>
    <w:p w:rsidR="00000000" w:rsidRPr="00BC2065" w:rsidP="00BC2065">
      <w:pPr>
        <w:pStyle w:val="ListBullet"/>
      </w:pPr>
      <w:r w:rsidRPr="00BC2065">
        <w:t>detailing requirements, writing recommendations and preparing financial plans</w:t>
      </w:r>
    </w:p>
    <w:p w:rsidR="00000000" w:rsidRPr="00BC2065" w:rsidP="00BC2065">
      <w:pPr>
        <w:pStyle w:val="ListBullet"/>
      </w:pPr>
      <w:r w:rsidRPr="00BC2065">
        <w:t>using financial applications for entering data and preparing reports requiring accuracy of expression</w:t>
      </w:r>
    </w:p>
    <w:p w:rsidR="00000000" w:rsidRPr="00BC2065" w:rsidP="00BC2065">
      <w:pPr>
        <w:pStyle w:val="ListBullet"/>
      </w:pPr>
      <w:r w:rsidRPr="00BC2065">
        <w:t>communicating with key people using a range of communication st</w:t>
      </w:r>
      <w:r w:rsidRPr="00BC2065">
        <w:t>yles to suit different audiences and purposes</w:t>
      </w:r>
    </w:p>
    <w:p w:rsidR="00000000" w:rsidRPr="00BC2065" w:rsidP="00BC2065">
      <w:pPr>
        <w:pStyle w:val="ListBullet"/>
      </w:pPr>
      <w:r w:rsidRPr="00BC2065">
        <w:t>using communication strategies involving exchanges of complex financial information</w:t>
      </w:r>
    </w:p>
    <w:p w:rsidR="00000000" w:rsidRPr="00BC2065" w:rsidP="00BC2065">
      <w:pPr>
        <w:pStyle w:val="AllowPageBreak"/>
      </w:pPr>
    </w:p>
    <w:p w:rsidR="00000000" w:rsidRPr="00BC2065" w:rsidP="00BC2065">
      <w:pPr>
        <w:pStyle w:val="Heading1"/>
      </w:pPr>
      <w:bookmarkStart w:id="12" w:name="O_643839"/>
      <w:bookmarkEnd w:id="12"/>
      <w:r w:rsidRPr="00BC2065">
        <w:t>Knowledge Evidence</w:t>
      </w:r>
    </w:p>
    <w:p w:rsidR="00000000" w:rsidRPr="00BC2065" w:rsidP="00FE1A17">
      <w:pPr>
        <w:pStyle w:val="BodyText"/>
      </w:pPr>
      <w:r w:rsidRPr="00BC206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C2065" w:rsidP="00BC2065">
      <w:pPr>
        <w:pStyle w:val="ListBullet"/>
      </w:pPr>
      <w:r w:rsidRPr="00BC2065">
        <w:t>organisation</w:t>
      </w:r>
      <w:r w:rsidRPr="00BC2065">
        <w:t>’s policies and procedures related to financial planning, management, reporting and accountability</w:t>
      </w:r>
    </w:p>
    <w:p w:rsidR="00000000" w:rsidRPr="00BC2065" w:rsidP="00BC2065">
      <w:pPr>
        <w:pStyle w:val="ListBullet"/>
      </w:pPr>
      <w:r w:rsidRPr="00BC2065">
        <w:t>corporate governance requirements</w:t>
      </w:r>
    </w:p>
    <w:p w:rsidR="00000000" w:rsidRPr="00BC2065" w:rsidP="00BC2065">
      <w:pPr>
        <w:pStyle w:val="ListBullet"/>
      </w:pPr>
      <w:r w:rsidRPr="00BC2065">
        <w:t>relationships of financial management compliance framework to organisational structures</w:t>
      </w:r>
    </w:p>
    <w:p w:rsidR="00000000" w:rsidRPr="00BC2065" w:rsidP="00BC2065">
      <w:pPr>
        <w:pStyle w:val="ListBullet"/>
      </w:pPr>
      <w:r w:rsidRPr="00BC2065">
        <w:t>organisation’s general management a</w:t>
      </w:r>
      <w:r w:rsidRPr="00BC2065">
        <w:t>nd accountability structures and systems</w:t>
      </w:r>
    </w:p>
    <w:p w:rsidR="00000000" w:rsidRPr="00BC2065" w:rsidP="00BC2065">
      <w:pPr>
        <w:pStyle w:val="ListBullet"/>
      </w:pPr>
      <w:r w:rsidRPr="00BC2065">
        <w:t>methods of analysing and costing resource capacity and use</w:t>
      </w:r>
    </w:p>
    <w:p w:rsidR="00000000" w:rsidRPr="00BC2065" w:rsidP="00BC2065">
      <w:pPr>
        <w:pStyle w:val="ListBullet"/>
      </w:pPr>
      <w:r w:rsidRPr="00BC2065">
        <w:t>internal control mechanisms and accountability of processes and resources</w:t>
      </w:r>
    </w:p>
    <w:p w:rsidR="00000000" w:rsidRPr="00BC2065" w:rsidP="00BC2065">
      <w:pPr>
        <w:pStyle w:val="ListBullet"/>
      </w:pPr>
      <w:r w:rsidRPr="00BC2065">
        <w:t>accrual accounting principles</w:t>
      </w:r>
    </w:p>
    <w:p w:rsidR="00000000" w:rsidRPr="00BC2065" w:rsidP="00BC2065">
      <w:pPr>
        <w:pStyle w:val="ListBullet"/>
      </w:pPr>
      <w:r w:rsidRPr="00BC2065">
        <w:t>professional, ethical and business standards for fin</w:t>
      </w:r>
      <w:r w:rsidRPr="00BC2065">
        <w:t>ancial management</w:t>
      </w:r>
    </w:p>
    <w:p w:rsidR="00000000" w:rsidRPr="00BC2065" w:rsidP="00BC2065">
      <w:pPr>
        <w:pStyle w:val="ListBullet"/>
      </w:pPr>
      <w:r w:rsidRPr="00BC2065">
        <w:t>financial recording and reporting requirements</w:t>
      </w:r>
    </w:p>
    <w:p w:rsidR="00000000" w:rsidRPr="00BC2065" w:rsidP="00BC2065">
      <w:pPr>
        <w:pStyle w:val="AllowPageBreak"/>
      </w:pPr>
    </w:p>
    <w:p w:rsidR="00000000" w:rsidRPr="00BC2065" w:rsidP="00BC2065">
      <w:pPr>
        <w:pStyle w:val="Heading1"/>
      </w:pPr>
      <w:bookmarkStart w:id="13" w:name="O_643840"/>
      <w:bookmarkEnd w:id="13"/>
      <w:r w:rsidRPr="00BC2065">
        <w:t>Assessment Conditions</w:t>
      </w:r>
    </w:p>
    <w:p w:rsidR="00000000" w:rsidRPr="00BC2065" w:rsidP="00FE1A17">
      <w:pPr>
        <w:pStyle w:val="BodyText"/>
      </w:pPr>
      <w:r w:rsidRPr="00BC2065">
        <w:t>Valid assessment of this unit requires a workplace environment or one that closely resembles normal work practice and replicates the range of conditions</w:t>
      </w:r>
      <w:r w:rsidRPr="00BC2065">
        <w:t xml:space="preserve"> likely to be encountered when determining financial resources, including coping with difficulties, irregularities and breakdowns in routine.</w:t>
      </w:r>
    </w:p>
    <w:p w:rsidR="00000000" w:rsidRPr="00BC2065" w:rsidP="00FE1A17">
      <w:pPr>
        <w:pStyle w:val="BodyText"/>
      </w:pPr>
      <w:r w:rsidRPr="00BC2065">
        <w:t xml:space="preserve">Evidence must be gathered over time and drawn from the range of routine and required work activities relevant to </w:t>
      </w:r>
      <w:r w:rsidRPr="00BC2065">
        <w:t>the performance criteria, the range statement and the organisational environment.</w:t>
      </w:r>
    </w:p>
    <w:p w:rsidR="00FE1A17" w:rsidP="00FE1A17">
      <w:pPr>
        <w:pStyle w:val="BodyText"/>
      </w:pPr>
      <w:r w:rsidRPr="00BC2065">
        <w:t>Assessors must satisfy the NVR/AQTF mandatory competency requirements for assessors.</w:t>
      </w:r>
    </w:p>
    <w:p w:rsidR="00000000" w:rsidRPr="00BC2065" w:rsidP="00BC2065">
      <w:pPr>
        <w:pStyle w:val="Heading1"/>
      </w:pPr>
      <w:bookmarkStart w:id="14" w:name="O_643843"/>
      <w:bookmarkEnd w:id="14"/>
      <w:r w:rsidRPr="00BC2065">
        <w:t>Links</w:t>
      </w:r>
    </w:p>
    <w:p w:rsidR="00000000" w:rsidRPr="00BC2065" w:rsidP="00FE1A17">
      <w:pPr>
        <w:pStyle w:val="BodyText"/>
      </w:pPr>
      <w:r w:rsidRPr="00BC20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FE1A17">
      <w:pPr>
        <w:pStyle w:val="BodyText"/>
      </w:pPr>
      <w:r w:rsidRPr="00BC20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FE1A17">
      <w:pPr>
        <w:pStyle w:val="BodyText"/>
      </w:pPr>
      <w:r w:rsidRPr="00BC20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FE1A17">
      <w:pPr>
        <w:pStyle w:val="BodyText"/>
      </w:pPr>
      <w:r w:rsidRPr="00BC20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E0F17">
        <w:rPr>
          <w:rStyle w:val="Hyperlink"/>
        </w:rPr>
        <w:t>https://vetnet.gov.au/Pages/TrainingDocs.aspx?q=114e25cd-3a2c-4490-baae-47d68dcd2fde</w:t>
      </w:r>
      <w:r>
        <w:fldChar w:fldCharType="end"/>
      </w:r>
    </w:p>
    <w:p w:rsidR="00000000" w:rsidRPr="00BC2065" w:rsidP="00BC2065"/>
    <w:sectPr w:rsidSect="00BC206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65" w:rsidRPr="00FE1A17" w:rsidP="00FE1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7" w:rsidP="00BC2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1A17" w:rsidP="00BC20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E1A17" w:rsidP="00BC20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65" w:rsidP="00BC2065">
    <w:pPr>
      <w:pStyle w:val="Footer"/>
      <w:framePr w:wrap="around"/>
    </w:pPr>
    <w:r>
      <w:fldChar w:fldCharType="begin"/>
    </w:r>
    <w:r>
      <w:instrText xml:space="preserve"> DOCPROPERTY  Subject  \* MERGEFORMAT </w:instrText>
    </w:r>
    <w:r>
      <w:fldChar w:fldCharType="separate"/>
    </w:r>
    <w:r w:rsidR="00FE1A17">
      <w:t>Approved</w:t>
    </w:r>
    <w:r w:rsidR="00FE1A17">
      <w:fldChar w:fldCharType="end"/>
    </w:r>
    <w:r>
      <w:tab/>
      <w:t xml:space="preserve">Page </w:t>
    </w:r>
    <w:r>
      <w:fldChar w:fldCharType="begin"/>
    </w:r>
    <w:r>
      <w:instrText xml:space="preserve"> PAGE  \* Arabic  \* MERGEFORMAT </w:instrText>
    </w:r>
    <w:r>
      <w:fldChar w:fldCharType="separate"/>
    </w:r>
    <w:r w:rsidR="00FE1A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1A17">
      <w:rPr>
        <w:noProof/>
      </w:rPr>
      <w:t>4</w:t>
    </w:r>
    <w:r>
      <w:rPr>
        <w:noProof/>
      </w:rPr>
      <w:fldChar w:fldCharType="end"/>
    </w:r>
  </w:p>
  <w:p w:rsidR="00BC2065" w:rsidP="00BC2065">
    <w:pPr>
      <w:pStyle w:val="Footer"/>
      <w:framePr w:wrap="around"/>
    </w:pPr>
    <w:r>
      <w:t xml:space="preserve">© Commonwealth of Australia, </w:t>
    </w:r>
    <w:r>
      <w:fldChar w:fldCharType="begin"/>
    </w:r>
    <w:r>
      <w:instrText xml:space="preserve"> DATE  \@ "yyyy"  \* MERGEFORMAT </w:instrText>
    </w:r>
    <w:r>
      <w:fldChar w:fldCharType="separate"/>
    </w:r>
    <w:r w:rsidR="00FE1A17">
      <w:rPr>
        <w:noProof/>
      </w:rPr>
      <w:t>2025</w:t>
    </w:r>
    <w:r>
      <w:fldChar w:fldCharType="end"/>
    </w:r>
    <w:r>
      <w:tab/>
    </w:r>
    <w:r>
      <w:fldChar w:fldCharType="begin"/>
    </w:r>
    <w:r>
      <w:instrText xml:space="preserve"> DOCPROPERTY  Author  \* MERGEFORMAT </w:instrText>
    </w:r>
    <w:r>
      <w:fldChar w:fldCharType="separate"/>
    </w:r>
    <w:r w:rsidR="00FE1A17">
      <w:t>Public Skills Australia</w:t>
    </w:r>
    <w:r w:rsidR="00FE1A17">
      <w:fldChar w:fldCharType="end"/>
    </w:r>
  </w:p>
  <w:p w:rsidR="00BC2065" w:rsidP="00BC2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065" w:rsidRPr="00FE1A17" w:rsidP="00FE1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7" w:rsidRPr="002D2AF8" w:rsidP="00BC2065">
    <w:pPr>
      <w:pStyle w:val="Header"/>
      <w:framePr w:wrap="around"/>
    </w:pPr>
    <w:r>
      <w:fldChar w:fldCharType="begin"/>
    </w:r>
    <w:r>
      <w:instrText xml:space="preserve"> TITLE   \* MERGEFORMAT </w:instrText>
    </w:r>
    <w:r>
      <w:fldChar w:fldCharType="separate"/>
    </w:r>
    <w:r>
      <w:t>CSCORG021 Determine the effective use of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1A17" w:rsidP="00BC20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65" w:rsidRPr="002D2AF8" w:rsidP="00BC2065">
    <w:pPr>
      <w:pStyle w:val="Header"/>
      <w:framePr w:wrap="around"/>
    </w:pPr>
    <w:r>
      <w:fldChar w:fldCharType="begin"/>
    </w:r>
    <w:r>
      <w:instrText xml:space="preserve"> TITLE   \* MERGEFORMAT </w:instrText>
    </w:r>
    <w:r>
      <w:fldChar w:fldCharType="separate"/>
    </w:r>
    <w:r w:rsidR="00FE1A17">
      <w:t>CSCORG021 Determine the effective use of financial resources</w:t>
    </w:r>
    <w:r w:rsidR="00FE1A17">
      <w:fldChar w:fldCharType="end"/>
    </w:r>
    <w:r>
      <w:tab/>
      <w:t xml:space="preserve">Date this document was generated: </w:t>
    </w:r>
    <w:r>
      <w:fldChar w:fldCharType="begin"/>
    </w:r>
    <w:r>
      <w:instrText xml:space="preserve"> CREATEDATE  \@ "d MMMM yyyy"  \* MERGEFORMAT </w:instrText>
    </w:r>
    <w:r>
      <w:fldChar w:fldCharType="separate"/>
    </w:r>
    <w:r w:rsidR="00FE1A17">
      <w:rPr>
        <w:noProof/>
      </w:rPr>
      <w:t>2 March 2025</w:t>
    </w:r>
    <w:r>
      <w:fldChar w:fldCharType="end"/>
    </w:r>
  </w:p>
  <w:p w:rsidR="00BC2065" w:rsidP="00BC2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722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43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065"/>
    <w:pPr>
      <w:spacing w:before="360" w:after="60"/>
      <w:outlineLvl w:val="0"/>
    </w:pPr>
    <w:rPr>
      <w:sz w:val="32"/>
    </w:rPr>
  </w:style>
  <w:style w:type="paragraph" w:styleId="Heading2">
    <w:name w:val="heading 2"/>
    <w:basedOn w:val="HeadingBase"/>
    <w:next w:val="BodyText"/>
    <w:link w:val="Heading2Char"/>
    <w:qFormat/>
    <w:rsid w:val="00BC2065"/>
    <w:pPr>
      <w:keepLines/>
      <w:spacing w:before="240" w:after="120"/>
      <w:outlineLvl w:val="1"/>
    </w:pPr>
    <w:rPr>
      <w:sz w:val="28"/>
      <w:szCs w:val="40"/>
    </w:rPr>
  </w:style>
  <w:style w:type="paragraph" w:styleId="Heading3">
    <w:name w:val="heading 3"/>
    <w:basedOn w:val="HeadingBase"/>
    <w:next w:val="BodyText"/>
    <w:link w:val="Heading3Char"/>
    <w:qFormat/>
    <w:rsid w:val="00BC2065"/>
    <w:pPr>
      <w:spacing w:before="180" w:after="120"/>
      <w:outlineLvl w:val="2"/>
    </w:pPr>
    <w:rPr>
      <w:spacing w:val="-10"/>
      <w:kern w:val="32"/>
    </w:rPr>
  </w:style>
  <w:style w:type="paragraph" w:styleId="Heading4">
    <w:name w:val="heading 4"/>
    <w:basedOn w:val="HeadingBase"/>
    <w:next w:val="BodyText"/>
    <w:link w:val="Heading4Char"/>
    <w:qFormat/>
    <w:rsid w:val="00BC2065"/>
    <w:pPr>
      <w:spacing w:before="160" w:after="120"/>
      <w:outlineLvl w:val="3"/>
    </w:pPr>
    <w:rPr>
      <w:sz w:val="22"/>
    </w:rPr>
  </w:style>
  <w:style w:type="paragraph" w:styleId="Heading5">
    <w:name w:val="heading 5"/>
    <w:basedOn w:val="HeadingBase"/>
    <w:next w:val="Normal"/>
    <w:link w:val="Heading5Char"/>
    <w:qFormat/>
    <w:rsid w:val="00BC2065"/>
    <w:pPr>
      <w:spacing w:before="80"/>
      <w:outlineLvl w:val="4"/>
    </w:pPr>
    <w:rPr>
      <w:color w:val="918585"/>
      <w:sz w:val="20"/>
    </w:rPr>
  </w:style>
  <w:style w:type="paragraph" w:styleId="Heading6">
    <w:name w:val="heading 6"/>
    <w:basedOn w:val="HeadingBase"/>
    <w:next w:val="Normal"/>
    <w:link w:val="Heading6Char"/>
    <w:qFormat/>
    <w:rsid w:val="00BC2065"/>
    <w:pPr>
      <w:spacing w:before="60"/>
      <w:outlineLvl w:val="5"/>
    </w:pPr>
    <w:rPr>
      <w:color w:val="918585"/>
      <w:sz w:val="20"/>
    </w:rPr>
  </w:style>
  <w:style w:type="paragraph" w:styleId="Heading7">
    <w:name w:val="heading 7"/>
    <w:basedOn w:val="Normal"/>
    <w:next w:val="Normal"/>
    <w:link w:val="Heading7Char"/>
    <w:qFormat/>
    <w:rsid w:val="00BC2065"/>
    <w:pPr>
      <w:ind w:left="720"/>
      <w:outlineLvl w:val="6"/>
    </w:pPr>
    <w:rPr>
      <w:i/>
    </w:rPr>
  </w:style>
  <w:style w:type="paragraph" w:styleId="Heading8">
    <w:name w:val="heading 8"/>
    <w:basedOn w:val="Normal"/>
    <w:next w:val="Normal"/>
    <w:link w:val="Heading8Char"/>
    <w:qFormat/>
    <w:rsid w:val="00BC2065"/>
    <w:pPr>
      <w:ind w:left="720"/>
      <w:outlineLvl w:val="7"/>
    </w:pPr>
    <w:rPr>
      <w:i/>
    </w:rPr>
  </w:style>
  <w:style w:type="paragraph" w:styleId="Heading9">
    <w:name w:val="heading 9"/>
    <w:basedOn w:val="Normal"/>
    <w:next w:val="Normal"/>
    <w:link w:val="Heading9Char"/>
    <w:qFormat/>
    <w:rsid w:val="00BC2065"/>
    <w:pPr>
      <w:ind w:left="720"/>
      <w:outlineLvl w:val="8"/>
    </w:pPr>
    <w:rPr>
      <w:i/>
    </w:rPr>
  </w:style>
  <w:style w:type="character" w:default="1" w:styleId="DefaultParagraphFont">
    <w:name w:val="Default Paragraph Font"/>
    <w:uiPriority w:val="1"/>
    <w:unhideWhenUsed/>
    <w:rsid w:val="00BC2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065"/>
  </w:style>
  <w:style w:type="character" w:customStyle="1" w:styleId="Heading1Char">
    <w:name w:val="Heading 1 Char"/>
    <w:basedOn w:val="DefaultParagraphFont"/>
    <w:link w:val="Heading1"/>
    <w:rsid w:val="00BC2065"/>
    <w:rPr>
      <w:rFonts w:ascii="Times New Roman" w:eastAsia="Times New Roman" w:hAnsi="Times New Roman" w:cs="Times New Roman"/>
      <w:b/>
      <w:sz w:val="32"/>
      <w:szCs w:val="20"/>
      <w:lang w:eastAsia="en-US"/>
    </w:rPr>
  </w:style>
  <w:style w:type="paragraph" w:styleId="BodyText">
    <w:name w:val="Body Text"/>
    <w:basedOn w:val="Normal"/>
    <w:link w:val="BodyTextChar"/>
    <w:rsid w:val="00BC20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065"/>
    <w:rPr>
      <w:rFonts w:ascii="Times New Roman" w:eastAsia="Times New Roman" w:hAnsi="Times New Roman" w:cs="Times New Roman"/>
      <w:sz w:val="24"/>
      <w:lang w:eastAsia="en-US"/>
    </w:rPr>
  </w:style>
  <w:style w:type="paragraph" w:styleId="List">
    <w:name w:val="List"/>
    <w:basedOn w:val="BodyText"/>
    <w:next w:val="BodyText"/>
    <w:rsid w:val="00BC2065"/>
    <w:pPr>
      <w:tabs>
        <w:tab w:val="left" w:pos="340"/>
      </w:tabs>
      <w:spacing w:before="60" w:after="60"/>
      <w:ind w:left="340" w:hanging="340"/>
    </w:pPr>
  </w:style>
  <w:style w:type="paragraph" w:styleId="ListBullet">
    <w:name w:val="List Bullet"/>
    <w:basedOn w:val="List"/>
    <w:rsid w:val="00BC2065"/>
    <w:pPr>
      <w:numPr>
        <w:numId w:val="11"/>
      </w:numPr>
      <w:tabs>
        <w:tab w:val="clear" w:pos="340"/>
      </w:tabs>
      <w:spacing w:before="40" w:after="40"/>
    </w:pPr>
  </w:style>
  <w:style w:type="character" w:customStyle="1" w:styleId="SpecialBold">
    <w:name w:val="Special Bold"/>
    <w:basedOn w:val="DefaultParagraphFont"/>
    <w:rsid w:val="00BC2065"/>
    <w:rPr>
      <w:b/>
      <w:spacing w:val="0"/>
    </w:rPr>
  </w:style>
  <w:style w:type="paragraph" w:customStyle="1" w:styleId="SuperHeading">
    <w:name w:val="SuperHeading"/>
    <w:basedOn w:val="Normal"/>
    <w:rsid w:val="00BC2065"/>
    <w:pPr>
      <w:spacing w:before="240" w:after="120"/>
      <w:outlineLvl w:val="0"/>
    </w:pPr>
    <w:rPr>
      <w:rFonts w:ascii="Times New Roman" w:hAnsi="Times New Roman"/>
      <w:b/>
      <w:sz w:val="32"/>
    </w:rPr>
  </w:style>
  <w:style w:type="paragraph" w:customStyle="1" w:styleId="TableHeading">
    <w:name w:val="Table Heading"/>
    <w:basedOn w:val="HeadingBase"/>
    <w:rsid w:val="00BC2065"/>
    <w:pPr>
      <w:keepLines/>
      <w:pBdr>
        <w:bottom w:val="single" w:sz="6" w:space="1" w:color="918585"/>
      </w:pBdr>
      <w:spacing w:before="240"/>
    </w:pPr>
  </w:style>
  <w:style w:type="character" w:customStyle="1" w:styleId="HotSpot">
    <w:name w:val="HotSpot"/>
    <w:rsid w:val="00BC2065"/>
    <w:rPr>
      <w:color w:val="0033CC"/>
      <w:u w:val="none"/>
    </w:rPr>
  </w:style>
  <w:style w:type="paragraph" w:customStyle="1" w:styleId="AllowPageBreak">
    <w:name w:val="AllowPageBreak"/>
    <w:rsid w:val="00BC2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065"/>
    <w:rPr>
      <w:rFonts w:ascii="Courier New" w:eastAsia="Times New Roman" w:hAnsi="Courier New" w:cs="Times New Roman"/>
      <w:i/>
      <w:szCs w:val="20"/>
      <w:lang w:eastAsia="en-US"/>
    </w:rPr>
  </w:style>
  <w:style w:type="paragraph" w:customStyle="1" w:styleId="HeadingBase">
    <w:name w:val="Heading Base"/>
    <w:rsid w:val="00BC2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065"/>
    <w:pPr>
      <w:tabs>
        <w:tab w:val="right" w:leader="dot" w:pos="9072"/>
      </w:tabs>
      <w:ind w:left="567"/>
    </w:pPr>
    <w:rPr>
      <w:szCs w:val="22"/>
    </w:rPr>
  </w:style>
  <w:style w:type="paragraph" w:customStyle="1" w:styleId="TOCBase">
    <w:name w:val="TOC Base"/>
    <w:rsid w:val="00BC2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065"/>
    <w:pPr>
      <w:tabs>
        <w:tab w:val="right" w:leader="dot" w:pos="9072"/>
      </w:tabs>
      <w:spacing w:before="40" w:after="40"/>
      <w:ind w:left="284"/>
    </w:pPr>
    <w:rPr>
      <w:rFonts w:ascii="Times New Roman" w:hAnsi="Times New Roman"/>
    </w:rPr>
  </w:style>
  <w:style w:type="paragraph" w:styleId="TOC1">
    <w:name w:val="toc 1"/>
    <w:basedOn w:val="TOCBase"/>
    <w:next w:val="Normal"/>
    <w:rsid w:val="00BC2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065"/>
    <w:rPr>
      <w:rFonts w:ascii="Times New Roman" w:eastAsia="Times New Roman" w:hAnsi="Times New Roman" w:cs="Times New Roman"/>
      <w:sz w:val="16"/>
      <w:lang w:eastAsia="en-US"/>
    </w:rPr>
  </w:style>
  <w:style w:type="paragraph" w:styleId="Title">
    <w:name w:val="Title"/>
    <w:basedOn w:val="HeadingBase"/>
    <w:link w:val="TitleChar"/>
    <w:qFormat/>
    <w:rsid w:val="00BC2065"/>
    <w:pPr>
      <w:spacing w:before="5040"/>
      <w:jc w:val="center"/>
    </w:pPr>
    <w:rPr>
      <w:sz w:val="48"/>
      <w:szCs w:val="72"/>
      <w:lang w:val="en-US"/>
    </w:rPr>
  </w:style>
  <w:style w:type="character" w:customStyle="1" w:styleId="TitleChar">
    <w:name w:val="Title Char"/>
    <w:basedOn w:val="DefaultParagraphFont"/>
    <w:link w:val="Title"/>
    <w:rsid w:val="00BC2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065"/>
    <w:pPr>
      <w:tabs>
        <w:tab w:val="left" w:pos="3600"/>
        <w:tab w:val="left" w:pos="3958"/>
      </w:tabs>
    </w:pPr>
  </w:style>
  <w:style w:type="paragraph" w:customStyle="1" w:styleId="Note">
    <w:name w:val="Note"/>
    <w:basedOn w:val="BodyText"/>
    <w:rsid w:val="00BC2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065"/>
    <w:pPr>
      <w:framePr w:wrap="auto" w:hAnchor="text" w:y="6049"/>
    </w:pPr>
    <w:rPr>
      <w:color w:val="000000"/>
      <w:sz w:val="40"/>
    </w:rPr>
  </w:style>
  <w:style w:type="paragraph" w:customStyle="1" w:styleId="TOCTitle">
    <w:name w:val="TOCTitle"/>
    <w:basedOn w:val="Heading1"/>
    <w:rsid w:val="00BC2065"/>
    <w:pPr>
      <w:spacing w:after="240"/>
      <w:jc w:val="center"/>
      <w:outlineLvl w:val="9"/>
    </w:pPr>
    <w:rPr>
      <w:caps/>
    </w:rPr>
  </w:style>
  <w:style w:type="paragraph" w:customStyle="1" w:styleId="Version">
    <w:name w:val="Version"/>
    <w:rsid w:val="00BC20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065"/>
    <w:pPr>
      <w:numPr>
        <w:numId w:val="12"/>
      </w:numPr>
      <w:tabs>
        <w:tab w:val="clear" w:pos="680"/>
      </w:tabs>
    </w:pPr>
  </w:style>
  <w:style w:type="paragraph" w:styleId="Index1">
    <w:name w:val="index 1"/>
    <w:basedOn w:val="Normal"/>
    <w:next w:val="Normal"/>
    <w:semiHidden/>
    <w:rsid w:val="00BC2065"/>
    <w:pPr>
      <w:keepNext w:val="0"/>
      <w:tabs>
        <w:tab w:val="right" w:pos="4176"/>
      </w:tabs>
      <w:ind w:left="198" w:hanging="198"/>
    </w:pPr>
    <w:rPr>
      <w:rFonts w:ascii="Garamond" w:hAnsi="Garamond"/>
    </w:rPr>
  </w:style>
  <w:style w:type="paragraph" w:styleId="IndexHeading">
    <w:name w:val="index heading"/>
    <w:basedOn w:val="Normal"/>
    <w:next w:val="Index1"/>
    <w:semiHidden/>
    <w:rsid w:val="00BC2065"/>
    <w:pPr>
      <w:spacing w:before="120" w:after="120"/>
    </w:pPr>
    <w:rPr>
      <w:rFonts w:ascii="Arial" w:hAnsi="Arial"/>
      <w:b/>
      <w:color w:val="918585"/>
      <w:sz w:val="24"/>
    </w:rPr>
  </w:style>
  <w:style w:type="paragraph" w:styleId="Header">
    <w:name w:val="header"/>
    <w:basedOn w:val="Normal"/>
    <w:link w:val="HeaderChar"/>
    <w:rsid w:val="00BC2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065"/>
    <w:rPr>
      <w:rFonts w:ascii="Times New Roman" w:eastAsia="Times New Roman" w:hAnsi="Times New Roman" w:cs="Times New Roman"/>
      <w:sz w:val="16"/>
      <w:szCs w:val="20"/>
      <w:lang w:val="en-GB" w:eastAsia="en-US"/>
    </w:rPr>
  </w:style>
  <w:style w:type="paragraph" w:customStyle="1" w:styleId="Chapter">
    <w:name w:val="Chapter"/>
    <w:basedOn w:val="Normal"/>
    <w:rsid w:val="00BC2065"/>
    <w:pPr>
      <w:spacing w:before="240"/>
    </w:pPr>
    <w:rPr>
      <w:rFonts w:ascii="Times New Roman" w:hAnsi="Times New Roman"/>
      <w:smallCaps/>
      <w:spacing w:val="80"/>
      <w:sz w:val="28"/>
    </w:rPr>
  </w:style>
  <w:style w:type="paragraph" w:customStyle="1" w:styleId="InChapter">
    <w:name w:val="InChapter"/>
    <w:basedOn w:val="Heading3"/>
    <w:rsid w:val="00BC2065"/>
    <w:pPr>
      <w:spacing w:after="240"/>
      <w:outlineLvl w:val="9"/>
    </w:pPr>
    <w:rPr>
      <w:noProof/>
    </w:rPr>
  </w:style>
  <w:style w:type="paragraph" w:styleId="Index2">
    <w:name w:val="index 2"/>
    <w:basedOn w:val="Normal"/>
    <w:next w:val="Normal"/>
    <w:semiHidden/>
    <w:rsid w:val="00BC2065"/>
    <w:pPr>
      <w:tabs>
        <w:tab w:val="right" w:pos="4176"/>
      </w:tabs>
      <w:ind w:left="568" w:hanging="284"/>
    </w:pPr>
    <w:rPr>
      <w:rFonts w:ascii="Garamond" w:hAnsi="Garamond"/>
    </w:rPr>
  </w:style>
  <w:style w:type="paragraph" w:customStyle="1" w:styleId="Byline">
    <w:name w:val="Byline"/>
    <w:rsid w:val="00BC2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065"/>
    <w:pPr>
      <w:tabs>
        <w:tab w:val="clear" w:pos="3600"/>
        <w:tab w:val="clear" w:pos="3958"/>
      </w:tabs>
      <w:jc w:val="right"/>
    </w:pPr>
  </w:style>
  <w:style w:type="character" w:styleId="Emphasis">
    <w:name w:val="Emphasis"/>
    <w:basedOn w:val="DefaultParagraphFont"/>
    <w:qFormat/>
    <w:rsid w:val="00BC2065"/>
    <w:rPr>
      <w:i/>
    </w:rPr>
  </w:style>
  <w:style w:type="paragraph" w:styleId="Caption">
    <w:name w:val="caption"/>
    <w:basedOn w:val="BodyText"/>
    <w:next w:val="Normal"/>
    <w:qFormat/>
    <w:rsid w:val="00BC2065"/>
    <w:pPr>
      <w:framePr w:w="2268" w:hSpace="181" w:vSpace="181" w:wrap="around" w:vAnchor="text" w:hAnchor="page" w:x="1135" w:y="285" w:anchorLock="1"/>
    </w:pPr>
    <w:rPr>
      <w:i/>
    </w:rPr>
  </w:style>
  <w:style w:type="paragraph" w:customStyle="1" w:styleId="MiniTOCTitle">
    <w:name w:val="MiniTOCTitle"/>
    <w:basedOn w:val="Heading4"/>
    <w:rsid w:val="00BC2065"/>
    <w:pPr>
      <w:spacing w:before="240"/>
      <w:outlineLvl w:val="9"/>
    </w:pPr>
    <w:rPr>
      <w:noProof/>
      <w:sz w:val="24"/>
    </w:rPr>
  </w:style>
  <w:style w:type="paragraph" w:customStyle="1" w:styleId="MiniTOCItem">
    <w:name w:val="MiniTOCItem"/>
    <w:basedOn w:val="ListBullet"/>
    <w:rsid w:val="00BC2065"/>
    <w:pPr>
      <w:numPr>
        <w:numId w:val="0"/>
      </w:numPr>
      <w:tabs>
        <w:tab w:val="right" w:leader="dot" w:pos="6521"/>
      </w:tabs>
      <w:spacing w:before="0" w:after="0"/>
    </w:pPr>
  </w:style>
  <w:style w:type="paragraph" w:customStyle="1" w:styleId="TOFTitle">
    <w:name w:val="TOFTitle"/>
    <w:basedOn w:val="TOCTitle"/>
    <w:rsid w:val="00BC2065"/>
  </w:style>
  <w:style w:type="paragraph" w:styleId="TableofFigures">
    <w:name w:val="table of figures"/>
    <w:basedOn w:val="Normal"/>
    <w:next w:val="Normal"/>
    <w:semiHidden/>
    <w:rsid w:val="00BC2065"/>
    <w:pPr>
      <w:tabs>
        <w:tab w:val="right" w:leader="dot" w:pos="9072"/>
      </w:tabs>
      <w:ind w:left="970" w:hanging="403"/>
    </w:pPr>
    <w:rPr>
      <w:rFonts w:ascii="Times New Roman" w:hAnsi="Times New Roman"/>
      <w:b/>
    </w:rPr>
  </w:style>
  <w:style w:type="paragraph" w:styleId="ListNumber">
    <w:name w:val="List Number"/>
    <w:basedOn w:val="List"/>
    <w:rsid w:val="00BC2065"/>
    <w:pPr>
      <w:numPr>
        <w:numId w:val="14"/>
      </w:numPr>
      <w:tabs>
        <w:tab w:val="clear" w:pos="340"/>
      </w:tabs>
    </w:pPr>
  </w:style>
  <w:style w:type="character" w:customStyle="1" w:styleId="WingdingSymbols">
    <w:name w:val="Wingding Symbols"/>
    <w:rsid w:val="00BC2065"/>
    <w:rPr>
      <w:rFonts w:ascii="Wingdings" w:hAnsi="Wingdings"/>
    </w:rPr>
  </w:style>
  <w:style w:type="paragraph" w:customStyle="1" w:styleId="BodyTextRight">
    <w:name w:val="Body Text Right"/>
    <w:basedOn w:val="BodyText"/>
    <w:rsid w:val="00BC2065"/>
    <w:pPr>
      <w:spacing w:before="0" w:after="0"/>
      <w:jc w:val="right"/>
    </w:pPr>
  </w:style>
  <w:style w:type="paragraph" w:styleId="Index3">
    <w:name w:val="index 3"/>
    <w:basedOn w:val="ListNumber2"/>
    <w:next w:val="Normal"/>
    <w:semiHidden/>
    <w:rsid w:val="00BC2065"/>
    <w:pPr>
      <w:numPr>
        <w:numId w:val="0"/>
      </w:numPr>
      <w:tabs>
        <w:tab w:val="right" w:leader="dot" w:pos="4176"/>
      </w:tabs>
    </w:pPr>
  </w:style>
  <w:style w:type="paragraph" w:styleId="ListNumber2">
    <w:name w:val="List Number 2"/>
    <w:basedOn w:val="List2"/>
    <w:rsid w:val="00BC2065"/>
    <w:pPr>
      <w:numPr>
        <w:numId w:val="9"/>
      </w:numPr>
      <w:tabs>
        <w:tab w:val="clear" w:pos="1060"/>
      </w:tabs>
    </w:pPr>
  </w:style>
  <w:style w:type="paragraph" w:customStyle="1" w:styleId="MarginNote">
    <w:name w:val="Margin Note"/>
    <w:basedOn w:val="BodyText"/>
    <w:rsid w:val="00BC2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065"/>
    <w:rPr>
      <w:sz w:val="32"/>
    </w:rPr>
  </w:style>
  <w:style w:type="paragraph" w:customStyle="1" w:styleId="HeadingProcedure">
    <w:name w:val="Heading Procedure"/>
    <w:basedOn w:val="HeadingBase"/>
    <w:next w:val="Normal"/>
    <w:rsid w:val="00BC2065"/>
    <w:pPr>
      <w:tabs>
        <w:tab w:val="left" w:pos="0"/>
      </w:tabs>
      <w:spacing w:before="120" w:after="60"/>
    </w:pPr>
    <w:rPr>
      <w:i/>
      <w:color w:val="918585"/>
      <w:sz w:val="22"/>
    </w:rPr>
  </w:style>
  <w:style w:type="paragraph" w:customStyle="1" w:styleId="TableBodyText">
    <w:name w:val="Table Body Text"/>
    <w:basedOn w:val="BodyText"/>
    <w:rsid w:val="00BC2065"/>
    <w:pPr>
      <w:spacing w:before="60" w:after="60"/>
    </w:pPr>
  </w:style>
  <w:style w:type="paragraph" w:styleId="ListContinue">
    <w:name w:val="List Continue"/>
    <w:basedOn w:val="List"/>
    <w:rsid w:val="00BC2065"/>
    <w:pPr>
      <w:ind w:firstLine="0"/>
    </w:pPr>
  </w:style>
  <w:style w:type="paragraph" w:customStyle="1" w:styleId="ListNote">
    <w:name w:val="List Note"/>
    <w:basedOn w:val="List"/>
    <w:rsid w:val="00BC2065"/>
    <w:pPr>
      <w:pBdr>
        <w:top w:val="single" w:sz="6" w:space="2" w:color="918585"/>
        <w:bottom w:val="single" w:sz="6" w:space="2" w:color="918585"/>
      </w:pBdr>
      <w:tabs>
        <w:tab w:val="left" w:pos="1021"/>
      </w:tabs>
      <w:ind w:firstLine="0"/>
    </w:pPr>
  </w:style>
  <w:style w:type="paragraph" w:customStyle="1" w:styleId="Warning">
    <w:name w:val="Warning"/>
    <w:basedOn w:val="BodyText"/>
    <w:rsid w:val="00BC2065"/>
    <w:pPr>
      <w:shd w:val="clear" w:color="auto" w:fill="D9D9D9"/>
      <w:tabs>
        <w:tab w:val="left" w:pos="992"/>
      </w:tabs>
      <w:ind w:left="119" w:right="119"/>
    </w:pPr>
    <w:rPr>
      <w:sz w:val="20"/>
    </w:rPr>
  </w:style>
  <w:style w:type="paragraph" w:customStyle="1" w:styleId="MarginIcons">
    <w:name w:val="Margin Icons"/>
    <w:basedOn w:val="BodyText"/>
    <w:rsid w:val="00BC2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065"/>
    <w:rPr>
      <w:rFonts w:ascii="Courier New" w:hAnsi="Courier New"/>
    </w:rPr>
  </w:style>
  <w:style w:type="paragraph" w:customStyle="1" w:styleId="NoteBullet">
    <w:name w:val="Note Bullet"/>
    <w:basedOn w:val="Note"/>
    <w:rsid w:val="00BC2065"/>
    <w:pPr>
      <w:tabs>
        <w:tab w:val="clear" w:pos="680"/>
      </w:tabs>
      <w:spacing w:before="60" w:after="60"/>
    </w:pPr>
  </w:style>
  <w:style w:type="paragraph" w:customStyle="1" w:styleId="SubHeading2">
    <w:name w:val="SubHeading2"/>
    <w:basedOn w:val="HeadingBase"/>
    <w:rsid w:val="00BC2065"/>
    <w:pPr>
      <w:spacing w:before="240" w:after="60"/>
    </w:pPr>
    <w:rPr>
      <w:sz w:val="20"/>
    </w:rPr>
  </w:style>
  <w:style w:type="paragraph" w:customStyle="1" w:styleId="SubHeading1">
    <w:name w:val="SubHeading1"/>
    <w:basedOn w:val="HeadingBase"/>
    <w:rsid w:val="00BC2065"/>
    <w:pPr>
      <w:spacing w:before="240" w:after="60"/>
    </w:pPr>
    <w:rPr>
      <w:color w:val="918585"/>
      <w:sz w:val="22"/>
    </w:rPr>
  </w:style>
  <w:style w:type="paragraph" w:customStyle="1" w:styleId="SideHeading">
    <w:name w:val="Side Heading"/>
    <w:basedOn w:val="HeadingBase"/>
    <w:rsid w:val="00BC2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065"/>
    <w:pPr>
      <w:numPr>
        <w:numId w:val="10"/>
      </w:numPr>
    </w:pPr>
  </w:style>
  <w:style w:type="paragraph" w:styleId="PlainText">
    <w:name w:val="Plain Text"/>
    <w:basedOn w:val="Normal"/>
    <w:link w:val="PlainTextChar"/>
    <w:rsid w:val="00BC2065"/>
    <w:rPr>
      <w:sz w:val="20"/>
    </w:rPr>
  </w:style>
  <w:style w:type="character" w:customStyle="1" w:styleId="PlainTextChar">
    <w:name w:val="Plain Text Char"/>
    <w:basedOn w:val="DefaultParagraphFont"/>
    <w:link w:val="PlainText"/>
    <w:rsid w:val="00BC2065"/>
    <w:rPr>
      <w:rFonts w:ascii="Courier New" w:eastAsia="Times New Roman" w:hAnsi="Courier New" w:cs="Times New Roman"/>
      <w:sz w:val="20"/>
      <w:szCs w:val="20"/>
      <w:lang w:eastAsia="en-US"/>
    </w:rPr>
  </w:style>
  <w:style w:type="character" w:customStyle="1" w:styleId="MenuOption">
    <w:name w:val="Menu Option"/>
    <w:basedOn w:val="DefaultParagraphFont"/>
    <w:rsid w:val="00BC2065"/>
    <w:rPr>
      <w:b/>
      <w:smallCaps/>
    </w:rPr>
  </w:style>
  <w:style w:type="paragraph" w:customStyle="1" w:styleId="TableListNumber">
    <w:name w:val="Table List Number"/>
    <w:basedOn w:val="ListNumber"/>
    <w:rsid w:val="00BC2065"/>
    <w:pPr>
      <w:numPr>
        <w:numId w:val="0"/>
      </w:numPr>
    </w:pPr>
  </w:style>
  <w:style w:type="paragraph" w:styleId="TOC4">
    <w:name w:val="toc 4"/>
    <w:basedOn w:val="TOCBase"/>
    <w:next w:val="Normal"/>
    <w:semiHidden/>
    <w:rsid w:val="00BC2065"/>
    <w:pPr>
      <w:tabs>
        <w:tab w:val="right" w:leader="dot" w:pos="9071"/>
      </w:tabs>
      <w:ind w:left="1701"/>
    </w:pPr>
  </w:style>
  <w:style w:type="paragraph" w:customStyle="1" w:styleId="ListAlpha">
    <w:name w:val="List Alpha"/>
    <w:basedOn w:val="List"/>
    <w:rsid w:val="00BC2065"/>
    <w:pPr>
      <w:numPr>
        <w:numId w:val="8"/>
      </w:numPr>
    </w:pPr>
  </w:style>
  <w:style w:type="paragraph" w:customStyle="1" w:styleId="ListAlpha2">
    <w:name w:val="List Alpha 2"/>
    <w:basedOn w:val="List2"/>
    <w:rsid w:val="00BC2065"/>
    <w:pPr>
      <w:numPr>
        <w:numId w:val="7"/>
      </w:numPr>
    </w:pPr>
  </w:style>
  <w:style w:type="paragraph" w:styleId="List2">
    <w:name w:val="List 2"/>
    <w:basedOn w:val="BodyText"/>
    <w:rsid w:val="00BC2065"/>
    <w:pPr>
      <w:tabs>
        <w:tab w:val="left" w:pos="680"/>
      </w:tabs>
      <w:spacing w:before="60" w:after="60"/>
      <w:ind w:left="680" w:hanging="340"/>
    </w:pPr>
  </w:style>
  <w:style w:type="paragraph" w:styleId="List3">
    <w:name w:val="List 3"/>
    <w:basedOn w:val="BodyText"/>
    <w:rsid w:val="00BC2065"/>
    <w:pPr>
      <w:tabs>
        <w:tab w:val="left" w:pos="1021"/>
      </w:tabs>
      <w:spacing w:before="60" w:after="60"/>
      <w:ind w:left="1020" w:hanging="340"/>
    </w:pPr>
  </w:style>
  <w:style w:type="paragraph" w:styleId="List4">
    <w:name w:val="List 4"/>
    <w:basedOn w:val="BodyText"/>
    <w:rsid w:val="00BC2065"/>
    <w:pPr>
      <w:tabs>
        <w:tab w:val="left" w:pos="1361"/>
      </w:tabs>
      <w:spacing w:before="60" w:after="60"/>
      <w:ind w:left="1361" w:hanging="340"/>
    </w:pPr>
  </w:style>
  <w:style w:type="paragraph" w:styleId="List5">
    <w:name w:val="List 5"/>
    <w:basedOn w:val="BodyText"/>
    <w:rsid w:val="00BC2065"/>
    <w:pPr>
      <w:tabs>
        <w:tab w:val="left" w:pos="1701"/>
      </w:tabs>
      <w:spacing w:before="60" w:after="60"/>
      <w:ind w:left="1701" w:hanging="340"/>
    </w:pPr>
  </w:style>
  <w:style w:type="paragraph" w:styleId="ListBullet3">
    <w:name w:val="List Bullet 3"/>
    <w:basedOn w:val="List3"/>
    <w:rsid w:val="00BC2065"/>
    <w:pPr>
      <w:numPr>
        <w:numId w:val="13"/>
      </w:numPr>
      <w:tabs>
        <w:tab w:val="clear" w:pos="1021"/>
      </w:tabs>
      <w:ind w:left="1037" w:hanging="357"/>
    </w:pPr>
  </w:style>
  <w:style w:type="paragraph" w:styleId="ListBullet4">
    <w:name w:val="List Bullet 4"/>
    <w:basedOn w:val="List4"/>
    <w:rsid w:val="00BC2065"/>
    <w:pPr>
      <w:numPr>
        <w:numId w:val="2"/>
      </w:numPr>
      <w:tabs>
        <w:tab w:val="clear" w:pos="1361"/>
      </w:tabs>
    </w:pPr>
  </w:style>
  <w:style w:type="paragraph" w:styleId="ListBullet5">
    <w:name w:val="List Bullet 5"/>
    <w:basedOn w:val="List5"/>
    <w:rsid w:val="00BC2065"/>
    <w:pPr>
      <w:numPr>
        <w:numId w:val="3"/>
      </w:numPr>
    </w:pPr>
  </w:style>
  <w:style w:type="paragraph" w:styleId="ListContinue2">
    <w:name w:val="List Continue 2"/>
    <w:basedOn w:val="List2"/>
    <w:rsid w:val="00BC2065"/>
    <w:pPr>
      <w:ind w:firstLine="0"/>
    </w:pPr>
  </w:style>
  <w:style w:type="paragraph" w:styleId="ListContinue3">
    <w:name w:val="List Continue 3"/>
    <w:basedOn w:val="List3"/>
    <w:rsid w:val="00BC2065"/>
    <w:pPr>
      <w:ind w:left="1021" w:firstLine="0"/>
    </w:pPr>
  </w:style>
  <w:style w:type="paragraph" w:styleId="ListContinue4">
    <w:name w:val="List Continue 4"/>
    <w:basedOn w:val="List4"/>
    <w:rsid w:val="00BC2065"/>
    <w:pPr>
      <w:ind w:firstLine="0"/>
    </w:pPr>
  </w:style>
  <w:style w:type="paragraph" w:styleId="ListContinue5">
    <w:name w:val="List Continue 5"/>
    <w:basedOn w:val="List5"/>
    <w:rsid w:val="00BC2065"/>
    <w:pPr>
      <w:ind w:firstLine="0"/>
    </w:pPr>
  </w:style>
  <w:style w:type="paragraph" w:styleId="ListNumber3">
    <w:name w:val="List Number 3"/>
    <w:basedOn w:val="List3"/>
    <w:rsid w:val="00BC2065"/>
    <w:pPr>
      <w:numPr>
        <w:numId w:val="4"/>
      </w:numPr>
    </w:pPr>
  </w:style>
  <w:style w:type="paragraph" w:styleId="ListNumber4">
    <w:name w:val="List Number 4"/>
    <w:basedOn w:val="List4"/>
    <w:rsid w:val="00BC2065"/>
    <w:pPr>
      <w:numPr>
        <w:numId w:val="5"/>
      </w:numPr>
    </w:pPr>
  </w:style>
  <w:style w:type="paragraph" w:styleId="ListNumber5">
    <w:name w:val="List Number 5"/>
    <w:basedOn w:val="List5"/>
    <w:rsid w:val="00BC2065"/>
    <w:pPr>
      <w:numPr>
        <w:numId w:val="6"/>
      </w:numPr>
    </w:pPr>
  </w:style>
  <w:style w:type="paragraph" w:styleId="BlockText">
    <w:name w:val="Block Text"/>
    <w:basedOn w:val="Normal"/>
    <w:rsid w:val="00BC2065"/>
    <w:pPr>
      <w:spacing w:after="120"/>
      <w:ind w:left="1440" w:right="1440"/>
    </w:pPr>
  </w:style>
  <w:style w:type="character" w:customStyle="1" w:styleId="Subscript">
    <w:name w:val="Subscript"/>
    <w:basedOn w:val="DefaultParagraphFont"/>
    <w:rsid w:val="00BC2065"/>
    <w:rPr>
      <w:sz w:val="16"/>
      <w:vertAlign w:val="subscript"/>
    </w:rPr>
  </w:style>
  <w:style w:type="character" w:customStyle="1" w:styleId="Superscript">
    <w:name w:val="Superscript"/>
    <w:basedOn w:val="DefaultParagraphFont"/>
    <w:rsid w:val="00BC2065"/>
    <w:rPr>
      <w:sz w:val="16"/>
      <w:vertAlign w:val="superscript"/>
    </w:rPr>
  </w:style>
  <w:style w:type="character" w:customStyle="1" w:styleId="Symbols">
    <w:name w:val="Symbols"/>
    <w:basedOn w:val="DefaultParagraphFont"/>
    <w:rsid w:val="00BC2065"/>
    <w:rPr>
      <w:rFonts w:ascii="Symbol" w:hAnsi="Symbol"/>
    </w:rPr>
  </w:style>
  <w:style w:type="character" w:customStyle="1" w:styleId="MenuOptions">
    <w:name w:val="Menu Options"/>
    <w:basedOn w:val="DefaultParagraphFont"/>
    <w:rsid w:val="00BC2065"/>
    <w:rPr>
      <w:rFonts w:ascii="Arial Narrow" w:hAnsi="Arial Narrow"/>
      <w:smallCaps/>
    </w:rPr>
  </w:style>
  <w:style w:type="character" w:customStyle="1" w:styleId="Buttons">
    <w:name w:val="Buttons"/>
    <w:basedOn w:val="DefaultParagraphFont"/>
    <w:rsid w:val="00BC2065"/>
    <w:rPr>
      <w:b/>
    </w:rPr>
  </w:style>
  <w:style w:type="character" w:customStyle="1" w:styleId="Underlined">
    <w:name w:val="Underlined"/>
    <w:basedOn w:val="DefaultParagraphFont"/>
    <w:rsid w:val="00BC2065"/>
    <w:rPr>
      <w:u w:val="single"/>
    </w:rPr>
  </w:style>
  <w:style w:type="paragraph" w:customStyle="1" w:styleId="TableBodyTextRight">
    <w:name w:val="Table Body Text Right"/>
    <w:basedOn w:val="TableBodyText"/>
    <w:rsid w:val="00BC2065"/>
    <w:pPr>
      <w:widowControl w:val="0"/>
      <w:autoSpaceDE w:val="0"/>
      <w:autoSpaceDN w:val="0"/>
      <w:adjustRightInd w:val="0"/>
      <w:jc w:val="right"/>
    </w:pPr>
    <w:rPr>
      <w:rFonts w:cs="Arial"/>
      <w:szCs w:val="18"/>
    </w:rPr>
  </w:style>
  <w:style w:type="paragraph" w:customStyle="1" w:styleId="CopyrightText">
    <w:name w:val="Copyright Text"/>
    <w:basedOn w:val="BodyText"/>
    <w:rsid w:val="00BC2065"/>
    <w:rPr>
      <w:sz w:val="18"/>
    </w:rPr>
  </w:style>
  <w:style w:type="paragraph" w:customStyle="1" w:styleId="BodySmallRight">
    <w:name w:val="Body Small Right"/>
    <w:basedOn w:val="BodyTextRight"/>
    <w:rsid w:val="00BC2065"/>
    <w:rPr>
      <w:sz w:val="18"/>
      <w:szCs w:val="18"/>
    </w:rPr>
  </w:style>
  <w:style w:type="paragraph" w:customStyle="1" w:styleId="MarginEdition">
    <w:name w:val="Margin Edition"/>
    <w:basedOn w:val="MarginNote"/>
    <w:rsid w:val="00BC2065"/>
    <w:pPr>
      <w:spacing w:before="0" w:after="0"/>
    </w:pPr>
    <w:rPr>
      <w:rFonts w:ascii="Times New Roman" w:hAnsi="Times New Roman"/>
      <w:color w:val="999999"/>
    </w:rPr>
  </w:style>
  <w:style w:type="paragraph" w:customStyle="1" w:styleId="Spacer">
    <w:name w:val="Spacer"/>
    <w:basedOn w:val="Normal"/>
    <w:rsid w:val="00BC2065"/>
    <w:rPr>
      <w:sz w:val="2"/>
      <w:szCs w:val="2"/>
    </w:rPr>
  </w:style>
  <w:style w:type="character" w:customStyle="1" w:styleId="Small">
    <w:name w:val="Small"/>
    <w:basedOn w:val="DefaultParagraphFont"/>
    <w:rsid w:val="00BC2065"/>
    <w:rPr>
      <w:sz w:val="16"/>
    </w:rPr>
  </w:style>
  <w:style w:type="paragraph" w:customStyle="1" w:styleId="WideTable">
    <w:name w:val="Wide Table"/>
    <w:basedOn w:val="Normal"/>
    <w:rsid w:val="00BC2065"/>
    <w:pPr>
      <w:ind w:left="-1418"/>
    </w:pPr>
    <w:rPr>
      <w:sz w:val="2"/>
      <w:szCs w:val="2"/>
    </w:rPr>
  </w:style>
  <w:style w:type="character" w:styleId="PageNumber">
    <w:name w:val="page number"/>
    <w:basedOn w:val="DefaultParagraphFont"/>
    <w:rsid w:val="00BC2065"/>
  </w:style>
  <w:style w:type="paragraph" w:styleId="Quote">
    <w:name w:val="Quote"/>
    <w:basedOn w:val="Heading1"/>
    <w:link w:val="QuoteChar"/>
    <w:qFormat/>
    <w:rsid w:val="00BC2065"/>
    <w:rPr>
      <w:b w:val="0"/>
      <w:sz w:val="72"/>
      <w:szCs w:val="72"/>
      <w:lang w:val="en-NZ"/>
    </w:rPr>
  </w:style>
  <w:style w:type="character" w:customStyle="1" w:styleId="QuoteChar">
    <w:name w:val="Quote Char"/>
    <w:basedOn w:val="DefaultParagraphFont"/>
    <w:link w:val="Quote"/>
    <w:rsid w:val="00BC2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065"/>
    <w:pPr>
      <w:pageBreakBefore/>
    </w:pPr>
  </w:style>
  <w:style w:type="paragraph" w:customStyle="1" w:styleId="Border">
    <w:name w:val="Border"/>
    <w:basedOn w:val="Normal"/>
    <w:qFormat/>
    <w:rsid w:val="00BC2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065"/>
    <w:rPr>
      <w:b/>
      <w:bCs/>
      <w:i/>
      <w:iCs/>
      <w:color w:val="auto"/>
    </w:rPr>
  </w:style>
  <w:style w:type="paragraph" w:styleId="IntenseQuote">
    <w:name w:val="Intense Quote"/>
    <w:basedOn w:val="Normal"/>
    <w:next w:val="Normal"/>
    <w:link w:val="IntenseQuoteChar"/>
    <w:uiPriority w:val="30"/>
    <w:qFormat/>
    <w:rsid w:val="00BC2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065"/>
    <w:rPr>
      <w:smallCaps/>
      <w:color w:val="auto"/>
      <w:u w:val="single"/>
    </w:rPr>
  </w:style>
  <w:style w:type="character" w:styleId="IntenseReference">
    <w:name w:val="Intense Reference"/>
    <w:basedOn w:val="DefaultParagraphFont"/>
    <w:uiPriority w:val="32"/>
    <w:qFormat/>
    <w:rsid w:val="00BC2065"/>
    <w:rPr>
      <w:b/>
      <w:bCs/>
      <w:smallCaps/>
      <w:color w:val="auto"/>
      <w:spacing w:val="5"/>
      <w:u w:val="single"/>
    </w:rPr>
  </w:style>
  <w:style w:type="paragraph" w:customStyle="1" w:styleId="2ColumnHeading">
    <w:name w:val="2Column Heading"/>
    <w:basedOn w:val="BodyText"/>
    <w:qFormat/>
    <w:rsid w:val="00BC2065"/>
    <w:pPr>
      <w:spacing w:after="60"/>
      <w:ind w:left="-2268"/>
    </w:pPr>
    <w:rPr>
      <w:b/>
    </w:rPr>
  </w:style>
  <w:style w:type="paragraph" w:customStyle="1" w:styleId="Heading1TOC">
    <w:name w:val="Heading1 TOC"/>
    <w:basedOn w:val="Normal"/>
    <w:qFormat/>
    <w:rsid w:val="00BC2065"/>
    <w:pPr>
      <w:spacing w:before="240" w:after="120"/>
    </w:pPr>
    <w:rPr>
      <w:rFonts w:ascii="Times New Roman" w:hAnsi="Times New Roman"/>
      <w:b/>
      <w:sz w:val="32"/>
    </w:rPr>
  </w:style>
  <w:style w:type="paragraph" w:customStyle="1" w:styleId="Heading2TOC">
    <w:name w:val="Heading2 TOC"/>
    <w:basedOn w:val="Normal"/>
    <w:qFormat/>
    <w:rsid w:val="00BC2065"/>
    <w:pPr>
      <w:spacing w:before="240" w:after="60"/>
    </w:pPr>
    <w:rPr>
      <w:rFonts w:ascii="Times New Roman" w:hAnsi="Times New Roman"/>
      <w:b/>
      <w:sz w:val="28"/>
    </w:rPr>
  </w:style>
  <w:style w:type="character" w:customStyle="1" w:styleId="Underline">
    <w:name w:val="Underline"/>
    <w:basedOn w:val="DefaultParagraphFont"/>
    <w:qFormat/>
    <w:rsid w:val="00BC2065"/>
    <w:rPr>
      <w:u w:val="single"/>
    </w:rPr>
  </w:style>
  <w:style w:type="character" w:customStyle="1" w:styleId="BoldandItalics">
    <w:name w:val="Bold and Italics"/>
    <w:qFormat/>
    <w:rsid w:val="00BC2065"/>
    <w:rPr>
      <w:b/>
      <w:i/>
      <w:u w:val="none"/>
    </w:rPr>
  </w:style>
  <w:style w:type="paragraph" w:styleId="BalloonText">
    <w:name w:val="Balloon Text"/>
    <w:basedOn w:val="Normal"/>
    <w:link w:val="BalloonTextChar"/>
    <w:rsid w:val="00BC2065"/>
    <w:rPr>
      <w:rFonts w:ascii="Tahoma" w:hAnsi="Tahoma" w:cs="Tahoma"/>
      <w:sz w:val="16"/>
      <w:szCs w:val="16"/>
    </w:rPr>
  </w:style>
  <w:style w:type="character" w:customStyle="1" w:styleId="BalloonTextChar">
    <w:name w:val="Balloon Text Char"/>
    <w:basedOn w:val="DefaultParagraphFont"/>
    <w:link w:val="BalloonText"/>
    <w:rsid w:val="00BC2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0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065"/>
    <w:rPr>
      <w:b/>
      <w:color w:val="660033"/>
      <w:spacing w:val="0"/>
    </w:rPr>
  </w:style>
  <w:style w:type="paragraph" w:customStyle="1" w:styleId="Nameditemlist">
    <w:name w:val="Named item list"/>
    <w:basedOn w:val="BodyText"/>
    <w:qFormat/>
    <w:rsid w:val="00BC2065"/>
    <w:pPr>
      <w:tabs>
        <w:tab w:val="left" w:pos="2835"/>
      </w:tabs>
      <w:ind w:left="2835" w:hanging="2835"/>
    </w:pPr>
  </w:style>
  <w:style w:type="paragraph" w:customStyle="1" w:styleId="BodyTextnopadding">
    <w:name w:val="Body Text no padding"/>
    <w:basedOn w:val="BodyText"/>
    <w:qFormat/>
    <w:rsid w:val="00BC2065"/>
    <w:pPr>
      <w:spacing w:before="0" w:after="0"/>
    </w:pPr>
  </w:style>
  <w:style w:type="paragraph" w:customStyle="1" w:styleId="BodyTextBold">
    <w:name w:val="Body Text Bold"/>
    <w:basedOn w:val="BodyText"/>
    <w:qFormat/>
    <w:rsid w:val="00BC2065"/>
    <w:rPr>
      <w:b/>
    </w:rPr>
  </w:style>
  <w:style w:type="character" w:styleId="Hyperlink">
    <w:name w:val="Hyperlink"/>
    <w:basedOn w:val="DefaultParagraphFont"/>
    <w:uiPriority w:val="99"/>
    <w:unhideWhenUsed/>
    <w:rsid w:val="00FE1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7838</Characters>
  <Application>Microsoft Office Word</Application>
  <DocSecurity>0</DocSecurity>
  <Lines>200</Lines>
  <Paragraphs>109</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CSCORG021 Determine the effective use of financial resources</dc:title>
  <dc:subject>Approved</dc:subject>
  <dc:creator>Public Skills Australia</dc:creator>
  <cp:keywords>Release: 1</cp:keywords>
  <dc:description>Review Date: 12 April 2008</dc:description>
  <cp:lastModifiedBy>HSD_TPCMSd.prod</cp:lastModifiedBy>
  <cp:revision>3</cp:revision>
  <dcterms:created xsi:type="dcterms:W3CDTF">2025-03-01T16:30:00Z</dcterms:created>
  <dcterms:modified xsi:type="dcterms:W3CDTF">2025-03-01T16:30:00Z</dcterms:modified>
</cp:coreProperties>
</file>