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1D1" w:rsidP="006A41D1">
      <w:pPr>
        <w:pStyle w:val="Title"/>
      </w:pPr>
      <w:r>
        <w:fldChar w:fldCharType="begin"/>
      </w:r>
      <w:r>
        <w:instrText xml:space="preserve"> TITLE   \* MERGEFORMAT </w:instrText>
      </w:r>
      <w:r>
        <w:fldChar w:fldCharType="separate"/>
      </w:r>
      <w:r>
        <w:t>CSCORG016 Coordinate resource allocation and usage</w:t>
      </w:r>
      <w:r>
        <w:fldChar w:fldCharType="end"/>
      </w:r>
    </w:p>
    <w:p w:rsidR="006A41D1" w:rsidP="006A41D1">
      <w:pPr>
        <w:pStyle w:val="Version"/>
        <w:sectPr w:rsidSect="00B94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DC8" w:rsidP="00B94DC8">
      <w:pPr>
        <w:pStyle w:val="SuperHeading"/>
      </w:pPr>
      <w:r w:rsidRPr="00B94DC8">
        <w:t>CSCORG016 Coordinate resource allocation and usage</w:t>
      </w:r>
    </w:p>
    <w:p w:rsidR="00000000" w:rsidRPr="00B94DC8" w:rsidP="00B94DC8">
      <w:pPr>
        <w:pStyle w:val="Heading1"/>
      </w:pPr>
      <w:bookmarkStart w:id="1" w:name="O_643732"/>
      <w:bookmarkEnd w:id="1"/>
      <w:r w:rsidRPr="00B94DC8">
        <w:t>Modification History</w:t>
      </w:r>
    </w:p>
    <w:tbl>
      <w:tblPr>
        <w:tblW w:w="0" w:type="auto"/>
        <w:tblLayout w:type="fixed"/>
        <w:tblCellMar>
          <w:left w:w="62" w:type="dxa"/>
          <w:right w:w="62" w:type="dxa"/>
        </w:tblCellMar>
        <w:tblLook w:val="0000"/>
      </w:tblPr>
      <w:tblGrid>
        <w:gridCol w:w="1134"/>
        <w:gridCol w:w="7937"/>
      </w:tblGrid>
      <w:tr w:rsidTr="006A41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TableHeading"/>
              <w:rPr>
                <w:lang w:val="en-NZ"/>
              </w:rPr>
            </w:pPr>
            <w:r w:rsidRPr="00B94D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TableHeading"/>
              <w:rPr>
                <w:lang w:val="en-NZ"/>
              </w:rPr>
            </w:pPr>
            <w:r w:rsidRPr="00B94DC8">
              <w:t>Comments</w:t>
            </w:r>
          </w:p>
        </w:tc>
      </w:tr>
      <w:tr w:rsidTr="006A41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BodyText"/>
              <w:rPr>
                <w:lang w:val="en-NZ"/>
              </w:rPr>
            </w:pPr>
            <w:r w:rsidRPr="00B94D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DC8" w:rsidP="00B94DC8">
            <w:pPr>
              <w:pStyle w:val="BodyText"/>
            </w:pPr>
            <w:r w:rsidRPr="00B94DC8">
              <w:t xml:space="preserve">This unit was released in CSC Correctional Services Training Package release 1.0 and meets the Standards for Training Packages. </w:t>
            </w:r>
          </w:p>
          <w:p w:rsidR="00000000" w:rsidRPr="00B94DC8" w:rsidP="00B94DC8">
            <w:pPr>
              <w:pStyle w:val="BodyText"/>
            </w:pPr>
            <w:r w:rsidRPr="00B94DC8">
              <w:t>This unit supersedes and is equivalent to CSCORG503A Coordinate resource alloc</w:t>
            </w:r>
            <w:r w:rsidRPr="00B94DC8">
              <w:t>ation and usage.</w:t>
            </w:r>
          </w:p>
        </w:tc>
      </w:tr>
    </w:tbl>
    <w:p w:rsidR="006A41D1" w:rsidP="00B94DC8">
      <w:pPr>
        <w:pStyle w:val="BodyText"/>
      </w:pPr>
    </w:p>
    <w:p w:rsidR="006A41D1" w:rsidP="00B94DC8">
      <w:pPr>
        <w:pStyle w:val="BodyText"/>
      </w:pPr>
    </w:p>
    <w:p w:rsidR="00000000" w:rsidRPr="00B94DC8" w:rsidP="00B94DC8">
      <w:pPr>
        <w:pStyle w:val="Heading1"/>
      </w:pPr>
      <w:bookmarkStart w:id="2" w:name="O_643733"/>
      <w:bookmarkEnd w:id="2"/>
      <w:r w:rsidRPr="00B94DC8">
        <w:t>Application</w:t>
      </w:r>
    </w:p>
    <w:p w:rsidR="00000000" w:rsidRPr="00B94DC8" w:rsidP="006A41D1">
      <w:pPr>
        <w:pStyle w:val="BodyText"/>
      </w:pPr>
      <w:r w:rsidRPr="00B94DC8">
        <w:t>This unit describes the skills required to allocate resources to achieve results; and monitor, evaluate and report on resource usage.</w:t>
      </w:r>
    </w:p>
    <w:p w:rsidR="00000000" w:rsidRPr="00B94DC8" w:rsidP="006A41D1">
      <w:pPr>
        <w:pStyle w:val="BodyText"/>
      </w:pPr>
      <w:r w:rsidRPr="00B94DC8">
        <w:t>This unit applies to those working in generalist and specialist roles fr</w:t>
      </w:r>
      <w:r w:rsidRPr="00B94DC8">
        <w:t>om a range of occupational areas where responsibility for resource allocation is required.</w:t>
      </w:r>
    </w:p>
    <w:p w:rsidR="00000000" w:rsidRPr="00B94DC8" w:rsidP="006A41D1">
      <w:pPr>
        <w:pStyle w:val="BodyText"/>
      </w:pPr>
      <w:r w:rsidRPr="00B94DC8">
        <w:t>The skills and knowledge described in this unit must be applied within the legislative, regulatory and policy environment in which they are carried out. Organisatio</w:t>
      </w:r>
      <w:r w:rsidRPr="00B94DC8">
        <w:t>nal policies and procedures must be consulted and adhered to, particularly those related to use of resources.</w:t>
      </w:r>
    </w:p>
    <w:p w:rsidR="00000000" w:rsidRPr="00B94DC8" w:rsidP="006A41D1">
      <w:pPr>
        <w:pStyle w:val="BodyText"/>
      </w:pPr>
      <w:r w:rsidRPr="00B94DC8">
        <w:t>Those undertaking this unit work autonomously, occasionally accessing and evaluating support from a broad range of sources. The role requires ICT, analysis and organisation skills.</w:t>
      </w:r>
    </w:p>
    <w:p w:rsidR="00000000" w:rsidRPr="00B94DC8" w:rsidP="006A41D1">
      <w:pPr>
        <w:pStyle w:val="BodyText"/>
      </w:pPr>
      <w:r w:rsidRPr="00B94DC8">
        <w:t>No licensing, legislative or certification requirements apply to unit at t</w:t>
      </w:r>
      <w:r w:rsidRPr="00B94DC8">
        <w:t>he time of publication.</w:t>
      </w:r>
    </w:p>
    <w:p w:rsidR="00000000" w:rsidRPr="00B94DC8" w:rsidP="00B94DC8">
      <w:pPr>
        <w:pStyle w:val="Heading1"/>
      </w:pPr>
      <w:bookmarkStart w:id="3" w:name="O_643735"/>
      <w:bookmarkEnd w:id="3"/>
      <w:r w:rsidRPr="00B94DC8">
        <w:t>Competency Field</w:t>
      </w:r>
    </w:p>
    <w:p w:rsidR="006A41D1" w:rsidP="006A41D1">
      <w:pPr>
        <w:pStyle w:val="BodyText"/>
      </w:pPr>
      <w:r w:rsidRPr="00B94DC8">
        <w:t>Organisational administration and management</w:t>
      </w:r>
    </w:p>
    <w:p w:rsidR="00000000" w:rsidRPr="00B94DC8" w:rsidP="00B94DC8">
      <w:pPr>
        <w:pStyle w:val="Heading1"/>
      </w:pPr>
      <w:bookmarkStart w:id="4" w:name="O_643737"/>
      <w:bookmarkEnd w:id="4"/>
      <w:r w:rsidRPr="00B94DC8">
        <w:t>Elements and Performance Criteria</w:t>
      </w:r>
    </w:p>
    <w:tbl>
      <w:tblPr>
        <w:tblW w:w="0" w:type="auto"/>
        <w:tblLayout w:type="fixed"/>
        <w:tblCellMar>
          <w:left w:w="62" w:type="dxa"/>
          <w:right w:w="62" w:type="dxa"/>
        </w:tblCellMar>
        <w:tblLook w:val="0000"/>
      </w:tblPr>
      <w:tblGrid>
        <w:gridCol w:w="2268"/>
        <w:gridCol w:w="6804"/>
      </w:tblGrid>
      <w:tr w:rsidTr="00B94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TableHeading"/>
              <w:rPr>
                <w:lang w:val="en-NZ"/>
              </w:rPr>
            </w:pPr>
            <w:r w:rsidRPr="00B94D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TableHeading"/>
              <w:rPr>
                <w:lang w:val="en-NZ"/>
              </w:rPr>
            </w:pPr>
            <w:r w:rsidRPr="00B94DC8">
              <w:t>PERFORMANCE CRITERIA</w:t>
            </w:r>
          </w:p>
        </w:tc>
      </w:tr>
      <w:tr w:rsidTr="00B94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BodyText"/>
              <w:rPr>
                <w:lang w:val="en-NZ"/>
              </w:rPr>
            </w:pPr>
            <w:r w:rsidRPr="00B94DC8">
              <w:t xml:space="preserve">Elements describe the </w:t>
            </w:r>
            <w:r w:rsidRPr="00B94DC8">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BodyText"/>
              <w:rPr>
                <w:lang w:val="en-NZ"/>
              </w:rPr>
            </w:pPr>
            <w:r w:rsidRPr="00B94DC8">
              <w:t>Performance criteria describe</w:t>
            </w:r>
            <w:r w:rsidRPr="00B94DC8">
              <w:t xml:space="preserve"> the performance needed to demonstrate </w:t>
            </w:r>
            <w:r w:rsidRPr="00B94DC8">
              <w:t>achievement of the element. Where bold italicised text is used, further information is detailed in the range of conditions section.</w:t>
            </w:r>
          </w:p>
        </w:tc>
      </w:tr>
      <w:tr w:rsidTr="00B94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List"/>
              <w:rPr>
                <w:lang w:val="en-NZ"/>
              </w:rPr>
            </w:pPr>
            <w:r w:rsidRPr="00B94DC8">
              <w:rPr>
                <w:rStyle w:val="SpecialBold"/>
              </w:rPr>
              <w:t xml:space="preserve">1. </w:t>
            </w:r>
            <w:r w:rsidRPr="00B94DC8">
              <w:rPr>
                <w:rStyle w:val="SpecialBold"/>
              </w:rPr>
              <w:tab/>
              <w:t>Allocate available resources to achieve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DC8" w:rsidP="00B94DC8">
            <w:pPr>
              <w:pStyle w:val="List"/>
            </w:pPr>
            <w:r w:rsidRPr="00B94DC8">
              <w:t>1.1</w:t>
            </w:r>
            <w:r w:rsidRPr="00B94DC8">
              <w:tab/>
              <w:t>Identify resource requiremen</w:t>
            </w:r>
            <w:r w:rsidRPr="00B94DC8">
              <w:t>ts based on assessment of current workloads and staff needs.</w:t>
            </w:r>
          </w:p>
          <w:p w:rsidR="00000000" w:rsidRPr="00B94DC8" w:rsidP="00B94DC8">
            <w:pPr>
              <w:pStyle w:val="List"/>
            </w:pPr>
            <w:r w:rsidRPr="00B94DC8">
              <w:t>1.2</w:t>
            </w:r>
            <w:r w:rsidRPr="00B94DC8">
              <w:tab/>
              <w:t xml:space="preserve">Allocate resources to enable achievement of work unit objectives. </w:t>
            </w:r>
          </w:p>
          <w:p w:rsidR="00000000" w:rsidP="00B94DC8">
            <w:pPr>
              <w:pStyle w:val="List"/>
              <w:rPr>
                <w:lang w:val="en-NZ"/>
              </w:rPr>
            </w:pPr>
            <w:r w:rsidRPr="00B94DC8">
              <w:t>1.3</w:t>
            </w:r>
            <w:r w:rsidRPr="00B94DC8">
              <w:tab/>
              <w:t xml:space="preserve">Acquire and allocate resources within limits of individual delegation or refer to others. </w:t>
            </w:r>
          </w:p>
        </w:tc>
      </w:tr>
      <w:tr w:rsidTr="00B94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List"/>
              <w:rPr>
                <w:lang w:val="en-NZ"/>
              </w:rPr>
            </w:pPr>
            <w:r w:rsidRPr="00B94DC8">
              <w:rPr>
                <w:rStyle w:val="SpecialBold"/>
              </w:rPr>
              <w:t>2.</w:t>
            </w:r>
            <w:r w:rsidRPr="00B94DC8">
              <w:rPr>
                <w:rStyle w:val="SpecialBold"/>
              </w:rPr>
              <w:tab/>
            </w:r>
            <w:r w:rsidRPr="00B94DC8">
              <w:rPr>
                <w:rStyle w:val="SpecialBold"/>
              </w:rPr>
              <w:t>Monitor and evaluate resource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DC8" w:rsidP="00B94DC8">
            <w:pPr>
              <w:pStyle w:val="List"/>
            </w:pPr>
            <w:r w:rsidRPr="00B94DC8">
              <w:t>2.1</w:t>
            </w:r>
            <w:r w:rsidRPr="00B94DC8">
              <w:tab/>
              <w:t>Implement systems to enable timely and accurate monitoring and evaluation of resource usage against targets and organisational standards.</w:t>
            </w:r>
          </w:p>
          <w:p w:rsidR="00000000" w:rsidRPr="00B94DC8" w:rsidP="00B94DC8">
            <w:pPr>
              <w:pStyle w:val="List"/>
            </w:pPr>
            <w:r w:rsidRPr="00B94DC8">
              <w:t>2.2</w:t>
            </w:r>
            <w:r w:rsidRPr="00B94DC8">
              <w:tab/>
              <w:t>Maintain records of resource allocation and usage.</w:t>
            </w:r>
          </w:p>
          <w:p w:rsidR="00000000" w:rsidRPr="00B94DC8" w:rsidP="00B94DC8">
            <w:pPr>
              <w:pStyle w:val="List"/>
            </w:pPr>
            <w:r w:rsidRPr="00B94DC8">
              <w:t>2.3</w:t>
            </w:r>
            <w:r w:rsidRPr="00B94DC8">
              <w:tab/>
              <w:t>Identify and addres</w:t>
            </w:r>
            <w:r w:rsidRPr="00B94DC8">
              <w:t>s resource usage issues against feedback, and review information.</w:t>
            </w:r>
          </w:p>
          <w:p w:rsidR="00000000" w:rsidP="00B94DC8">
            <w:pPr>
              <w:pStyle w:val="List"/>
              <w:rPr>
                <w:lang w:val="en-NZ"/>
              </w:rPr>
            </w:pPr>
            <w:r w:rsidRPr="00B94DC8">
              <w:t>2.4</w:t>
            </w:r>
            <w:r w:rsidRPr="00B94DC8">
              <w:tab/>
              <w:t>Allocate replacement or additional resources as required.</w:t>
            </w:r>
          </w:p>
        </w:tc>
      </w:tr>
      <w:tr w:rsidTr="00B94D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List"/>
              <w:rPr>
                <w:lang w:val="en-NZ"/>
              </w:rPr>
            </w:pPr>
            <w:r w:rsidRPr="00B94DC8">
              <w:rPr>
                <w:rStyle w:val="SpecialBold"/>
              </w:rPr>
              <w:t>3.</w:t>
            </w:r>
            <w:r w:rsidRPr="00B94DC8">
              <w:rPr>
                <w:rStyle w:val="SpecialBold"/>
              </w:rPr>
              <w:tab/>
              <w:t>Report on resource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DC8" w:rsidP="00B94DC8">
            <w:pPr>
              <w:pStyle w:val="List"/>
            </w:pPr>
            <w:r w:rsidRPr="00B94DC8">
              <w:t>3.1</w:t>
            </w:r>
            <w:r w:rsidRPr="00B94DC8">
              <w:tab/>
              <w:t>Report resource usage in an appropriate format and on a regular basis.</w:t>
            </w:r>
          </w:p>
          <w:p w:rsidR="00000000" w:rsidRPr="00B94DC8" w:rsidP="00B94DC8">
            <w:pPr>
              <w:pStyle w:val="List"/>
            </w:pPr>
            <w:r w:rsidRPr="00B94DC8">
              <w:t>3.2</w:t>
            </w:r>
            <w:r w:rsidRPr="00B94DC8">
              <w:tab/>
              <w:t xml:space="preserve">Complete reports to </w:t>
            </w:r>
            <w:r w:rsidRPr="00B94DC8">
              <w:t>indicate the level of performance achieved and any follow-up action required.</w:t>
            </w:r>
          </w:p>
          <w:p w:rsidR="00000000" w:rsidRPr="00B94DC8" w:rsidP="00B94DC8">
            <w:pPr>
              <w:pStyle w:val="List"/>
            </w:pPr>
            <w:r w:rsidRPr="00B94DC8">
              <w:t>3.3</w:t>
            </w:r>
            <w:r w:rsidRPr="00B94DC8">
              <w:tab/>
              <w:t>Apply appropriate technology to resource management systems.</w:t>
            </w:r>
          </w:p>
        </w:tc>
      </w:tr>
    </w:tbl>
    <w:p w:rsidR="006A41D1" w:rsidP="00B94DC8">
      <w:pPr>
        <w:pStyle w:val="BodyText"/>
      </w:pPr>
    </w:p>
    <w:p w:rsidR="006A41D1" w:rsidP="00B94DC8">
      <w:pPr>
        <w:pStyle w:val="BodyText"/>
      </w:pPr>
    </w:p>
    <w:p w:rsidR="00000000" w:rsidRPr="00B94DC8" w:rsidP="00B94DC8">
      <w:pPr>
        <w:pStyle w:val="Heading1"/>
      </w:pPr>
      <w:bookmarkStart w:id="5" w:name="O_643738"/>
      <w:bookmarkEnd w:id="5"/>
      <w:r w:rsidRPr="00B94DC8">
        <w:t>Foundation Skills</w:t>
      </w:r>
    </w:p>
    <w:p w:rsidR="00000000" w:rsidRPr="00B94DC8" w:rsidP="006A41D1">
      <w:pPr>
        <w:pStyle w:val="BodyText"/>
      </w:pPr>
      <w:r w:rsidRPr="00B94DC8">
        <w:t>The foundation skills demands of this unit have been mapped for alignment w</w:t>
      </w:r>
      <w:r w:rsidRPr="00B94DC8">
        <w:t>ith the Australian Core Skills Framework (ACSF). The following tables outline the performance levels indicated for successful attainment of the unit.</w:t>
      </w:r>
    </w:p>
    <w:p w:rsidR="00000000" w:rsidRPr="00B94DC8" w:rsidP="006A41D1">
      <w:pPr>
        <w:pStyle w:val="BodyText"/>
      </w:pPr>
      <w:r w:rsidRPr="00B94DC8">
        <w:t>ACSF levels indicative of performance:</w:t>
      </w:r>
    </w:p>
    <w:p w:rsidR="00000000" w:rsidRPr="00B94DC8" w:rsidP="00B94DC8">
      <w:pPr>
        <w:pStyle w:val="BodyText"/>
      </w:pPr>
      <w:bookmarkStart w:id="6" w:name="O_6441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5pt;width:461.25pt">
            <v:imagedata r:id="rId10" o:title=""/>
          </v:shape>
        </w:pict>
      </w:r>
      <w:bookmarkEnd w:id="6"/>
    </w:p>
    <w:p w:rsidR="00000000" w:rsidRPr="00B94DC8" w:rsidP="00B94DC8">
      <w:pPr>
        <w:pStyle w:val="BodyText"/>
      </w:pPr>
    </w:p>
    <w:p w:rsidR="00000000" w:rsidRPr="00B94DC8" w:rsidP="006A41D1">
      <w:pPr>
        <w:pStyle w:val="BodyText"/>
      </w:pPr>
      <w:r w:rsidRPr="00B94DC8">
        <w:t xml:space="preserve">Further information on ACSF and the foundation skills underpinning this unit can be found in the </w:t>
      </w:r>
      <w:r w:rsidRPr="00B94DC8">
        <w:rPr>
          <w:rStyle w:val="HotSpot"/>
        </w:rPr>
        <w:t>Foundation Skills Guide</w:t>
      </w:r>
      <w:bookmarkStart w:id="7" w:name="H_626176"/>
      <w:bookmarkEnd w:id="7"/>
      <w:r w:rsidRPr="00B94DC8">
        <w:t xml:space="preserve"> </w:t>
      </w:r>
      <w:r>
        <w:fldChar w:fldCharType="begin"/>
      </w:r>
      <w:r>
        <w:instrText xml:space="preserve"> HYPERLINK "http://www.govskills.com.au/guides/correctional-services/foundation-skills-guide" </w:instrText>
      </w:r>
      <w:r>
        <w:fldChar w:fldCharType="separate"/>
      </w:r>
      <w:r w:rsidRPr="00B94DC8">
        <w:rPr>
          <w:rStyle w:val="HotSpot"/>
        </w:rPr>
        <w:t>http://www.govskills.com.au/guides/correctional-services/foundation-skills-guide</w:t>
      </w:r>
      <w:r>
        <w:fldChar w:fldCharType="end"/>
      </w:r>
      <w:r w:rsidRPr="00B94DC8">
        <w:t xml:space="preserve"> on the GSA website.</w:t>
      </w:r>
    </w:p>
    <w:p w:rsidR="00000000" w:rsidRPr="00B94DC8" w:rsidP="00B94DC8">
      <w:pPr>
        <w:pStyle w:val="Heading1"/>
      </w:pPr>
      <w:bookmarkStart w:id="8" w:name="O_643740"/>
      <w:bookmarkEnd w:id="8"/>
      <w:r w:rsidRPr="00B94DC8">
        <w:t>Unit Mapping Information</w:t>
      </w:r>
    </w:p>
    <w:p w:rsidR="00000000" w:rsidRPr="00B94DC8" w:rsidP="006A41D1">
      <w:pPr>
        <w:pStyle w:val="BodyText"/>
      </w:pPr>
      <w:r w:rsidRPr="00B94DC8">
        <w:t>Supersedes and is equivalent to CSCORG503A Coordinate resource allocation and usage.</w:t>
      </w:r>
    </w:p>
    <w:p w:rsidR="00000000" w:rsidRPr="00B94DC8" w:rsidP="00B94DC8">
      <w:pPr>
        <w:pStyle w:val="Heading1"/>
      </w:pPr>
      <w:bookmarkStart w:id="9" w:name="O_643747"/>
      <w:bookmarkEnd w:id="9"/>
      <w:r w:rsidRPr="00B94DC8">
        <w:t>Links</w:t>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pPr>
      <w:r w:rsidRPr="00B94DC8">
        <w:t>Co</w:t>
      </w:r>
      <w:r w:rsidRPr="00B94DC8">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sectPr w:rsidSect="00B94DC8">
          <w:headerReference w:type="default" r:id="rId11"/>
          <w:footerReference w:type="default" r:id="rId12"/>
          <w:pgSz w:w="11908" w:h="16833"/>
          <w:pgMar w:top="1702" w:right="1418" w:bottom="1702" w:left="1418" w:header="992" w:footer="992" w:gutter="0"/>
          <w:cols w:space="720"/>
          <w:noEndnote/>
          <w:docGrid w:linePitch="299"/>
        </w:sectPr>
      </w:pPr>
    </w:p>
    <w:p w:rsidR="00000000" w:rsidRPr="00B94DC8" w:rsidP="00B94DC8">
      <w:pPr>
        <w:pStyle w:val="SuperHeading"/>
      </w:pPr>
      <w:r w:rsidRPr="00B94DC8">
        <w:t>Assessment Requirements for C</w:t>
      </w:r>
      <w:r w:rsidRPr="00B94DC8">
        <w:t>SCORG016 Coordinate resource allocation and usage</w:t>
      </w:r>
    </w:p>
    <w:p w:rsidR="00000000" w:rsidRPr="00B94DC8" w:rsidP="00B94DC8">
      <w:pPr>
        <w:pStyle w:val="Heading1"/>
      </w:pPr>
      <w:bookmarkStart w:id="10" w:name="O_643742"/>
      <w:bookmarkEnd w:id="10"/>
      <w:r w:rsidRPr="00B94DC8">
        <w:t>Modification History</w:t>
      </w:r>
    </w:p>
    <w:tbl>
      <w:tblPr>
        <w:tblW w:w="0" w:type="auto"/>
        <w:tblLayout w:type="fixed"/>
        <w:tblCellMar>
          <w:left w:w="62" w:type="dxa"/>
          <w:right w:w="62" w:type="dxa"/>
        </w:tblCellMar>
        <w:tblLook w:val="0000"/>
      </w:tblPr>
      <w:tblGrid>
        <w:gridCol w:w="1134"/>
        <w:gridCol w:w="7937"/>
      </w:tblGrid>
      <w:tr w:rsidTr="006A41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TableHeading"/>
              <w:rPr>
                <w:lang w:val="en-NZ"/>
              </w:rPr>
            </w:pPr>
            <w:r w:rsidRPr="00B94D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TableHeading"/>
              <w:rPr>
                <w:lang w:val="en-NZ"/>
              </w:rPr>
            </w:pPr>
            <w:r w:rsidRPr="00B94DC8">
              <w:t>Comments</w:t>
            </w:r>
          </w:p>
        </w:tc>
      </w:tr>
      <w:tr w:rsidTr="006A41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DC8">
            <w:pPr>
              <w:pStyle w:val="BodyText"/>
              <w:rPr>
                <w:lang w:val="en-NZ"/>
              </w:rPr>
            </w:pPr>
            <w:r w:rsidRPr="00B94D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DC8" w:rsidP="00B94DC8">
            <w:pPr>
              <w:pStyle w:val="BodyText"/>
            </w:pPr>
            <w:r w:rsidRPr="00B94DC8">
              <w:t xml:space="preserve">These Assessment Requirements were released in CSC Correctional Services Training Package release 1.0 and meet the Standards for Training Packages. </w:t>
            </w:r>
          </w:p>
        </w:tc>
      </w:tr>
    </w:tbl>
    <w:p w:rsidR="006A41D1" w:rsidP="006A41D1">
      <w:pPr>
        <w:pStyle w:val="Caption"/>
        <w:framePr w:wrap="around"/>
      </w:pPr>
      <w:r w:rsidRPr="00B94DC8">
        <w:t>Please refer to the advice in the CSC Assessment Guide</w:t>
      </w:r>
    </w:p>
    <w:p w:rsidR="006A41D1" w:rsidP="00B94DC8">
      <w:pPr>
        <w:pStyle w:val="BodyText"/>
      </w:pPr>
    </w:p>
    <w:p w:rsidR="00000000" w:rsidRPr="00B94DC8" w:rsidP="00B94DC8">
      <w:pPr>
        <w:pStyle w:val="Heading1"/>
      </w:pPr>
      <w:bookmarkStart w:id="11" w:name="O_643743"/>
      <w:bookmarkEnd w:id="11"/>
      <w:r w:rsidRPr="00B94DC8">
        <w:t>Performance Evidence</w:t>
      </w:r>
    </w:p>
    <w:p w:rsidR="00000000" w:rsidRPr="00B94DC8" w:rsidP="006A41D1">
      <w:pPr>
        <w:pStyle w:val="BodyText"/>
      </w:pPr>
      <w:r w:rsidRPr="00B94DC8">
        <w:t>Evidence required to demonstrate competence must satisfy all of the requirements of the elements and performance criteria. If not otherwise specified the candida</w:t>
      </w:r>
      <w:r w:rsidRPr="00B94DC8">
        <w:t>te must demonstrate evidence of performance of the following on at least two occasions.</w:t>
      </w:r>
    </w:p>
    <w:p w:rsidR="00000000" w:rsidRPr="00B94DC8" w:rsidP="00B94DC8">
      <w:pPr>
        <w:pStyle w:val="ListBullet"/>
      </w:pPr>
      <w:r w:rsidRPr="00B94DC8">
        <w:t>accessing and applying legislation, regulations and organisational policies, procedures and practices relating to resource allocation and usage</w:t>
      </w:r>
    </w:p>
    <w:p w:rsidR="00000000" w:rsidRPr="00B94DC8" w:rsidP="00B94DC8">
      <w:pPr>
        <w:pStyle w:val="ListBullet"/>
      </w:pPr>
      <w:r w:rsidRPr="00B94DC8">
        <w:t>accessing and using inf</w:t>
      </w:r>
      <w:r w:rsidRPr="00B94DC8">
        <w:t>ormation systems in the context of resource allocation and usage</w:t>
      </w:r>
    </w:p>
    <w:p w:rsidR="00000000" w:rsidRPr="00B94DC8" w:rsidP="00B94DC8">
      <w:pPr>
        <w:pStyle w:val="ListBullet"/>
      </w:pPr>
      <w:r w:rsidRPr="00B94DC8">
        <w:t>calculating resource usage</w:t>
      </w:r>
    </w:p>
    <w:p w:rsidR="00000000" w:rsidRPr="00B94DC8" w:rsidP="00B94DC8">
      <w:pPr>
        <w:pStyle w:val="ListBullet"/>
      </w:pPr>
      <w:r w:rsidRPr="00B94DC8">
        <w:t>planning, acquiring and accounting for a range of resources</w:t>
      </w:r>
    </w:p>
    <w:p w:rsidR="00000000" w:rsidRPr="00B94DC8" w:rsidP="00B94DC8">
      <w:pPr>
        <w:pStyle w:val="ListBullet"/>
      </w:pPr>
      <w:r w:rsidRPr="00B94DC8">
        <w:t>reviewing resource usage and adjusting according to organisation’s objectives</w:t>
      </w:r>
    </w:p>
    <w:p w:rsidR="00000000" w:rsidRPr="00B94DC8" w:rsidP="00B94DC8">
      <w:pPr>
        <w:pStyle w:val="ListBullet"/>
      </w:pPr>
      <w:r w:rsidRPr="00B94DC8">
        <w:t>keeping written records of resource allocation and usage</w:t>
      </w:r>
    </w:p>
    <w:p w:rsidR="00000000" w:rsidRPr="00B94DC8" w:rsidP="00B94DC8">
      <w:pPr>
        <w:pStyle w:val="ListBullet"/>
      </w:pPr>
      <w:r w:rsidRPr="00B94DC8">
        <w:t>using available technology to allocate and monitor resources</w:t>
      </w:r>
    </w:p>
    <w:p w:rsidR="00000000" w:rsidRPr="00B94DC8" w:rsidP="00B94DC8">
      <w:pPr>
        <w:pStyle w:val="AllowPageBreak"/>
      </w:pPr>
    </w:p>
    <w:p w:rsidR="00000000" w:rsidRPr="00B94DC8" w:rsidP="00B94DC8">
      <w:pPr>
        <w:pStyle w:val="Heading1"/>
      </w:pPr>
      <w:bookmarkStart w:id="12" w:name="O_643744"/>
      <w:bookmarkEnd w:id="12"/>
      <w:r w:rsidRPr="00B94DC8">
        <w:t>Knowledge Evidence</w:t>
      </w:r>
    </w:p>
    <w:p w:rsidR="00000000" w:rsidRPr="00B94DC8" w:rsidP="006A41D1">
      <w:pPr>
        <w:pStyle w:val="BodyText"/>
      </w:pPr>
      <w:r w:rsidRPr="00B94DC8">
        <w:t>Evidence required to demonstrate competence must satisfy all of the requirements of the elements and p</w:t>
      </w:r>
      <w:r w:rsidRPr="00B94DC8">
        <w:t>erformance criteria. If not otherwise specified the depth of knowledge demonstrated must be appropriate to the job context of the candidate.</w:t>
      </w:r>
    </w:p>
    <w:p w:rsidR="00000000" w:rsidRPr="00B94DC8" w:rsidP="00B94DC8">
      <w:pPr>
        <w:pStyle w:val="ListBullet"/>
      </w:pPr>
      <w:r w:rsidRPr="00B94DC8">
        <w:t>organisation</w:t>
      </w:r>
      <w:r>
        <w:t>’</w:t>
      </w:r>
      <w:r w:rsidRPr="00B94DC8">
        <w:t>s policies and procedures relating to the protocols and guidelines in relation to resource allocation</w:t>
      </w:r>
      <w:r w:rsidRPr="00B94DC8">
        <w:t xml:space="preserve"> and usage </w:t>
      </w:r>
    </w:p>
    <w:p w:rsidR="00000000" w:rsidRPr="00B94DC8" w:rsidP="00B94DC8">
      <w:pPr>
        <w:pStyle w:val="ListBullet"/>
      </w:pPr>
      <w:r w:rsidRPr="00B94DC8">
        <w:t>operational procedures for accessing, storing, maintaining and using resources</w:t>
      </w:r>
    </w:p>
    <w:p w:rsidR="00000000" w:rsidRPr="00B94DC8" w:rsidP="00B94DC8">
      <w:pPr>
        <w:pStyle w:val="ListBullet"/>
      </w:pPr>
      <w:r w:rsidRPr="00B94DC8">
        <w:t>stock-handling procedures</w:t>
      </w:r>
    </w:p>
    <w:p w:rsidR="00000000" w:rsidRPr="00B94DC8" w:rsidP="00B94DC8">
      <w:pPr>
        <w:pStyle w:val="ListBullet"/>
      </w:pPr>
      <w:r w:rsidRPr="00B94DC8">
        <w:t>budget procedures</w:t>
      </w:r>
    </w:p>
    <w:p w:rsidR="00000000" w:rsidRPr="00B94DC8" w:rsidP="00B94DC8">
      <w:pPr>
        <w:pStyle w:val="ListBullet"/>
      </w:pPr>
      <w:r w:rsidRPr="00B94DC8">
        <w:t>financial management principles and procedures</w:t>
      </w:r>
    </w:p>
    <w:p w:rsidR="00000000" w:rsidRPr="00B94DC8" w:rsidP="00B94DC8">
      <w:pPr>
        <w:pStyle w:val="ListBullet"/>
      </w:pPr>
      <w:r w:rsidRPr="00B94DC8">
        <w:t>government security procedures relating to resources</w:t>
      </w:r>
    </w:p>
    <w:p w:rsidR="00000000" w:rsidRPr="00B94DC8" w:rsidP="00B94DC8">
      <w:pPr>
        <w:pStyle w:val="ListBullet"/>
      </w:pPr>
      <w:r w:rsidRPr="00B94DC8">
        <w:t>individual and collea</w:t>
      </w:r>
      <w:r w:rsidRPr="00B94DC8">
        <w:t>gues/team roles and responsibilities in the context of resource allocation and usage</w:t>
      </w:r>
    </w:p>
    <w:p w:rsidR="00000000" w:rsidRPr="00B94DC8" w:rsidP="00B94DC8">
      <w:pPr>
        <w:pStyle w:val="ListBullet"/>
      </w:pPr>
      <w:r w:rsidRPr="00B94DC8">
        <w:t>resource monitoring technology and systems available in the organisation</w:t>
      </w:r>
    </w:p>
    <w:p w:rsidR="00000000" w:rsidRPr="00B94DC8" w:rsidP="00B94DC8">
      <w:pPr>
        <w:pStyle w:val="AllowPageBreak"/>
      </w:pPr>
    </w:p>
    <w:p w:rsidR="00000000" w:rsidRPr="00B94DC8" w:rsidP="00B94DC8">
      <w:pPr>
        <w:pStyle w:val="Heading1"/>
      </w:pPr>
      <w:bookmarkStart w:id="13" w:name="O_643745"/>
      <w:bookmarkEnd w:id="13"/>
      <w:r w:rsidRPr="00B94DC8">
        <w:t>Assessment Conditions</w:t>
      </w:r>
    </w:p>
    <w:p w:rsidR="00000000" w:rsidRPr="00B94DC8" w:rsidP="006A41D1">
      <w:pPr>
        <w:pStyle w:val="BodyText"/>
      </w:pPr>
      <w:r w:rsidRPr="00B94DC8">
        <w:t>Assessment should include the opportunity to demonstrate ev</w:t>
      </w:r>
      <w:r w:rsidRPr="00B94DC8">
        <w:t xml:space="preserve">idence from work in the wider community. Evidence should be gathered over time in a range of contexts to ensure the candidate can achieve the unit outcome and apply the competency in different situations or environments. </w:t>
      </w:r>
    </w:p>
    <w:p w:rsidR="00000000" w:rsidRPr="00B94DC8" w:rsidP="006A41D1">
      <w:pPr>
        <w:pStyle w:val="BodyText"/>
      </w:pPr>
      <w:r w:rsidRPr="00B94DC8">
        <w:t>Valid assessment of this unit req</w:t>
      </w:r>
      <w:r w:rsidRPr="00B94DC8">
        <w:t>uires a workplace environment or one that closely resembles normal work practice and replicates the range of conditions likely to be encountered when coordinating resource allocation and usage, including coping with difficulties, irregularities and breakdo</w:t>
      </w:r>
      <w:r w:rsidRPr="00B94DC8">
        <w:t>wns in routine.</w:t>
      </w:r>
    </w:p>
    <w:p w:rsidR="00000000" w:rsidRPr="00B94DC8" w:rsidP="006A41D1">
      <w:pPr>
        <w:pStyle w:val="BodyText"/>
      </w:pPr>
      <w:r w:rsidRPr="00B94DC8">
        <w:t>Assessors must satisfy the NVR/AQTF mandatory competency requirements for assessors.</w:t>
      </w:r>
    </w:p>
    <w:p w:rsidR="00000000" w:rsidRPr="00B94DC8" w:rsidP="00B94DC8">
      <w:pPr>
        <w:pStyle w:val="Heading1"/>
      </w:pPr>
      <w:bookmarkStart w:id="14" w:name="O_643748"/>
      <w:bookmarkEnd w:id="14"/>
      <w:r w:rsidRPr="00B94DC8">
        <w:t>Links</w:t>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6A41D1">
      <w:pPr>
        <w:pStyle w:val="BodyText"/>
      </w:pPr>
      <w:r w:rsidRPr="00B94D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36A8">
        <w:rPr>
          <w:rStyle w:val="Hyperlink"/>
        </w:rPr>
        <w:t>https://vetnet.gov.au/Pages/TrainingDocs.aspx?q=114e25cd-3a2c-4490-baae-47d68dcd2fde</w:t>
      </w:r>
      <w:r>
        <w:fldChar w:fldCharType="end"/>
      </w:r>
    </w:p>
    <w:p w:rsidR="00000000" w:rsidRPr="00B94DC8" w:rsidP="00B94DC8"/>
    <w:sectPr w:rsidSect="00B94DC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rsidRPr="006A41D1" w:rsidP="006A4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1D1" w:rsidP="00B94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1D1" w:rsidP="00B94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A41D1" w:rsidP="00B94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rsidP="00B94DC8">
    <w:pPr>
      <w:pStyle w:val="Footer"/>
      <w:framePr w:wrap="around"/>
    </w:pPr>
    <w:r>
      <w:fldChar w:fldCharType="begin"/>
    </w:r>
    <w:r>
      <w:instrText xml:space="preserve"> DOCPROPERTY  Subject  \* MERGEFORMAT </w:instrText>
    </w:r>
    <w:r>
      <w:fldChar w:fldCharType="separate"/>
    </w:r>
    <w:r w:rsidR="006A41D1">
      <w:t>Approved</w:t>
    </w:r>
    <w:r w:rsidR="006A41D1">
      <w:fldChar w:fldCharType="end"/>
    </w:r>
    <w:r>
      <w:tab/>
      <w:t xml:space="preserve">Page </w:t>
    </w:r>
    <w:r>
      <w:fldChar w:fldCharType="begin"/>
    </w:r>
    <w:r>
      <w:instrText xml:space="preserve"> PAGE  \* Arabic  \* MERGEFORMAT </w:instrText>
    </w:r>
    <w:r>
      <w:fldChar w:fldCharType="separate"/>
    </w:r>
    <w:r w:rsidR="006A41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1D1">
      <w:rPr>
        <w:noProof/>
      </w:rPr>
      <w:t>4</w:t>
    </w:r>
    <w:r>
      <w:rPr>
        <w:noProof/>
      </w:rPr>
      <w:fldChar w:fldCharType="end"/>
    </w:r>
  </w:p>
  <w:p w:rsidR="00B94DC8" w:rsidP="00B94DC8">
    <w:pPr>
      <w:pStyle w:val="Footer"/>
      <w:framePr w:wrap="around"/>
    </w:pPr>
    <w:r>
      <w:t xml:space="preserve">© Commonwealth of Australia, </w:t>
    </w:r>
    <w:r>
      <w:fldChar w:fldCharType="begin"/>
    </w:r>
    <w:r>
      <w:instrText xml:space="preserve"> DATE  \@ "yyyy"  \* MERGEFORMAT </w:instrText>
    </w:r>
    <w:r>
      <w:fldChar w:fldCharType="separate"/>
    </w:r>
    <w:r w:rsidR="006A41D1">
      <w:rPr>
        <w:noProof/>
      </w:rPr>
      <w:t>2025</w:t>
    </w:r>
    <w:r>
      <w:fldChar w:fldCharType="end"/>
    </w:r>
    <w:r>
      <w:tab/>
    </w:r>
    <w:r>
      <w:fldChar w:fldCharType="begin"/>
    </w:r>
    <w:r>
      <w:instrText xml:space="preserve"> DOCPROPERTY  Author  \* MERGEFORMAT </w:instrText>
    </w:r>
    <w:r>
      <w:fldChar w:fldCharType="separate"/>
    </w:r>
    <w:r w:rsidR="006A41D1">
      <w:t>Public Skills Australia</w:t>
    </w:r>
    <w:r w:rsidR="006A41D1">
      <w:fldChar w:fldCharType="end"/>
    </w:r>
  </w:p>
  <w:p w:rsidR="00B94DC8" w:rsidP="00B94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1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DC8" w:rsidRPr="006A41D1" w:rsidP="006A41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1D1" w:rsidRPr="002D2AF8" w:rsidP="00B94DC8">
    <w:pPr>
      <w:pStyle w:val="Header"/>
      <w:framePr w:wrap="around"/>
    </w:pPr>
    <w:r>
      <w:fldChar w:fldCharType="begin"/>
    </w:r>
    <w:r>
      <w:instrText xml:space="preserve"> TITLE   \* MERGEFORMAT </w:instrText>
    </w:r>
    <w:r>
      <w:fldChar w:fldCharType="separate"/>
    </w:r>
    <w:r>
      <w:t>CSCORG016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41D1" w:rsidP="00B94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8" w:rsidRPr="002D2AF8" w:rsidP="00B94DC8">
    <w:pPr>
      <w:pStyle w:val="Header"/>
      <w:framePr w:wrap="around"/>
    </w:pPr>
    <w:r>
      <w:fldChar w:fldCharType="begin"/>
    </w:r>
    <w:r>
      <w:instrText xml:space="preserve"> TITLE   \* MERGEFORMAT </w:instrText>
    </w:r>
    <w:r>
      <w:fldChar w:fldCharType="separate"/>
    </w:r>
    <w:r w:rsidR="006A41D1">
      <w:t>CSCORG016 Coordinate resource allocation and usage</w:t>
    </w:r>
    <w:r w:rsidR="006A41D1">
      <w:fldChar w:fldCharType="end"/>
    </w:r>
    <w:r>
      <w:tab/>
      <w:t xml:space="preserve">Date this document was generated: </w:t>
    </w:r>
    <w:r>
      <w:fldChar w:fldCharType="begin"/>
    </w:r>
    <w:r>
      <w:instrText xml:space="preserve"> CREATEDATE  \@ "d MMMM yyyy"  \* MERGEFORMAT </w:instrText>
    </w:r>
    <w:r>
      <w:fldChar w:fldCharType="separate"/>
    </w:r>
    <w:r w:rsidR="006A41D1">
      <w:rPr>
        <w:noProof/>
      </w:rPr>
      <w:t>2 March 2025</w:t>
    </w:r>
    <w:r>
      <w:fldChar w:fldCharType="end"/>
    </w:r>
  </w:p>
  <w:p w:rsidR="00B94DC8" w:rsidP="00B94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0C16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D61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DC8"/>
    <w:pPr>
      <w:spacing w:before="360" w:after="60"/>
      <w:outlineLvl w:val="0"/>
    </w:pPr>
    <w:rPr>
      <w:sz w:val="32"/>
    </w:rPr>
  </w:style>
  <w:style w:type="paragraph" w:styleId="Heading2">
    <w:name w:val="heading 2"/>
    <w:basedOn w:val="HeadingBase"/>
    <w:next w:val="BodyText"/>
    <w:link w:val="Heading2Char"/>
    <w:qFormat/>
    <w:rsid w:val="00B94DC8"/>
    <w:pPr>
      <w:keepLines/>
      <w:spacing w:before="240" w:after="120"/>
      <w:outlineLvl w:val="1"/>
    </w:pPr>
    <w:rPr>
      <w:sz w:val="28"/>
      <w:szCs w:val="40"/>
    </w:rPr>
  </w:style>
  <w:style w:type="paragraph" w:styleId="Heading3">
    <w:name w:val="heading 3"/>
    <w:basedOn w:val="HeadingBase"/>
    <w:next w:val="BodyText"/>
    <w:link w:val="Heading3Char"/>
    <w:qFormat/>
    <w:rsid w:val="00B94DC8"/>
    <w:pPr>
      <w:spacing w:before="180" w:after="120"/>
      <w:outlineLvl w:val="2"/>
    </w:pPr>
    <w:rPr>
      <w:spacing w:val="-10"/>
      <w:kern w:val="32"/>
    </w:rPr>
  </w:style>
  <w:style w:type="paragraph" w:styleId="Heading4">
    <w:name w:val="heading 4"/>
    <w:basedOn w:val="HeadingBase"/>
    <w:next w:val="BodyText"/>
    <w:link w:val="Heading4Char"/>
    <w:qFormat/>
    <w:rsid w:val="00B94DC8"/>
    <w:pPr>
      <w:spacing w:before="160" w:after="120"/>
      <w:outlineLvl w:val="3"/>
    </w:pPr>
    <w:rPr>
      <w:sz w:val="22"/>
    </w:rPr>
  </w:style>
  <w:style w:type="paragraph" w:styleId="Heading5">
    <w:name w:val="heading 5"/>
    <w:basedOn w:val="HeadingBase"/>
    <w:next w:val="Normal"/>
    <w:link w:val="Heading5Char"/>
    <w:qFormat/>
    <w:rsid w:val="00B94DC8"/>
    <w:pPr>
      <w:spacing w:before="80"/>
      <w:outlineLvl w:val="4"/>
    </w:pPr>
    <w:rPr>
      <w:color w:val="918585"/>
      <w:sz w:val="20"/>
    </w:rPr>
  </w:style>
  <w:style w:type="paragraph" w:styleId="Heading6">
    <w:name w:val="heading 6"/>
    <w:basedOn w:val="HeadingBase"/>
    <w:next w:val="Normal"/>
    <w:link w:val="Heading6Char"/>
    <w:qFormat/>
    <w:rsid w:val="00B94DC8"/>
    <w:pPr>
      <w:spacing w:before="60"/>
      <w:outlineLvl w:val="5"/>
    </w:pPr>
    <w:rPr>
      <w:color w:val="918585"/>
      <w:sz w:val="20"/>
    </w:rPr>
  </w:style>
  <w:style w:type="paragraph" w:styleId="Heading7">
    <w:name w:val="heading 7"/>
    <w:basedOn w:val="Normal"/>
    <w:next w:val="Normal"/>
    <w:link w:val="Heading7Char"/>
    <w:qFormat/>
    <w:rsid w:val="00B94DC8"/>
    <w:pPr>
      <w:ind w:left="720"/>
      <w:outlineLvl w:val="6"/>
    </w:pPr>
    <w:rPr>
      <w:i/>
    </w:rPr>
  </w:style>
  <w:style w:type="paragraph" w:styleId="Heading8">
    <w:name w:val="heading 8"/>
    <w:basedOn w:val="Normal"/>
    <w:next w:val="Normal"/>
    <w:link w:val="Heading8Char"/>
    <w:qFormat/>
    <w:rsid w:val="00B94DC8"/>
    <w:pPr>
      <w:ind w:left="720"/>
      <w:outlineLvl w:val="7"/>
    </w:pPr>
    <w:rPr>
      <w:i/>
    </w:rPr>
  </w:style>
  <w:style w:type="paragraph" w:styleId="Heading9">
    <w:name w:val="heading 9"/>
    <w:basedOn w:val="Normal"/>
    <w:next w:val="Normal"/>
    <w:link w:val="Heading9Char"/>
    <w:qFormat/>
    <w:rsid w:val="00B94DC8"/>
    <w:pPr>
      <w:ind w:left="720"/>
      <w:outlineLvl w:val="8"/>
    </w:pPr>
    <w:rPr>
      <w:i/>
    </w:rPr>
  </w:style>
  <w:style w:type="character" w:default="1" w:styleId="DefaultParagraphFont">
    <w:name w:val="Default Paragraph Font"/>
    <w:uiPriority w:val="1"/>
    <w:unhideWhenUsed/>
    <w:rsid w:val="00B94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DC8"/>
  </w:style>
  <w:style w:type="character" w:customStyle="1" w:styleId="Heading1Char">
    <w:name w:val="Heading 1 Char"/>
    <w:basedOn w:val="DefaultParagraphFont"/>
    <w:link w:val="Heading1"/>
    <w:rsid w:val="00B94DC8"/>
    <w:rPr>
      <w:rFonts w:ascii="Times New Roman" w:eastAsia="Times New Roman" w:hAnsi="Times New Roman" w:cs="Times New Roman"/>
      <w:b/>
      <w:sz w:val="32"/>
      <w:szCs w:val="20"/>
      <w:lang w:eastAsia="en-US"/>
    </w:rPr>
  </w:style>
  <w:style w:type="paragraph" w:styleId="BodyText">
    <w:name w:val="Body Text"/>
    <w:basedOn w:val="Normal"/>
    <w:link w:val="BodyTextChar"/>
    <w:rsid w:val="00B94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DC8"/>
    <w:rPr>
      <w:rFonts w:ascii="Times New Roman" w:eastAsia="Times New Roman" w:hAnsi="Times New Roman" w:cs="Times New Roman"/>
      <w:sz w:val="24"/>
      <w:lang w:eastAsia="en-US"/>
    </w:rPr>
  </w:style>
  <w:style w:type="paragraph" w:styleId="List">
    <w:name w:val="List"/>
    <w:basedOn w:val="BodyText"/>
    <w:next w:val="BodyText"/>
    <w:rsid w:val="00B94DC8"/>
    <w:pPr>
      <w:tabs>
        <w:tab w:val="left" w:pos="340"/>
      </w:tabs>
      <w:spacing w:before="60" w:after="60"/>
      <w:ind w:left="340" w:hanging="340"/>
    </w:pPr>
  </w:style>
  <w:style w:type="paragraph" w:styleId="ListBullet">
    <w:name w:val="List Bullet"/>
    <w:basedOn w:val="List"/>
    <w:rsid w:val="00B94DC8"/>
    <w:pPr>
      <w:numPr>
        <w:numId w:val="11"/>
      </w:numPr>
      <w:tabs>
        <w:tab w:val="clear" w:pos="340"/>
      </w:tabs>
      <w:spacing w:before="40" w:after="40"/>
    </w:pPr>
  </w:style>
  <w:style w:type="character" w:customStyle="1" w:styleId="SpecialBold">
    <w:name w:val="Special Bold"/>
    <w:basedOn w:val="DefaultParagraphFont"/>
    <w:rsid w:val="00B94DC8"/>
    <w:rPr>
      <w:b/>
      <w:spacing w:val="0"/>
    </w:rPr>
  </w:style>
  <w:style w:type="paragraph" w:customStyle="1" w:styleId="SuperHeading">
    <w:name w:val="SuperHeading"/>
    <w:basedOn w:val="Normal"/>
    <w:rsid w:val="00B94DC8"/>
    <w:pPr>
      <w:spacing w:before="240" w:after="120"/>
      <w:outlineLvl w:val="0"/>
    </w:pPr>
    <w:rPr>
      <w:rFonts w:ascii="Times New Roman" w:hAnsi="Times New Roman"/>
      <w:b/>
      <w:sz w:val="32"/>
    </w:rPr>
  </w:style>
  <w:style w:type="paragraph" w:customStyle="1" w:styleId="TableHeading">
    <w:name w:val="Table Heading"/>
    <w:basedOn w:val="HeadingBase"/>
    <w:rsid w:val="00B94DC8"/>
    <w:pPr>
      <w:keepLines/>
      <w:pBdr>
        <w:bottom w:val="single" w:sz="6" w:space="1" w:color="918585"/>
      </w:pBdr>
      <w:spacing w:before="240"/>
    </w:pPr>
  </w:style>
  <w:style w:type="character" w:customStyle="1" w:styleId="HotSpot">
    <w:name w:val="HotSpot"/>
    <w:rsid w:val="00B94DC8"/>
    <w:rPr>
      <w:color w:val="0033CC"/>
      <w:u w:val="none"/>
    </w:rPr>
  </w:style>
  <w:style w:type="paragraph" w:customStyle="1" w:styleId="AllowPageBreak">
    <w:name w:val="AllowPageBreak"/>
    <w:rsid w:val="00B94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DC8"/>
    <w:rPr>
      <w:rFonts w:ascii="Courier New" w:eastAsia="Times New Roman" w:hAnsi="Courier New" w:cs="Times New Roman"/>
      <w:i/>
      <w:szCs w:val="20"/>
      <w:lang w:eastAsia="en-US"/>
    </w:rPr>
  </w:style>
  <w:style w:type="paragraph" w:customStyle="1" w:styleId="HeadingBase">
    <w:name w:val="Heading Base"/>
    <w:rsid w:val="00B94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DC8"/>
    <w:pPr>
      <w:tabs>
        <w:tab w:val="right" w:leader="dot" w:pos="9072"/>
      </w:tabs>
      <w:ind w:left="567"/>
    </w:pPr>
    <w:rPr>
      <w:szCs w:val="22"/>
    </w:rPr>
  </w:style>
  <w:style w:type="paragraph" w:customStyle="1" w:styleId="TOCBase">
    <w:name w:val="TOC Base"/>
    <w:rsid w:val="00B94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DC8"/>
    <w:pPr>
      <w:tabs>
        <w:tab w:val="right" w:leader="dot" w:pos="9072"/>
      </w:tabs>
      <w:spacing w:before="40" w:after="40"/>
      <w:ind w:left="284"/>
    </w:pPr>
    <w:rPr>
      <w:rFonts w:ascii="Times New Roman" w:hAnsi="Times New Roman"/>
    </w:rPr>
  </w:style>
  <w:style w:type="paragraph" w:styleId="TOC1">
    <w:name w:val="toc 1"/>
    <w:basedOn w:val="TOCBase"/>
    <w:next w:val="Normal"/>
    <w:rsid w:val="00B94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DC8"/>
    <w:rPr>
      <w:rFonts w:ascii="Times New Roman" w:eastAsia="Times New Roman" w:hAnsi="Times New Roman" w:cs="Times New Roman"/>
      <w:sz w:val="16"/>
      <w:lang w:eastAsia="en-US"/>
    </w:rPr>
  </w:style>
  <w:style w:type="paragraph" w:styleId="Title">
    <w:name w:val="Title"/>
    <w:basedOn w:val="HeadingBase"/>
    <w:link w:val="TitleChar"/>
    <w:qFormat/>
    <w:rsid w:val="00B94DC8"/>
    <w:pPr>
      <w:spacing w:before="5040"/>
      <w:jc w:val="center"/>
    </w:pPr>
    <w:rPr>
      <w:sz w:val="48"/>
      <w:szCs w:val="72"/>
      <w:lang w:val="en-US"/>
    </w:rPr>
  </w:style>
  <w:style w:type="character" w:customStyle="1" w:styleId="TitleChar">
    <w:name w:val="Title Char"/>
    <w:basedOn w:val="DefaultParagraphFont"/>
    <w:link w:val="Title"/>
    <w:rsid w:val="00B94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DC8"/>
    <w:pPr>
      <w:tabs>
        <w:tab w:val="left" w:pos="3600"/>
        <w:tab w:val="left" w:pos="3958"/>
      </w:tabs>
    </w:pPr>
  </w:style>
  <w:style w:type="paragraph" w:customStyle="1" w:styleId="Note">
    <w:name w:val="Note"/>
    <w:basedOn w:val="BodyText"/>
    <w:rsid w:val="00B94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DC8"/>
    <w:pPr>
      <w:framePr w:wrap="auto" w:hAnchor="text" w:y="6049"/>
    </w:pPr>
    <w:rPr>
      <w:color w:val="000000"/>
      <w:sz w:val="40"/>
    </w:rPr>
  </w:style>
  <w:style w:type="paragraph" w:customStyle="1" w:styleId="TOCTitle">
    <w:name w:val="TOCTitle"/>
    <w:basedOn w:val="Heading1"/>
    <w:rsid w:val="00B94DC8"/>
    <w:pPr>
      <w:spacing w:after="240"/>
      <w:jc w:val="center"/>
      <w:outlineLvl w:val="9"/>
    </w:pPr>
    <w:rPr>
      <w:caps/>
    </w:rPr>
  </w:style>
  <w:style w:type="paragraph" w:customStyle="1" w:styleId="Version">
    <w:name w:val="Version"/>
    <w:rsid w:val="00B94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DC8"/>
    <w:pPr>
      <w:numPr>
        <w:numId w:val="12"/>
      </w:numPr>
      <w:tabs>
        <w:tab w:val="clear" w:pos="680"/>
      </w:tabs>
    </w:pPr>
  </w:style>
  <w:style w:type="paragraph" w:styleId="Index1">
    <w:name w:val="index 1"/>
    <w:basedOn w:val="Normal"/>
    <w:next w:val="Normal"/>
    <w:semiHidden/>
    <w:rsid w:val="00B94DC8"/>
    <w:pPr>
      <w:keepNext w:val="0"/>
      <w:tabs>
        <w:tab w:val="right" w:pos="4176"/>
      </w:tabs>
      <w:ind w:left="198" w:hanging="198"/>
    </w:pPr>
    <w:rPr>
      <w:rFonts w:ascii="Garamond" w:hAnsi="Garamond"/>
    </w:rPr>
  </w:style>
  <w:style w:type="paragraph" w:styleId="IndexHeading">
    <w:name w:val="index heading"/>
    <w:basedOn w:val="Normal"/>
    <w:next w:val="Index1"/>
    <w:semiHidden/>
    <w:rsid w:val="00B94DC8"/>
    <w:pPr>
      <w:spacing w:before="120" w:after="120"/>
    </w:pPr>
    <w:rPr>
      <w:rFonts w:ascii="Arial" w:hAnsi="Arial"/>
      <w:b/>
      <w:color w:val="918585"/>
      <w:sz w:val="24"/>
    </w:rPr>
  </w:style>
  <w:style w:type="paragraph" w:styleId="Header">
    <w:name w:val="header"/>
    <w:basedOn w:val="Normal"/>
    <w:link w:val="HeaderChar"/>
    <w:rsid w:val="00B94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DC8"/>
    <w:rPr>
      <w:rFonts w:ascii="Times New Roman" w:eastAsia="Times New Roman" w:hAnsi="Times New Roman" w:cs="Times New Roman"/>
      <w:sz w:val="16"/>
      <w:szCs w:val="20"/>
      <w:lang w:val="en-GB" w:eastAsia="en-US"/>
    </w:rPr>
  </w:style>
  <w:style w:type="paragraph" w:customStyle="1" w:styleId="Chapter">
    <w:name w:val="Chapter"/>
    <w:basedOn w:val="Normal"/>
    <w:rsid w:val="00B94DC8"/>
    <w:pPr>
      <w:spacing w:before="240"/>
    </w:pPr>
    <w:rPr>
      <w:rFonts w:ascii="Times New Roman" w:hAnsi="Times New Roman"/>
      <w:smallCaps/>
      <w:spacing w:val="80"/>
      <w:sz w:val="28"/>
    </w:rPr>
  </w:style>
  <w:style w:type="paragraph" w:customStyle="1" w:styleId="InChapter">
    <w:name w:val="InChapter"/>
    <w:basedOn w:val="Heading3"/>
    <w:rsid w:val="00B94DC8"/>
    <w:pPr>
      <w:spacing w:after="240"/>
      <w:outlineLvl w:val="9"/>
    </w:pPr>
    <w:rPr>
      <w:noProof/>
    </w:rPr>
  </w:style>
  <w:style w:type="paragraph" w:styleId="Index2">
    <w:name w:val="index 2"/>
    <w:basedOn w:val="Normal"/>
    <w:next w:val="Normal"/>
    <w:semiHidden/>
    <w:rsid w:val="00B94DC8"/>
    <w:pPr>
      <w:tabs>
        <w:tab w:val="right" w:pos="4176"/>
      </w:tabs>
      <w:ind w:left="568" w:hanging="284"/>
    </w:pPr>
    <w:rPr>
      <w:rFonts w:ascii="Garamond" w:hAnsi="Garamond"/>
    </w:rPr>
  </w:style>
  <w:style w:type="paragraph" w:customStyle="1" w:styleId="Byline">
    <w:name w:val="Byline"/>
    <w:rsid w:val="00B94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DC8"/>
    <w:pPr>
      <w:tabs>
        <w:tab w:val="clear" w:pos="3600"/>
        <w:tab w:val="clear" w:pos="3958"/>
      </w:tabs>
      <w:jc w:val="right"/>
    </w:pPr>
  </w:style>
  <w:style w:type="character" w:styleId="Emphasis">
    <w:name w:val="Emphasis"/>
    <w:basedOn w:val="DefaultParagraphFont"/>
    <w:qFormat/>
    <w:rsid w:val="00B94DC8"/>
    <w:rPr>
      <w:i/>
    </w:rPr>
  </w:style>
  <w:style w:type="paragraph" w:styleId="Caption">
    <w:name w:val="caption"/>
    <w:basedOn w:val="BodyText"/>
    <w:next w:val="Normal"/>
    <w:qFormat/>
    <w:rsid w:val="00B94DC8"/>
    <w:pPr>
      <w:framePr w:w="2268" w:hSpace="181" w:vSpace="181" w:wrap="around" w:vAnchor="text" w:hAnchor="page" w:x="1135" w:y="285" w:anchorLock="1"/>
    </w:pPr>
    <w:rPr>
      <w:i/>
    </w:rPr>
  </w:style>
  <w:style w:type="paragraph" w:customStyle="1" w:styleId="MiniTOCTitle">
    <w:name w:val="MiniTOCTitle"/>
    <w:basedOn w:val="Heading4"/>
    <w:rsid w:val="00B94DC8"/>
    <w:pPr>
      <w:spacing w:before="240"/>
      <w:outlineLvl w:val="9"/>
    </w:pPr>
    <w:rPr>
      <w:noProof/>
      <w:sz w:val="24"/>
    </w:rPr>
  </w:style>
  <w:style w:type="paragraph" w:customStyle="1" w:styleId="MiniTOCItem">
    <w:name w:val="MiniTOCItem"/>
    <w:basedOn w:val="ListBullet"/>
    <w:rsid w:val="00B94DC8"/>
    <w:pPr>
      <w:numPr>
        <w:numId w:val="0"/>
      </w:numPr>
      <w:tabs>
        <w:tab w:val="right" w:leader="dot" w:pos="6521"/>
      </w:tabs>
      <w:spacing w:before="0" w:after="0"/>
    </w:pPr>
  </w:style>
  <w:style w:type="paragraph" w:customStyle="1" w:styleId="TOFTitle">
    <w:name w:val="TOFTitle"/>
    <w:basedOn w:val="TOCTitle"/>
    <w:rsid w:val="00B94DC8"/>
  </w:style>
  <w:style w:type="paragraph" w:styleId="TableofFigures">
    <w:name w:val="table of figures"/>
    <w:basedOn w:val="Normal"/>
    <w:next w:val="Normal"/>
    <w:semiHidden/>
    <w:rsid w:val="00B94DC8"/>
    <w:pPr>
      <w:tabs>
        <w:tab w:val="right" w:leader="dot" w:pos="9072"/>
      </w:tabs>
      <w:ind w:left="970" w:hanging="403"/>
    </w:pPr>
    <w:rPr>
      <w:rFonts w:ascii="Times New Roman" w:hAnsi="Times New Roman"/>
      <w:b/>
    </w:rPr>
  </w:style>
  <w:style w:type="paragraph" w:styleId="ListNumber">
    <w:name w:val="List Number"/>
    <w:basedOn w:val="List"/>
    <w:rsid w:val="00B94DC8"/>
    <w:pPr>
      <w:numPr>
        <w:numId w:val="14"/>
      </w:numPr>
      <w:tabs>
        <w:tab w:val="clear" w:pos="340"/>
      </w:tabs>
    </w:pPr>
  </w:style>
  <w:style w:type="character" w:customStyle="1" w:styleId="WingdingSymbols">
    <w:name w:val="Wingding Symbols"/>
    <w:rsid w:val="00B94DC8"/>
    <w:rPr>
      <w:rFonts w:ascii="Wingdings" w:hAnsi="Wingdings"/>
    </w:rPr>
  </w:style>
  <w:style w:type="paragraph" w:customStyle="1" w:styleId="BodyTextRight">
    <w:name w:val="Body Text Right"/>
    <w:basedOn w:val="BodyText"/>
    <w:rsid w:val="00B94DC8"/>
    <w:pPr>
      <w:spacing w:before="0" w:after="0"/>
      <w:jc w:val="right"/>
    </w:pPr>
  </w:style>
  <w:style w:type="paragraph" w:styleId="Index3">
    <w:name w:val="index 3"/>
    <w:basedOn w:val="ListNumber2"/>
    <w:next w:val="Normal"/>
    <w:semiHidden/>
    <w:rsid w:val="00B94DC8"/>
    <w:pPr>
      <w:numPr>
        <w:numId w:val="0"/>
      </w:numPr>
      <w:tabs>
        <w:tab w:val="right" w:leader="dot" w:pos="4176"/>
      </w:tabs>
    </w:pPr>
  </w:style>
  <w:style w:type="paragraph" w:styleId="ListNumber2">
    <w:name w:val="List Number 2"/>
    <w:basedOn w:val="List2"/>
    <w:rsid w:val="00B94DC8"/>
    <w:pPr>
      <w:numPr>
        <w:numId w:val="9"/>
      </w:numPr>
      <w:tabs>
        <w:tab w:val="clear" w:pos="1060"/>
      </w:tabs>
    </w:pPr>
  </w:style>
  <w:style w:type="paragraph" w:customStyle="1" w:styleId="MarginNote">
    <w:name w:val="Margin Note"/>
    <w:basedOn w:val="BodyText"/>
    <w:rsid w:val="00B94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DC8"/>
    <w:rPr>
      <w:sz w:val="32"/>
    </w:rPr>
  </w:style>
  <w:style w:type="paragraph" w:customStyle="1" w:styleId="HeadingProcedure">
    <w:name w:val="Heading Procedure"/>
    <w:basedOn w:val="HeadingBase"/>
    <w:next w:val="Normal"/>
    <w:rsid w:val="00B94DC8"/>
    <w:pPr>
      <w:tabs>
        <w:tab w:val="left" w:pos="0"/>
      </w:tabs>
      <w:spacing w:before="120" w:after="60"/>
    </w:pPr>
    <w:rPr>
      <w:i/>
      <w:color w:val="918585"/>
      <w:sz w:val="22"/>
    </w:rPr>
  </w:style>
  <w:style w:type="paragraph" w:customStyle="1" w:styleId="TableBodyText">
    <w:name w:val="Table Body Text"/>
    <w:basedOn w:val="BodyText"/>
    <w:rsid w:val="00B94DC8"/>
    <w:pPr>
      <w:spacing w:before="60" w:after="60"/>
    </w:pPr>
  </w:style>
  <w:style w:type="paragraph" w:styleId="ListContinue">
    <w:name w:val="List Continue"/>
    <w:basedOn w:val="List"/>
    <w:rsid w:val="00B94DC8"/>
    <w:pPr>
      <w:ind w:firstLine="0"/>
    </w:pPr>
  </w:style>
  <w:style w:type="paragraph" w:customStyle="1" w:styleId="ListNote">
    <w:name w:val="List Note"/>
    <w:basedOn w:val="List"/>
    <w:rsid w:val="00B94DC8"/>
    <w:pPr>
      <w:pBdr>
        <w:top w:val="single" w:sz="6" w:space="2" w:color="918585"/>
        <w:bottom w:val="single" w:sz="6" w:space="2" w:color="918585"/>
      </w:pBdr>
      <w:tabs>
        <w:tab w:val="left" w:pos="1021"/>
      </w:tabs>
      <w:ind w:firstLine="0"/>
    </w:pPr>
  </w:style>
  <w:style w:type="paragraph" w:customStyle="1" w:styleId="Warning">
    <w:name w:val="Warning"/>
    <w:basedOn w:val="BodyText"/>
    <w:rsid w:val="00B94DC8"/>
    <w:pPr>
      <w:shd w:val="clear" w:color="auto" w:fill="D9D9D9"/>
      <w:tabs>
        <w:tab w:val="left" w:pos="992"/>
      </w:tabs>
      <w:ind w:left="119" w:right="119"/>
    </w:pPr>
    <w:rPr>
      <w:sz w:val="20"/>
    </w:rPr>
  </w:style>
  <w:style w:type="paragraph" w:customStyle="1" w:styleId="MarginIcons">
    <w:name w:val="Margin Icons"/>
    <w:basedOn w:val="BodyText"/>
    <w:rsid w:val="00B94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DC8"/>
    <w:rPr>
      <w:rFonts w:ascii="Courier New" w:hAnsi="Courier New"/>
    </w:rPr>
  </w:style>
  <w:style w:type="paragraph" w:customStyle="1" w:styleId="NoteBullet">
    <w:name w:val="Note Bullet"/>
    <w:basedOn w:val="Note"/>
    <w:rsid w:val="00B94DC8"/>
    <w:pPr>
      <w:tabs>
        <w:tab w:val="clear" w:pos="680"/>
      </w:tabs>
      <w:spacing w:before="60" w:after="60"/>
    </w:pPr>
  </w:style>
  <w:style w:type="paragraph" w:customStyle="1" w:styleId="SubHeading2">
    <w:name w:val="SubHeading2"/>
    <w:basedOn w:val="HeadingBase"/>
    <w:rsid w:val="00B94DC8"/>
    <w:pPr>
      <w:spacing w:before="240" w:after="60"/>
    </w:pPr>
    <w:rPr>
      <w:sz w:val="20"/>
    </w:rPr>
  </w:style>
  <w:style w:type="paragraph" w:customStyle="1" w:styleId="SubHeading1">
    <w:name w:val="SubHeading1"/>
    <w:basedOn w:val="HeadingBase"/>
    <w:rsid w:val="00B94DC8"/>
    <w:pPr>
      <w:spacing w:before="240" w:after="60"/>
    </w:pPr>
    <w:rPr>
      <w:color w:val="918585"/>
      <w:sz w:val="22"/>
    </w:rPr>
  </w:style>
  <w:style w:type="paragraph" w:customStyle="1" w:styleId="SideHeading">
    <w:name w:val="Side Heading"/>
    <w:basedOn w:val="HeadingBase"/>
    <w:rsid w:val="00B94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DC8"/>
    <w:pPr>
      <w:numPr>
        <w:numId w:val="10"/>
      </w:numPr>
    </w:pPr>
  </w:style>
  <w:style w:type="paragraph" w:styleId="PlainText">
    <w:name w:val="Plain Text"/>
    <w:basedOn w:val="Normal"/>
    <w:link w:val="PlainTextChar"/>
    <w:rsid w:val="00B94DC8"/>
    <w:rPr>
      <w:sz w:val="20"/>
    </w:rPr>
  </w:style>
  <w:style w:type="character" w:customStyle="1" w:styleId="PlainTextChar">
    <w:name w:val="Plain Text Char"/>
    <w:basedOn w:val="DefaultParagraphFont"/>
    <w:link w:val="PlainText"/>
    <w:rsid w:val="00B94DC8"/>
    <w:rPr>
      <w:rFonts w:ascii="Courier New" w:eastAsia="Times New Roman" w:hAnsi="Courier New" w:cs="Times New Roman"/>
      <w:sz w:val="20"/>
      <w:szCs w:val="20"/>
      <w:lang w:eastAsia="en-US"/>
    </w:rPr>
  </w:style>
  <w:style w:type="character" w:customStyle="1" w:styleId="MenuOption">
    <w:name w:val="Menu Option"/>
    <w:basedOn w:val="DefaultParagraphFont"/>
    <w:rsid w:val="00B94DC8"/>
    <w:rPr>
      <w:b/>
      <w:smallCaps/>
    </w:rPr>
  </w:style>
  <w:style w:type="paragraph" w:customStyle="1" w:styleId="TableListNumber">
    <w:name w:val="Table List Number"/>
    <w:basedOn w:val="ListNumber"/>
    <w:rsid w:val="00B94DC8"/>
    <w:pPr>
      <w:numPr>
        <w:numId w:val="0"/>
      </w:numPr>
    </w:pPr>
  </w:style>
  <w:style w:type="paragraph" w:styleId="TOC4">
    <w:name w:val="toc 4"/>
    <w:basedOn w:val="TOCBase"/>
    <w:next w:val="Normal"/>
    <w:semiHidden/>
    <w:rsid w:val="00B94DC8"/>
    <w:pPr>
      <w:tabs>
        <w:tab w:val="right" w:leader="dot" w:pos="9071"/>
      </w:tabs>
      <w:ind w:left="1701"/>
    </w:pPr>
  </w:style>
  <w:style w:type="paragraph" w:customStyle="1" w:styleId="ListAlpha">
    <w:name w:val="List Alpha"/>
    <w:basedOn w:val="List"/>
    <w:rsid w:val="00B94DC8"/>
    <w:pPr>
      <w:numPr>
        <w:numId w:val="8"/>
      </w:numPr>
    </w:pPr>
  </w:style>
  <w:style w:type="paragraph" w:customStyle="1" w:styleId="ListAlpha2">
    <w:name w:val="List Alpha 2"/>
    <w:basedOn w:val="List2"/>
    <w:rsid w:val="00B94DC8"/>
    <w:pPr>
      <w:numPr>
        <w:numId w:val="7"/>
      </w:numPr>
    </w:pPr>
  </w:style>
  <w:style w:type="paragraph" w:styleId="List2">
    <w:name w:val="List 2"/>
    <w:basedOn w:val="BodyText"/>
    <w:rsid w:val="00B94DC8"/>
    <w:pPr>
      <w:tabs>
        <w:tab w:val="left" w:pos="680"/>
      </w:tabs>
      <w:spacing w:before="60" w:after="60"/>
      <w:ind w:left="680" w:hanging="340"/>
    </w:pPr>
  </w:style>
  <w:style w:type="paragraph" w:styleId="List3">
    <w:name w:val="List 3"/>
    <w:basedOn w:val="BodyText"/>
    <w:rsid w:val="00B94DC8"/>
    <w:pPr>
      <w:tabs>
        <w:tab w:val="left" w:pos="1021"/>
      </w:tabs>
      <w:spacing w:before="60" w:after="60"/>
      <w:ind w:left="1020" w:hanging="340"/>
    </w:pPr>
  </w:style>
  <w:style w:type="paragraph" w:styleId="List4">
    <w:name w:val="List 4"/>
    <w:basedOn w:val="BodyText"/>
    <w:rsid w:val="00B94DC8"/>
    <w:pPr>
      <w:tabs>
        <w:tab w:val="left" w:pos="1361"/>
      </w:tabs>
      <w:spacing w:before="60" w:after="60"/>
      <w:ind w:left="1361" w:hanging="340"/>
    </w:pPr>
  </w:style>
  <w:style w:type="paragraph" w:styleId="List5">
    <w:name w:val="List 5"/>
    <w:basedOn w:val="BodyText"/>
    <w:rsid w:val="00B94DC8"/>
    <w:pPr>
      <w:tabs>
        <w:tab w:val="left" w:pos="1701"/>
      </w:tabs>
      <w:spacing w:before="60" w:after="60"/>
      <w:ind w:left="1701" w:hanging="340"/>
    </w:pPr>
  </w:style>
  <w:style w:type="paragraph" w:styleId="ListBullet3">
    <w:name w:val="List Bullet 3"/>
    <w:basedOn w:val="List3"/>
    <w:rsid w:val="00B94DC8"/>
    <w:pPr>
      <w:numPr>
        <w:numId w:val="13"/>
      </w:numPr>
      <w:tabs>
        <w:tab w:val="clear" w:pos="1021"/>
      </w:tabs>
      <w:ind w:left="1037" w:hanging="357"/>
    </w:pPr>
  </w:style>
  <w:style w:type="paragraph" w:styleId="ListBullet4">
    <w:name w:val="List Bullet 4"/>
    <w:basedOn w:val="List4"/>
    <w:rsid w:val="00B94DC8"/>
    <w:pPr>
      <w:numPr>
        <w:numId w:val="2"/>
      </w:numPr>
      <w:tabs>
        <w:tab w:val="clear" w:pos="1361"/>
      </w:tabs>
    </w:pPr>
  </w:style>
  <w:style w:type="paragraph" w:styleId="ListBullet5">
    <w:name w:val="List Bullet 5"/>
    <w:basedOn w:val="List5"/>
    <w:rsid w:val="00B94DC8"/>
    <w:pPr>
      <w:numPr>
        <w:numId w:val="3"/>
      </w:numPr>
    </w:pPr>
  </w:style>
  <w:style w:type="paragraph" w:styleId="ListContinue2">
    <w:name w:val="List Continue 2"/>
    <w:basedOn w:val="List2"/>
    <w:rsid w:val="00B94DC8"/>
    <w:pPr>
      <w:ind w:firstLine="0"/>
    </w:pPr>
  </w:style>
  <w:style w:type="paragraph" w:styleId="ListContinue3">
    <w:name w:val="List Continue 3"/>
    <w:basedOn w:val="List3"/>
    <w:rsid w:val="00B94DC8"/>
    <w:pPr>
      <w:ind w:left="1021" w:firstLine="0"/>
    </w:pPr>
  </w:style>
  <w:style w:type="paragraph" w:styleId="ListContinue4">
    <w:name w:val="List Continue 4"/>
    <w:basedOn w:val="List4"/>
    <w:rsid w:val="00B94DC8"/>
    <w:pPr>
      <w:ind w:firstLine="0"/>
    </w:pPr>
  </w:style>
  <w:style w:type="paragraph" w:styleId="ListContinue5">
    <w:name w:val="List Continue 5"/>
    <w:basedOn w:val="List5"/>
    <w:rsid w:val="00B94DC8"/>
    <w:pPr>
      <w:ind w:firstLine="0"/>
    </w:pPr>
  </w:style>
  <w:style w:type="paragraph" w:styleId="ListNumber3">
    <w:name w:val="List Number 3"/>
    <w:basedOn w:val="List3"/>
    <w:rsid w:val="00B94DC8"/>
    <w:pPr>
      <w:numPr>
        <w:numId w:val="4"/>
      </w:numPr>
    </w:pPr>
  </w:style>
  <w:style w:type="paragraph" w:styleId="ListNumber4">
    <w:name w:val="List Number 4"/>
    <w:basedOn w:val="List4"/>
    <w:rsid w:val="00B94DC8"/>
    <w:pPr>
      <w:numPr>
        <w:numId w:val="5"/>
      </w:numPr>
    </w:pPr>
  </w:style>
  <w:style w:type="paragraph" w:styleId="ListNumber5">
    <w:name w:val="List Number 5"/>
    <w:basedOn w:val="List5"/>
    <w:rsid w:val="00B94DC8"/>
    <w:pPr>
      <w:numPr>
        <w:numId w:val="6"/>
      </w:numPr>
    </w:pPr>
  </w:style>
  <w:style w:type="paragraph" w:styleId="BlockText">
    <w:name w:val="Block Text"/>
    <w:basedOn w:val="Normal"/>
    <w:rsid w:val="00B94DC8"/>
    <w:pPr>
      <w:spacing w:after="120"/>
      <w:ind w:left="1440" w:right="1440"/>
    </w:pPr>
  </w:style>
  <w:style w:type="character" w:customStyle="1" w:styleId="Subscript">
    <w:name w:val="Subscript"/>
    <w:basedOn w:val="DefaultParagraphFont"/>
    <w:rsid w:val="00B94DC8"/>
    <w:rPr>
      <w:sz w:val="16"/>
      <w:vertAlign w:val="subscript"/>
    </w:rPr>
  </w:style>
  <w:style w:type="character" w:customStyle="1" w:styleId="Superscript">
    <w:name w:val="Superscript"/>
    <w:basedOn w:val="DefaultParagraphFont"/>
    <w:rsid w:val="00B94DC8"/>
    <w:rPr>
      <w:sz w:val="16"/>
      <w:vertAlign w:val="superscript"/>
    </w:rPr>
  </w:style>
  <w:style w:type="character" w:customStyle="1" w:styleId="Symbols">
    <w:name w:val="Symbols"/>
    <w:basedOn w:val="DefaultParagraphFont"/>
    <w:rsid w:val="00B94DC8"/>
    <w:rPr>
      <w:rFonts w:ascii="Symbol" w:hAnsi="Symbol"/>
    </w:rPr>
  </w:style>
  <w:style w:type="character" w:customStyle="1" w:styleId="MenuOptions">
    <w:name w:val="Menu Options"/>
    <w:basedOn w:val="DefaultParagraphFont"/>
    <w:rsid w:val="00B94DC8"/>
    <w:rPr>
      <w:rFonts w:ascii="Arial Narrow" w:hAnsi="Arial Narrow"/>
      <w:smallCaps/>
    </w:rPr>
  </w:style>
  <w:style w:type="character" w:customStyle="1" w:styleId="Buttons">
    <w:name w:val="Buttons"/>
    <w:basedOn w:val="DefaultParagraphFont"/>
    <w:rsid w:val="00B94DC8"/>
    <w:rPr>
      <w:b/>
    </w:rPr>
  </w:style>
  <w:style w:type="character" w:customStyle="1" w:styleId="Underlined">
    <w:name w:val="Underlined"/>
    <w:basedOn w:val="DefaultParagraphFont"/>
    <w:rsid w:val="00B94DC8"/>
    <w:rPr>
      <w:u w:val="single"/>
    </w:rPr>
  </w:style>
  <w:style w:type="paragraph" w:customStyle="1" w:styleId="TableBodyTextRight">
    <w:name w:val="Table Body Text Right"/>
    <w:basedOn w:val="TableBodyText"/>
    <w:rsid w:val="00B94DC8"/>
    <w:pPr>
      <w:widowControl w:val="0"/>
      <w:autoSpaceDE w:val="0"/>
      <w:autoSpaceDN w:val="0"/>
      <w:adjustRightInd w:val="0"/>
      <w:jc w:val="right"/>
    </w:pPr>
    <w:rPr>
      <w:rFonts w:cs="Arial"/>
      <w:szCs w:val="18"/>
    </w:rPr>
  </w:style>
  <w:style w:type="paragraph" w:customStyle="1" w:styleId="CopyrightText">
    <w:name w:val="Copyright Text"/>
    <w:basedOn w:val="BodyText"/>
    <w:rsid w:val="00B94DC8"/>
    <w:rPr>
      <w:sz w:val="18"/>
    </w:rPr>
  </w:style>
  <w:style w:type="paragraph" w:customStyle="1" w:styleId="BodySmallRight">
    <w:name w:val="Body Small Right"/>
    <w:basedOn w:val="BodyTextRight"/>
    <w:rsid w:val="00B94DC8"/>
    <w:rPr>
      <w:sz w:val="18"/>
      <w:szCs w:val="18"/>
    </w:rPr>
  </w:style>
  <w:style w:type="paragraph" w:customStyle="1" w:styleId="MarginEdition">
    <w:name w:val="Margin Edition"/>
    <w:basedOn w:val="MarginNote"/>
    <w:rsid w:val="00B94DC8"/>
    <w:pPr>
      <w:spacing w:before="0" w:after="0"/>
    </w:pPr>
    <w:rPr>
      <w:rFonts w:ascii="Times New Roman" w:hAnsi="Times New Roman"/>
      <w:color w:val="999999"/>
    </w:rPr>
  </w:style>
  <w:style w:type="paragraph" w:customStyle="1" w:styleId="Spacer">
    <w:name w:val="Spacer"/>
    <w:basedOn w:val="Normal"/>
    <w:rsid w:val="00B94DC8"/>
    <w:rPr>
      <w:sz w:val="2"/>
      <w:szCs w:val="2"/>
    </w:rPr>
  </w:style>
  <w:style w:type="character" w:customStyle="1" w:styleId="Small">
    <w:name w:val="Small"/>
    <w:basedOn w:val="DefaultParagraphFont"/>
    <w:rsid w:val="00B94DC8"/>
    <w:rPr>
      <w:sz w:val="16"/>
    </w:rPr>
  </w:style>
  <w:style w:type="paragraph" w:customStyle="1" w:styleId="WideTable">
    <w:name w:val="Wide Table"/>
    <w:basedOn w:val="Normal"/>
    <w:rsid w:val="00B94DC8"/>
    <w:pPr>
      <w:ind w:left="-1418"/>
    </w:pPr>
    <w:rPr>
      <w:sz w:val="2"/>
      <w:szCs w:val="2"/>
    </w:rPr>
  </w:style>
  <w:style w:type="character" w:styleId="PageNumber">
    <w:name w:val="page number"/>
    <w:basedOn w:val="DefaultParagraphFont"/>
    <w:rsid w:val="00B94DC8"/>
  </w:style>
  <w:style w:type="paragraph" w:styleId="Quote">
    <w:name w:val="Quote"/>
    <w:basedOn w:val="Heading1"/>
    <w:link w:val="QuoteChar"/>
    <w:qFormat/>
    <w:rsid w:val="00B94DC8"/>
    <w:rPr>
      <w:b w:val="0"/>
      <w:sz w:val="72"/>
      <w:szCs w:val="72"/>
      <w:lang w:val="en-NZ"/>
    </w:rPr>
  </w:style>
  <w:style w:type="character" w:customStyle="1" w:styleId="QuoteChar">
    <w:name w:val="Quote Char"/>
    <w:basedOn w:val="DefaultParagraphFont"/>
    <w:link w:val="Quote"/>
    <w:rsid w:val="00B94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DC8"/>
    <w:pPr>
      <w:pageBreakBefore/>
    </w:pPr>
  </w:style>
  <w:style w:type="paragraph" w:customStyle="1" w:styleId="Border">
    <w:name w:val="Border"/>
    <w:basedOn w:val="Normal"/>
    <w:qFormat/>
    <w:rsid w:val="00B94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DC8"/>
    <w:rPr>
      <w:b/>
      <w:bCs/>
      <w:i/>
      <w:iCs/>
      <w:color w:val="auto"/>
    </w:rPr>
  </w:style>
  <w:style w:type="paragraph" w:styleId="IntenseQuote">
    <w:name w:val="Intense Quote"/>
    <w:basedOn w:val="Normal"/>
    <w:next w:val="Normal"/>
    <w:link w:val="IntenseQuoteChar"/>
    <w:uiPriority w:val="30"/>
    <w:qFormat/>
    <w:rsid w:val="00B94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DC8"/>
    <w:rPr>
      <w:smallCaps/>
      <w:color w:val="auto"/>
      <w:u w:val="single"/>
    </w:rPr>
  </w:style>
  <w:style w:type="character" w:styleId="IntenseReference">
    <w:name w:val="Intense Reference"/>
    <w:basedOn w:val="DefaultParagraphFont"/>
    <w:uiPriority w:val="32"/>
    <w:qFormat/>
    <w:rsid w:val="00B94DC8"/>
    <w:rPr>
      <w:b/>
      <w:bCs/>
      <w:smallCaps/>
      <w:color w:val="auto"/>
      <w:spacing w:val="5"/>
      <w:u w:val="single"/>
    </w:rPr>
  </w:style>
  <w:style w:type="paragraph" w:customStyle="1" w:styleId="2ColumnHeading">
    <w:name w:val="2Column Heading"/>
    <w:basedOn w:val="BodyText"/>
    <w:qFormat/>
    <w:rsid w:val="00B94DC8"/>
    <w:pPr>
      <w:spacing w:after="60"/>
      <w:ind w:left="-2268"/>
    </w:pPr>
    <w:rPr>
      <w:b/>
    </w:rPr>
  </w:style>
  <w:style w:type="paragraph" w:customStyle="1" w:styleId="Heading1TOC">
    <w:name w:val="Heading1 TOC"/>
    <w:basedOn w:val="Normal"/>
    <w:qFormat/>
    <w:rsid w:val="00B94DC8"/>
    <w:pPr>
      <w:spacing w:before="240" w:after="120"/>
    </w:pPr>
    <w:rPr>
      <w:rFonts w:ascii="Times New Roman" w:hAnsi="Times New Roman"/>
      <w:b/>
      <w:sz w:val="32"/>
    </w:rPr>
  </w:style>
  <w:style w:type="paragraph" w:customStyle="1" w:styleId="Heading2TOC">
    <w:name w:val="Heading2 TOC"/>
    <w:basedOn w:val="Normal"/>
    <w:qFormat/>
    <w:rsid w:val="00B94DC8"/>
    <w:pPr>
      <w:spacing w:before="240" w:after="60"/>
    </w:pPr>
    <w:rPr>
      <w:rFonts w:ascii="Times New Roman" w:hAnsi="Times New Roman"/>
      <w:b/>
      <w:sz w:val="28"/>
    </w:rPr>
  </w:style>
  <w:style w:type="character" w:customStyle="1" w:styleId="Underline">
    <w:name w:val="Underline"/>
    <w:basedOn w:val="DefaultParagraphFont"/>
    <w:qFormat/>
    <w:rsid w:val="00B94DC8"/>
    <w:rPr>
      <w:u w:val="single"/>
    </w:rPr>
  </w:style>
  <w:style w:type="character" w:customStyle="1" w:styleId="BoldandItalics">
    <w:name w:val="Bold and Italics"/>
    <w:qFormat/>
    <w:rsid w:val="00B94DC8"/>
    <w:rPr>
      <w:b/>
      <w:i/>
      <w:u w:val="none"/>
    </w:rPr>
  </w:style>
  <w:style w:type="paragraph" w:styleId="BalloonText">
    <w:name w:val="Balloon Text"/>
    <w:basedOn w:val="Normal"/>
    <w:link w:val="BalloonTextChar"/>
    <w:rsid w:val="00B94DC8"/>
    <w:rPr>
      <w:rFonts w:ascii="Tahoma" w:hAnsi="Tahoma" w:cs="Tahoma"/>
      <w:sz w:val="16"/>
      <w:szCs w:val="16"/>
    </w:rPr>
  </w:style>
  <w:style w:type="character" w:customStyle="1" w:styleId="BalloonTextChar">
    <w:name w:val="Balloon Text Char"/>
    <w:basedOn w:val="DefaultParagraphFont"/>
    <w:link w:val="BalloonText"/>
    <w:rsid w:val="00B94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DC8"/>
    <w:rPr>
      <w:b/>
      <w:color w:val="660033"/>
      <w:spacing w:val="0"/>
    </w:rPr>
  </w:style>
  <w:style w:type="paragraph" w:customStyle="1" w:styleId="Nameditemlist">
    <w:name w:val="Named item list"/>
    <w:basedOn w:val="BodyText"/>
    <w:qFormat/>
    <w:rsid w:val="00B94DC8"/>
    <w:pPr>
      <w:tabs>
        <w:tab w:val="left" w:pos="2835"/>
      </w:tabs>
      <w:ind w:left="2835" w:hanging="2835"/>
    </w:pPr>
  </w:style>
  <w:style w:type="paragraph" w:customStyle="1" w:styleId="BodyTextnopadding">
    <w:name w:val="Body Text no padding"/>
    <w:basedOn w:val="BodyText"/>
    <w:qFormat/>
    <w:rsid w:val="00B94DC8"/>
    <w:pPr>
      <w:spacing w:before="0" w:after="0"/>
    </w:pPr>
  </w:style>
  <w:style w:type="paragraph" w:customStyle="1" w:styleId="BodyTextBold">
    <w:name w:val="Body Text Bold"/>
    <w:basedOn w:val="BodyText"/>
    <w:qFormat/>
    <w:rsid w:val="00B94DC8"/>
    <w:rPr>
      <w:b/>
    </w:rPr>
  </w:style>
  <w:style w:type="character" w:styleId="Hyperlink">
    <w:name w:val="Hyperlink"/>
    <w:basedOn w:val="DefaultParagraphFont"/>
    <w:uiPriority w:val="99"/>
    <w:unhideWhenUsed/>
    <w:rsid w:val="006A41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6986</Characters>
  <Application>Microsoft Office Word</Application>
  <DocSecurity>0</DocSecurity>
  <Lines>183</Lines>
  <Paragraphs>105</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CSCORG016 Coordinate resource allocation and usage</dc:title>
  <dc:subject>Approved</dc:subject>
  <dc:creator>Public Skills Australia</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