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FC6" w:rsidP="00973FC6">
      <w:pPr>
        <w:pStyle w:val="Title"/>
      </w:pPr>
      <w:r>
        <w:fldChar w:fldCharType="begin"/>
      </w:r>
      <w:r>
        <w:instrText xml:space="preserve"> TITLE   \* MERGEFORMAT </w:instrText>
      </w:r>
      <w:r>
        <w:fldChar w:fldCharType="separate"/>
      </w:r>
      <w:r>
        <w:t>CSCOFM046 Supervise offenders outside of a correctional facility</w:t>
      </w:r>
      <w:r>
        <w:fldChar w:fldCharType="end"/>
      </w:r>
    </w:p>
    <w:p w:rsidR="00973FC6" w:rsidP="00973FC6">
      <w:pPr>
        <w:pStyle w:val="Version"/>
        <w:sectPr w:rsidSect="00430C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C11" w:rsidP="00430C11">
      <w:pPr>
        <w:pStyle w:val="SuperHeading"/>
      </w:pPr>
      <w:r w:rsidRPr="00430C11">
        <w:t>CSCOFM046 Supervise offenders outside of a correctional facility</w:t>
      </w:r>
    </w:p>
    <w:p w:rsidR="00000000" w:rsidRPr="00430C11" w:rsidP="00430C11">
      <w:pPr>
        <w:pStyle w:val="Heading1"/>
      </w:pPr>
      <w:bookmarkStart w:id="1" w:name="O_1244878"/>
      <w:bookmarkEnd w:id="1"/>
      <w:r w:rsidRPr="00430C11">
        <w:t>Modification History</w:t>
      </w:r>
    </w:p>
    <w:tbl>
      <w:tblPr>
        <w:tblW w:w="9497" w:type="dxa"/>
        <w:tblLayout w:type="fixed"/>
        <w:tblCellMar>
          <w:left w:w="62" w:type="dxa"/>
          <w:right w:w="62" w:type="dxa"/>
        </w:tblCellMar>
        <w:tblLook w:val="0000"/>
      </w:tblPr>
      <w:tblGrid>
        <w:gridCol w:w="9497"/>
      </w:tblGrid>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t>Release 1. This is the first release of this unit of competency in the Correctional Services Training Package Release 5.0</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2" w:name="O_1244879"/>
      <w:bookmarkEnd w:id="2"/>
      <w:r w:rsidRPr="00430C11">
        <w:t>Application</w:t>
      </w:r>
    </w:p>
    <w:tbl>
      <w:tblPr>
        <w:tblW w:w="9497" w:type="dxa"/>
        <w:tblLayout w:type="fixed"/>
        <w:tblCellMar>
          <w:left w:w="62" w:type="dxa"/>
          <w:right w:w="62" w:type="dxa"/>
        </w:tblCellMar>
        <w:tblLook w:val="0000"/>
      </w:tblPr>
      <w:tblGrid>
        <w:gridCol w:w="9497"/>
      </w:tblGrid>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t>This unit describes the skills and knowledge required to supervise offenders outside of a correctional facility.</w:t>
            </w:r>
          </w:p>
          <w:p w:rsidR="00000000" w:rsidRPr="00430C11" w:rsidP="00430C11">
            <w:pPr>
              <w:pStyle w:val="BodyText"/>
            </w:pPr>
            <w:r w:rsidRPr="00430C11">
              <w:t>It includes supervising offenders participating in work programs or work parties in the community and liaising with community membe</w:t>
            </w:r>
            <w:r w:rsidRPr="00430C11">
              <w:t>rs in relation to work projects.</w:t>
            </w:r>
          </w:p>
          <w:p w:rsidR="00000000" w:rsidRPr="00430C11" w:rsidP="00430C11">
            <w:pPr>
              <w:pStyle w:val="BodyText"/>
            </w:pPr>
            <w:r w:rsidRPr="00430C11">
              <w:t>This unit applies to those working in minimum security custodial settings and community programs.</w:t>
            </w:r>
          </w:p>
          <w:p w:rsidR="00000000" w:rsidRPr="00430C11" w:rsidP="00430C11">
            <w:pPr>
              <w:pStyle w:val="BodyText"/>
            </w:pPr>
            <w:r w:rsidRPr="00430C11">
              <w:t>An individual undertaking this role may work autonomously or under supervision and undertake tasks involving a limited number</w:t>
            </w:r>
            <w:r w:rsidRPr="00430C11">
              <w:t xml:space="preserve"> of steps in familiar and predictable contexts.</w:t>
            </w:r>
          </w:p>
          <w:p w:rsidR="00000000" w:rsidRPr="00430C11" w:rsidP="00430C11">
            <w:pPr>
              <w:pStyle w:val="BodyText"/>
            </w:pPr>
            <w:r w:rsidRPr="00430C11">
              <w:t>The skills and knowledge described in this unit must be applied within the legislative, regulatory and policy environment in which they are carried out. Organisational policies and procedures must be consulte</w:t>
            </w:r>
            <w:r w:rsidRPr="00430C11">
              <w:t>d and adhered to, particularly those related to work health and safety, interaction with offenders and community work programs.</w:t>
            </w:r>
          </w:p>
          <w:p w:rsidR="00000000" w:rsidRPr="00430C11" w:rsidP="00430C11">
            <w:pPr>
              <w:pStyle w:val="BodyText"/>
            </w:pPr>
            <w:r w:rsidRPr="00430C11">
              <w:t>No licensing, legislative or certification requirements apply to unit at the time of publication.</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3" w:name="O_1244880"/>
      <w:bookmarkEnd w:id="3"/>
      <w:r w:rsidRPr="00430C11">
        <w:t>Pre-requi</w:t>
      </w:r>
      <w:r w:rsidRPr="00430C11">
        <w:t>site Unit</w:t>
      </w:r>
    </w:p>
    <w:tbl>
      <w:tblPr>
        <w:tblW w:w="9497" w:type="dxa"/>
        <w:tblLayout w:type="fixed"/>
        <w:tblCellMar>
          <w:left w:w="62" w:type="dxa"/>
          <w:right w:w="62" w:type="dxa"/>
        </w:tblCellMar>
        <w:tblLook w:val="0000"/>
      </w:tblPr>
      <w:tblGrid>
        <w:gridCol w:w="9497"/>
      </w:tblGrid>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t>Not applicable.</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4" w:name="O_1244881"/>
      <w:bookmarkEnd w:id="4"/>
      <w:r w:rsidRPr="00430C11">
        <w:t>Competency Field</w:t>
      </w:r>
    </w:p>
    <w:tbl>
      <w:tblPr>
        <w:tblW w:w="9497" w:type="dxa"/>
        <w:tblLayout w:type="fixed"/>
        <w:tblCellMar>
          <w:left w:w="62" w:type="dxa"/>
          <w:right w:w="62" w:type="dxa"/>
        </w:tblCellMar>
        <w:tblLook w:val="0000"/>
      </w:tblPr>
      <w:tblGrid>
        <w:gridCol w:w="9497"/>
      </w:tblGrid>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t>Offender management</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5" w:name="O_1244882"/>
      <w:bookmarkEnd w:id="5"/>
      <w:r w:rsidRPr="00430C11">
        <w:t>Unit Sector</w:t>
      </w:r>
    </w:p>
    <w:tbl>
      <w:tblPr>
        <w:tblW w:w="9497" w:type="dxa"/>
        <w:tblLayout w:type="fixed"/>
        <w:tblCellMar>
          <w:left w:w="62" w:type="dxa"/>
          <w:right w:w="62" w:type="dxa"/>
        </w:tblCellMar>
        <w:tblLook w:val="0000"/>
      </w:tblPr>
      <w:tblGrid>
        <w:gridCol w:w="9497"/>
      </w:tblGrid>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t>Not applicable.</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6" w:name="O_1244883"/>
      <w:bookmarkEnd w:id="6"/>
      <w:r w:rsidRPr="00430C11">
        <w:t>Elements and Performance Criteria</w:t>
      </w:r>
    </w:p>
    <w:tbl>
      <w:tblPr>
        <w:tblW w:w="9497" w:type="dxa"/>
        <w:tblLayout w:type="fixed"/>
        <w:tblCellMar>
          <w:left w:w="62" w:type="dxa"/>
          <w:right w:w="62" w:type="dxa"/>
        </w:tblCellMar>
        <w:tblLook w:val="0000"/>
      </w:tblPr>
      <w:tblGrid>
        <w:gridCol w:w="403"/>
        <w:gridCol w:w="3143"/>
        <w:gridCol w:w="692"/>
        <w:gridCol w:w="5259"/>
      </w:tblGrid>
      <w:tr w:rsidTr="00430C11">
        <w:tblPrEx>
          <w:tblW w:w="9497" w:type="dxa"/>
          <w:tblLayout w:type="fixed"/>
          <w:tblCellMar>
            <w:left w:w="62" w:type="dxa"/>
            <w:right w:w="62" w:type="dxa"/>
          </w:tblCellMar>
          <w:tblLook w:val="0000"/>
        </w:tblPrEx>
        <w:tc>
          <w:tcPr>
            <w:tcW w:w="3546" w:type="dxa"/>
            <w:gridSpan w:val="2"/>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rPr>
                <w:rStyle w:val="SpecialBold"/>
              </w:rPr>
              <w:t>ELEMENTS</w:t>
            </w:r>
          </w:p>
        </w:tc>
        <w:tc>
          <w:tcPr>
            <w:tcW w:w="5951" w:type="dxa"/>
            <w:gridSpan w:val="2"/>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PERFORMANCE CRITERIA</w:t>
            </w:r>
          </w:p>
        </w:tc>
      </w:tr>
      <w:tr w:rsidTr="00430C11">
        <w:tblPrEx>
          <w:tblW w:w="9497" w:type="dxa"/>
          <w:tblLayout w:type="fixed"/>
          <w:tblCellMar>
            <w:left w:w="62" w:type="dxa"/>
            <w:right w:w="62" w:type="dxa"/>
          </w:tblCellMar>
          <w:tblLook w:val="0000"/>
        </w:tblPrEx>
        <w:tc>
          <w:tcPr>
            <w:tcW w:w="3546" w:type="dxa"/>
            <w:gridSpan w:val="2"/>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 xml:space="preserve">Elements describe the essential </w:t>
            </w:r>
            <w:r w:rsidRPr="00430C11">
              <w:t>outcomes.</w:t>
            </w:r>
          </w:p>
        </w:tc>
        <w:tc>
          <w:tcPr>
            <w:tcW w:w="5951" w:type="dxa"/>
            <w:gridSpan w:val="2"/>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 xml:space="preserve">Performance criteria describe the performance needed to </w:t>
            </w:r>
            <w:r w:rsidRPr="00430C11">
              <w:t>demonstrate achievement of the element.</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rPr>
                <w:rStyle w:val="SpecialBold"/>
              </w:rPr>
              <w:t>1</w:t>
            </w:r>
          </w:p>
        </w:tc>
        <w:tc>
          <w:tcPr>
            <w:tcW w:w="3143"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rPr>
                <w:rStyle w:val="SpecialBold"/>
              </w:rPr>
              <w:t>Follow security procedures</w:t>
            </w: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1.1</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Identify security and emergency procedures relevant to own work role</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1.2</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Comple</w:t>
            </w:r>
            <w:r w:rsidRPr="00430C11">
              <w:t>te risk assessment and implement relevant security procedures according to the level of risk</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1.3</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Liaise and communicate with members of the public and community groups in a professional manner to achieve positive outcomes</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1.4</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Maintain the ongoing custody, supervision and security of offenders in accordance with organisational policy and procedures</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1.5</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Relay relevant information to authorised personnel on the movement and circumstances of offenders</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1.6</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Report incidents and</w:t>
            </w:r>
            <w:r w:rsidRPr="00430C11">
              <w:t>/or potential breaches of security to appropriate authority promptly according to the nature and urgency of the incident/potential breach</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rPr>
                <w:rStyle w:val="SpecialBold"/>
              </w:rPr>
              <w:t>2</w:t>
            </w:r>
          </w:p>
        </w:tc>
        <w:tc>
          <w:tcPr>
            <w:tcW w:w="3143"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rPr>
                <w:rStyle w:val="SpecialBold"/>
              </w:rPr>
              <w:t>Supervise and instruct offenders participating in work party</w:t>
            </w: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2.1</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Plan and communicate required equipment, resources, and daily work activities</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2.2</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Assign tasks and brief offenders on their roles and timeframes</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2.3</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 xml:space="preserve">Provide direction, encouragement, and support to offenders in an appropriate and motivational manner </w:t>
            </w:r>
            <w:r w:rsidRPr="00430C11">
              <w:t>to support their interactions and re-integration to the community</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2.4</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 xml:space="preserve">Plan and conduct supervision to maintain the welfare of offenders and ensure community safety </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2.5</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Monitor and respond appropriately to offender behaviour and needs in accordance w</w:t>
            </w:r>
            <w:r w:rsidRPr="00430C11">
              <w:t>ith organisational procedures</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2.6</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Ensure the work being undertaken by the offenders is conducted in a timely and safe manner to achieve outcomes</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2.7</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Maintain situational awareness and react responsively when dealing with issues and problems</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2.8</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 xml:space="preserve">Complete reports and documentation in accordance </w:t>
            </w:r>
            <w:r w:rsidRPr="00430C11">
              <w:t>with organisational procedures</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rPr>
                <w:rStyle w:val="SpecialBold"/>
              </w:rPr>
              <w:t>3</w:t>
            </w:r>
          </w:p>
        </w:tc>
        <w:tc>
          <w:tcPr>
            <w:tcW w:w="3143"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rPr>
                <w:rStyle w:val="SpecialBold"/>
              </w:rPr>
              <w:t>Manage resources and equipment</w:t>
            </w: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3.1</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Manage resources and equipment at the work site and ensure adequate supplies are maintained</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3.2</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Allocate equipment to offenders to enable achievement of job requirements in accordance with organisational procedures</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3.3</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Ensure equipment is returned and stored in accordance with job requirements and organisational procedures</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3.4</w:t>
            </w:r>
          </w:p>
        </w:tc>
        <w:tc>
          <w:tcPr>
            <w:tcW w:w="5259"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Ensure correct an</w:t>
            </w:r>
            <w:r w:rsidRPr="00430C11">
              <w:t>d appropriate PPE is issued and used in accordance with health and safety requirements and workplace procedures</w:t>
            </w:r>
          </w:p>
        </w:tc>
      </w:tr>
      <w:tr w:rsidTr="00430C11">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143" w:type="dxa"/>
            <w:tcBorders>
              <w:top w:val="nil"/>
              <w:left w:val="nil"/>
              <w:bottom w:val="nil"/>
              <w:right w:val="nil"/>
            </w:tcBorders>
            <w:tcMar>
              <w:top w:w="0" w:type="dxa"/>
              <w:left w:w="62" w:type="dxa"/>
              <w:bottom w:w="0" w:type="dxa"/>
              <w:right w:w="62" w:type="dxa"/>
            </w:tcMar>
          </w:tcPr>
          <w:p w:rsidR="00000000" w:rsidRPr="00430C11">
            <w:pPr>
              <w:pStyle w:val="BodyText"/>
              <w:keepLines w:val="0"/>
              <w:spacing w:before="0" w:after="0"/>
            </w:pPr>
          </w:p>
        </w:tc>
        <w:tc>
          <w:tcPr>
            <w:tcW w:w="692"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rPr>
                <w:rStyle w:val="SpecialBold"/>
              </w:rPr>
              <w:t>3.5</w:t>
            </w:r>
          </w:p>
        </w:tc>
        <w:tc>
          <w:tcPr>
            <w:tcW w:w="5259"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t>Report hazards and risks in the workplace environment to relevant personnel in accordance with workplace procedures</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7" w:name="O_1244884"/>
      <w:bookmarkEnd w:id="7"/>
      <w:r w:rsidRPr="00430C11">
        <w:t>Foundation Skills</w:t>
      </w:r>
    </w:p>
    <w:tbl>
      <w:tblPr>
        <w:tblW w:w="9497" w:type="dxa"/>
        <w:tblLayout w:type="fixed"/>
        <w:tblCellMar>
          <w:left w:w="62" w:type="dxa"/>
          <w:right w:w="62" w:type="dxa"/>
        </w:tblCellMar>
        <w:tblLook w:val="0000"/>
      </w:tblPr>
      <w:tblGrid>
        <w:gridCol w:w="9497"/>
      </w:tblGrid>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t>Foundation skills essential to performance are explicit in the performance criteria of this unit of competency.</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8" w:name="O_1244885"/>
      <w:bookmarkEnd w:id="8"/>
      <w:r w:rsidRPr="00430C11">
        <w:t>Range of Conditions</w:t>
      </w:r>
    </w:p>
    <w:tbl>
      <w:tblPr>
        <w:tblW w:w="9497" w:type="dxa"/>
        <w:tblLayout w:type="fixed"/>
        <w:tblCellMar>
          <w:left w:w="62" w:type="dxa"/>
          <w:right w:w="62" w:type="dxa"/>
        </w:tblCellMar>
        <w:tblLook w:val="0000"/>
      </w:tblPr>
      <w:tblGrid>
        <w:gridCol w:w="9497"/>
      </w:tblGrid>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t>Range is restricted to essential operating conditions and any other variables essenti</w:t>
            </w:r>
            <w:r w:rsidRPr="00430C11">
              <w:t>al to the work environment.</w:t>
            </w:r>
          </w:p>
          <w:p w:rsidR="00000000" w:rsidRPr="00430C11" w:rsidP="00430C11">
            <w:pPr>
              <w:pStyle w:val="BodyText"/>
            </w:pPr>
            <w:r w:rsidRPr="00430C11">
              <w:t>Non-essential conditions may be found in the Correctional Services Training Package Companion Volume Implementation Guide.</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9" w:name="O_1244886"/>
      <w:bookmarkEnd w:id="9"/>
      <w:r w:rsidRPr="00430C11">
        <w:t>Unit Mapping Information</w:t>
      </w:r>
    </w:p>
    <w:tbl>
      <w:tblPr>
        <w:tblW w:w="9497" w:type="dxa"/>
        <w:tblLayout w:type="fixed"/>
        <w:tblCellMar>
          <w:left w:w="62" w:type="dxa"/>
          <w:right w:w="62" w:type="dxa"/>
        </w:tblCellMar>
        <w:tblLook w:val="0000"/>
      </w:tblPr>
      <w:tblGrid>
        <w:gridCol w:w="9497"/>
      </w:tblGrid>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t>This is a new unit. No equivalent unit.</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10" w:name="O_1244893"/>
      <w:bookmarkEnd w:id="10"/>
      <w:r w:rsidRPr="00430C11">
        <w:t>Links</w:t>
      </w:r>
    </w:p>
    <w:p w:rsidR="00000000" w:rsidRPr="00430C11" w:rsidP="00973FC6">
      <w:pPr>
        <w:pStyle w:val="BodyText"/>
      </w:pPr>
      <w:r w:rsidRPr="00430C1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D0913">
        <w:rPr>
          <w:rStyle w:val="Hyperlink"/>
        </w:rPr>
        <w:t>https://vetnet.gov.au/Pages/TrainingDocs.aspx?q=114e25cd-3a2c-4490-baae-47d68dcd2fde</w:t>
      </w:r>
      <w:r>
        <w:fldChar w:fldCharType="end"/>
      </w:r>
    </w:p>
    <w:p w:rsidR="00000000" w:rsidRPr="00430C11" w:rsidP="00973FC6">
      <w:pPr>
        <w:pStyle w:val="BodyText"/>
        <w:sectPr w:rsidSect="00430C11">
          <w:headerReference w:type="default" r:id="rId10"/>
          <w:footerReference w:type="default" r:id="rId11"/>
          <w:pgSz w:w="11908" w:h="16833"/>
          <w:pgMar w:top="1702" w:right="1418" w:bottom="1702" w:left="1418" w:header="992" w:footer="992" w:gutter="0"/>
          <w:cols w:space="720"/>
          <w:noEndnote/>
          <w:docGrid w:linePitch="299"/>
        </w:sectPr>
      </w:pPr>
    </w:p>
    <w:p w:rsidR="00000000" w:rsidRPr="00430C11" w:rsidP="00430C11">
      <w:pPr>
        <w:pStyle w:val="SuperHeading"/>
      </w:pPr>
      <w:r w:rsidRPr="00430C11">
        <w:t>Assessment Requirements for CSCOFM</w:t>
      </w:r>
      <w:r w:rsidRPr="00430C11">
        <w:t>046 Supervise offenders outside of a correctional facility</w:t>
      </w:r>
    </w:p>
    <w:p w:rsidR="00000000" w:rsidRPr="00430C11" w:rsidP="00430C11">
      <w:pPr>
        <w:pStyle w:val="Heading1"/>
      </w:pPr>
      <w:bookmarkStart w:id="11" w:name="O_1244888"/>
      <w:bookmarkEnd w:id="11"/>
      <w:r w:rsidRPr="00430C11">
        <w:t>Modification History</w:t>
      </w:r>
    </w:p>
    <w:tbl>
      <w:tblPr>
        <w:tblW w:w="9497" w:type="dxa"/>
        <w:tblLayout w:type="fixed"/>
        <w:tblCellMar>
          <w:left w:w="62" w:type="dxa"/>
          <w:right w:w="62" w:type="dxa"/>
        </w:tblCellMar>
        <w:tblLook w:val="0000"/>
      </w:tblPr>
      <w:tblGrid>
        <w:gridCol w:w="9497"/>
      </w:tblGrid>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t>Release 1. This is the first release of this unit of competency in the Correctional Services Training Package Release 5.0</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12" w:name="O_1244889"/>
      <w:bookmarkEnd w:id="12"/>
      <w:r w:rsidRPr="00430C11">
        <w:t>Performance Evi</w:t>
      </w:r>
      <w:r w:rsidRPr="00430C11">
        <w:t>dence</w:t>
      </w:r>
    </w:p>
    <w:tbl>
      <w:tblPr>
        <w:tblW w:w="9497" w:type="dxa"/>
        <w:tblLayout w:type="fixed"/>
        <w:tblCellMar>
          <w:left w:w="62" w:type="dxa"/>
          <w:right w:w="62" w:type="dxa"/>
        </w:tblCellMar>
        <w:tblLook w:val="0000"/>
      </w:tblPr>
      <w:tblGrid>
        <w:gridCol w:w="9497"/>
      </w:tblGrid>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Evidence required to demonstrate competence in this unit must be relevant to and satisfy all of the requirements of the elements and performance criteria on at least two occasions and include:</w:t>
            </w:r>
          </w:p>
        </w:tc>
      </w:tr>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C11" w:rsidP="00430C11">
            <w:pPr>
              <w:pStyle w:val="ListBullet"/>
            </w:pPr>
            <w:r w:rsidRPr="00430C11">
              <w:t>using effective and appropriate communication and inter</w:t>
            </w:r>
            <w:r w:rsidRPr="00430C11">
              <w:t>action with offenders and external stakeholders</w:t>
            </w:r>
          </w:p>
          <w:p w:rsidR="00000000" w:rsidRPr="00430C11" w:rsidP="00430C11">
            <w:pPr>
              <w:pStyle w:val="ListBullet"/>
            </w:pPr>
            <w:r w:rsidRPr="00430C11">
              <w:t>taking action to protect the welfare and security of offenders and the public</w:t>
            </w:r>
          </w:p>
          <w:p w:rsidR="00000000" w:rsidRPr="00430C11" w:rsidP="00430C11">
            <w:pPr>
              <w:pStyle w:val="ListBullet"/>
            </w:pPr>
            <w:r w:rsidRPr="00430C11">
              <w:t>maintaining custody, supervision, and security of offenders</w:t>
            </w:r>
          </w:p>
          <w:p w:rsidR="00000000" w:rsidRPr="00430C11" w:rsidP="00430C11">
            <w:pPr>
              <w:pStyle w:val="ListBullet"/>
            </w:pPr>
            <w:r w:rsidRPr="00430C11">
              <w:t>completing relevant reports and documentation including a risk assessment</w:t>
            </w:r>
          </w:p>
          <w:p w:rsidR="00000000" w:rsidRPr="00430C11" w:rsidP="00430C11">
            <w:pPr>
              <w:pStyle w:val="ListBullet"/>
            </w:pPr>
            <w:r w:rsidRPr="00430C11">
              <w:t>managing equipment and resources including PPE</w:t>
            </w:r>
          </w:p>
          <w:p w:rsidR="00000000" w:rsidRPr="00430C11" w:rsidP="00430C11">
            <w:pPr>
              <w:pStyle w:val="ListBullet"/>
            </w:pPr>
            <w:r w:rsidRPr="00430C11">
              <w:t>complying with health, safety, and security procedures.</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13" w:name="O_1244890"/>
      <w:bookmarkEnd w:id="13"/>
      <w:r w:rsidRPr="00430C11">
        <w:t>Knowledge Evidence</w:t>
      </w:r>
    </w:p>
    <w:tbl>
      <w:tblPr>
        <w:tblW w:w="9497" w:type="dxa"/>
        <w:tblLayout w:type="fixed"/>
        <w:tblCellMar>
          <w:left w:w="62" w:type="dxa"/>
          <w:right w:w="62" w:type="dxa"/>
        </w:tblCellMar>
        <w:tblLook w:val="0000"/>
      </w:tblPr>
      <w:tblGrid>
        <w:gridCol w:w="9497"/>
      </w:tblGrid>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0C11">
            <w:pPr>
              <w:pStyle w:val="BodyText"/>
              <w:rPr>
                <w:lang w:val="en-NZ"/>
              </w:rPr>
            </w:pPr>
            <w:r w:rsidRPr="00430C11">
              <w:t>Evidence required to demonstrate compet</w:t>
            </w:r>
            <w:r w:rsidRPr="00430C11">
              <w:t>ence in this unit must be relevant to and satisfy all of the requirements of the elements and performance criteria and include knowledge of:</w:t>
            </w:r>
          </w:p>
        </w:tc>
      </w:tr>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C11" w:rsidP="00430C11">
            <w:pPr>
              <w:pStyle w:val="ListBullet"/>
            </w:pPr>
            <w:r w:rsidRPr="00430C11">
              <w:t>organisational policies and procedures related to interaction with offenders and community work programs</w:t>
            </w:r>
          </w:p>
          <w:p w:rsidR="00000000" w:rsidRPr="00430C11" w:rsidP="00430C11">
            <w:pPr>
              <w:pStyle w:val="ListBullet"/>
            </w:pPr>
            <w:r w:rsidRPr="00430C11">
              <w:t>communic</w:t>
            </w:r>
            <w:r w:rsidRPr="00430C11">
              <w:t>ation strategies and techniques to support offender interactions with members of the public and community groups</w:t>
            </w:r>
          </w:p>
          <w:p w:rsidR="00000000" w:rsidRPr="00430C11" w:rsidP="00430C11">
            <w:pPr>
              <w:pStyle w:val="ListBullet"/>
            </w:pPr>
            <w:r w:rsidRPr="00430C11">
              <w:t>human rights principles</w:t>
            </w:r>
          </w:p>
          <w:p w:rsidR="00000000" w:rsidRPr="00430C11" w:rsidP="00430C11">
            <w:pPr>
              <w:pStyle w:val="ListBullet"/>
            </w:pPr>
            <w:r w:rsidRPr="00430C11">
              <w:t>resource management</w:t>
            </w:r>
          </w:p>
          <w:p w:rsidR="00000000" w:rsidRPr="00430C11" w:rsidP="00430C11">
            <w:pPr>
              <w:pStyle w:val="ListBullet"/>
            </w:pPr>
            <w:r w:rsidRPr="00430C11">
              <w:t>work health and safety regulations</w:t>
            </w:r>
          </w:p>
          <w:p w:rsidR="00000000" w:rsidRPr="00430C11" w:rsidP="00430C11">
            <w:pPr>
              <w:pStyle w:val="ListBullet"/>
            </w:pPr>
            <w:r w:rsidRPr="00430C11">
              <w:t>reporting and documenting requirements.</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14" w:name="O_1244891"/>
      <w:bookmarkEnd w:id="14"/>
      <w:r w:rsidRPr="00430C11">
        <w:t>Assessment Conditions</w:t>
      </w:r>
    </w:p>
    <w:tbl>
      <w:tblPr>
        <w:tblW w:w="9497" w:type="dxa"/>
        <w:tblLayout w:type="fixed"/>
        <w:tblCellMar>
          <w:left w:w="62" w:type="dxa"/>
          <w:right w:w="62" w:type="dxa"/>
        </w:tblCellMar>
        <w:tblLook w:val="0000"/>
      </w:tblPr>
      <w:tblGrid>
        <w:gridCol w:w="9497"/>
      </w:tblGrid>
      <w:tr w:rsidTr="00430C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0C11" w:rsidP="00430C11">
            <w:pPr>
              <w:pStyle w:val="BodyText"/>
            </w:pPr>
            <w:r w:rsidRPr="00430C11">
              <w:t>Assessors must hold credentials specified within the Standards for Registered Training Organisations current at the time of assessment.</w:t>
            </w:r>
          </w:p>
          <w:p w:rsidR="00000000" w:rsidRPr="00430C11" w:rsidP="00430C11">
            <w:pPr>
              <w:pStyle w:val="BodyText"/>
            </w:pPr>
            <w:r w:rsidRPr="00430C11">
              <w:t>Assessment must satisfy the Principles of Assessment and Rules of Evidence and all regulatory requ</w:t>
            </w:r>
            <w:r w:rsidRPr="00430C11">
              <w:t>irements included within the Standards for Registered Training Organisations current at the time of assessment.</w:t>
            </w:r>
          </w:p>
          <w:p w:rsidR="00000000" w:rsidRPr="00430C11" w:rsidP="00430C11">
            <w:pPr>
              <w:pStyle w:val="BodyText"/>
            </w:pPr>
            <w:r w:rsidRPr="00430C11">
              <w:t>Assessment must occur in workplace operational situations. Where this is not appropriate, assessment must occur in simulated workplace operation</w:t>
            </w:r>
            <w:r w:rsidRPr="00430C11">
              <w:t>al situations that reflect workplace conditions.</w:t>
            </w:r>
          </w:p>
          <w:p w:rsidR="00000000" w:rsidRPr="00430C11" w:rsidP="00430C11">
            <w:pPr>
              <w:pStyle w:val="BodyText"/>
            </w:pPr>
            <w:r w:rsidRPr="00430C11">
              <w:t>Assessment processes and techniques must be appropriate to the language, literacy and numeracy requirements of the work being performed and the needs of the candidate.</w:t>
            </w:r>
          </w:p>
          <w:p w:rsidR="00000000" w:rsidRPr="00430C11" w:rsidP="00430C11">
            <w:pPr>
              <w:pStyle w:val="BodyText"/>
            </w:pPr>
            <w:r w:rsidRPr="00430C11">
              <w:t>Resources for assessment must include a</w:t>
            </w:r>
            <w:r w:rsidRPr="00430C11">
              <w:t>ccess to:</w:t>
            </w:r>
          </w:p>
          <w:p w:rsidR="00000000" w:rsidRPr="00430C11" w:rsidP="00430C11">
            <w:pPr>
              <w:pStyle w:val="ListBullet"/>
            </w:pPr>
            <w:r w:rsidRPr="00430C11">
              <w:t>a range of relevant exercises, case studies and/or simulations</w:t>
            </w:r>
          </w:p>
          <w:p w:rsidR="00000000" w:rsidRPr="00430C11" w:rsidP="00430C11">
            <w:pPr>
              <w:pStyle w:val="ListBullet"/>
            </w:pPr>
            <w:r w:rsidRPr="00430C11">
              <w:t>acceptable means of simulation assessment</w:t>
            </w:r>
          </w:p>
          <w:p w:rsidR="00000000" w:rsidRPr="00430C11" w:rsidP="00430C11">
            <w:pPr>
              <w:pStyle w:val="ListBullet"/>
            </w:pPr>
            <w:r w:rsidRPr="00430C11">
              <w:t>applicable documentation, including workplace procedures, regulations, codes of practice and operation manuals</w:t>
            </w:r>
          </w:p>
          <w:p w:rsidR="00000000" w:rsidRPr="00430C11" w:rsidP="00430C11">
            <w:pPr>
              <w:pStyle w:val="ListBullet"/>
            </w:pPr>
            <w:r w:rsidRPr="00430C11">
              <w:t>relevant materials, tools, equipment and PPE currently used in industry.</w:t>
            </w:r>
          </w:p>
        </w:tc>
      </w:tr>
    </w:tbl>
    <w:p w:rsidR="00000000" w:rsidRPr="00430C11" w:rsidP="00430C11">
      <w:pPr>
        <w:pStyle w:val="NoPaddingFontSize1"/>
      </w:pPr>
    </w:p>
    <w:p w:rsidR="00000000" w:rsidRPr="00430C11" w:rsidP="00430C11">
      <w:pPr>
        <w:pStyle w:val="AllowPageBreak"/>
      </w:pPr>
    </w:p>
    <w:p w:rsidR="00000000" w:rsidRPr="00430C11" w:rsidP="00430C11">
      <w:pPr>
        <w:pStyle w:val="Heading1"/>
      </w:pPr>
      <w:bookmarkStart w:id="15" w:name="O_1244894"/>
      <w:bookmarkEnd w:id="15"/>
      <w:r w:rsidRPr="00430C11">
        <w:t>Links</w:t>
      </w:r>
    </w:p>
    <w:p w:rsidR="00000000" w:rsidRPr="00430C11" w:rsidP="00973FC6">
      <w:pPr>
        <w:pStyle w:val="BodyText"/>
      </w:pPr>
      <w:r w:rsidRPr="00430C1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D0913">
        <w:rPr>
          <w:rStyle w:val="Hyperlink"/>
        </w:rPr>
        <w:t>https://vetnet.gov.au/Pages/TrainingDocs.aspx?q=114e25cd-3a2c-4490-baae-47d68dcd2fde</w:t>
      </w:r>
      <w:r>
        <w:fldChar w:fldCharType="end"/>
      </w:r>
    </w:p>
    <w:p w:rsidR="00000000" w:rsidRPr="00430C11" w:rsidP="00430C11"/>
    <w:sectPr w:rsidSect="00430C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11" w:rsidRPr="00973FC6" w:rsidP="00973F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C6" w:rsidP="00430C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3FC6" w:rsidP="00430C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73FC6" w:rsidP="00430C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11" w:rsidP="00430C11">
    <w:pPr>
      <w:pStyle w:val="Footer"/>
      <w:framePr w:wrap="around"/>
    </w:pPr>
    <w:r>
      <w:fldChar w:fldCharType="begin"/>
    </w:r>
    <w:r>
      <w:instrText xml:space="preserve"> DOCPROPERTY  Subject  \* MERGEFORMAT </w:instrText>
    </w:r>
    <w:r>
      <w:fldChar w:fldCharType="separate"/>
    </w:r>
    <w:r w:rsidR="00973FC6">
      <w:t>Approved</w:t>
    </w:r>
    <w:r w:rsidR="00973FC6">
      <w:fldChar w:fldCharType="end"/>
    </w:r>
    <w:r>
      <w:tab/>
      <w:t xml:space="preserve">Page </w:t>
    </w:r>
    <w:r>
      <w:fldChar w:fldCharType="begin"/>
    </w:r>
    <w:r>
      <w:instrText xml:space="preserve"> PAGE  \* Arabic  \* MERGEFORMAT </w:instrText>
    </w:r>
    <w:r>
      <w:fldChar w:fldCharType="separate"/>
    </w:r>
    <w:r w:rsidR="00973F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3FC6">
      <w:rPr>
        <w:noProof/>
      </w:rPr>
      <w:t>4</w:t>
    </w:r>
    <w:r>
      <w:rPr>
        <w:noProof/>
      </w:rPr>
      <w:fldChar w:fldCharType="end"/>
    </w:r>
  </w:p>
  <w:p w:rsidR="00430C11" w:rsidP="00430C11">
    <w:pPr>
      <w:pStyle w:val="Footer"/>
      <w:framePr w:wrap="around"/>
    </w:pPr>
    <w:r>
      <w:t xml:space="preserve">© Commonwealth of Australia, </w:t>
    </w:r>
    <w:r>
      <w:fldChar w:fldCharType="begin"/>
    </w:r>
    <w:r>
      <w:instrText xml:space="preserve"> DATE  \@ "yyyy"  \* MERGEFORMAT </w:instrText>
    </w:r>
    <w:r>
      <w:fldChar w:fldCharType="separate"/>
    </w:r>
    <w:r w:rsidR="00973FC6">
      <w:rPr>
        <w:noProof/>
      </w:rPr>
      <w:t>2025</w:t>
    </w:r>
    <w:r>
      <w:fldChar w:fldCharType="end"/>
    </w:r>
    <w:r>
      <w:tab/>
    </w:r>
    <w:r>
      <w:fldChar w:fldCharType="begin"/>
    </w:r>
    <w:r>
      <w:instrText xml:space="preserve"> DOCPROPERTY  Author  \* MERGEFORMAT </w:instrText>
    </w:r>
    <w:r>
      <w:fldChar w:fldCharType="separate"/>
    </w:r>
    <w:r w:rsidR="00973FC6">
      <w:t>Public Skills Australia</w:t>
    </w:r>
    <w:r w:rsidR="00973FC6">
      <w:fldChar w:fldCharType="end"/>
    </w:r>
  </w:p>
  <w:p w:rsidR="00430C11" w:rsidP="00430C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C11" w:rsidRPr="00973FC6" w:rsidP="00973F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FC6" w:rsidRPr="002D2AF8" w:rsidP="00430C11">
    <w:pPr>
      <w:pStyle w:val="Header"/>
      <w:framePr w:wrap="around"/>
    </w:pPr>
    <w:r>
      <w:fldChar w:fldCharType="begin"/>
    </w:r>
    <w:r>
      <w:instrText xml:space="preserve"> TITLE   \* MERGEFORMAT </w:instrText>
    </w:r>
    <w:r>
      <w:fldChar w:fldCharType="separate"/>
    </w:r>
    <w:r>
      <w:t>CSCOFM046 Supervise offenders outside of a correctional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73FC6" w:rsidP="00430C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C11" w:rsidRPr="002D2AF8" w:rsidP="00430C11">
    <w:pPr>
      <w:pStyle w:val="Header"/>
      <w:framePr w:wrap="around"/>
    </w:pPr>
    <w:r>
      <w:fldChar w:fldCharType="begin"/>
    </w:r>
    <w:r>
      <w:instrText xml:space="preserve"> TITLE   \* MERGEFORMAT </w:instrText>
    </w:r>
    <w:r>
      <w:fldChar w:fldCharType="separate"/>
    </w:r>
    <w:r w:rsidR="00973FC6">
      <w:t>CSCOFM046 Supervise offenders outside of a correctional facility</w:t>
    </w:r>
    <w:r w:rsidR="00973FC6">
      <w:fldChar w:fldCharType="end"/>
    </w:r>
    <w:r>
      <w:tab/>
      <w:t xml:space="preserve">Date this document was generated: </w:t>
    </w:r>
    <w:r>
      <w:fldChar w:fldCharType="begin"/>
    </w:r>
    <w:r>
      <w:instrText xml:space="preserve"> CREATEDATE  \@ "d MMMM yyyy"  \* MERGEFORMAT </w:instrText>
    </w:r>
    <w:r>
      <w:fldChar w:fldCharType="separate"/>
    </w:r>
    <w:r w:rsidR="00973FC6">
      <w:rPr>
        <w:noProof/>
      </w:rPr>
      <w:t>1 March 2025</w:t>
    </w:r>
    <w:r>
      <w:fldChar w:fldCharType="end"/>
    </w:r>
  </w:p>
  <w:p w:rsidR="00430C11" w:rsidP="00430C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101D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0889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C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C11"/>
    <w:pPr>
      <w:spacing w:before="360" w:after="60"/>
      <w:outlineLvl w:val="0"/>
    </w:pPr>
    <w:rPr>
      <w:sz w:val="32"/>
    </w:rPr>
  </w:style>
  <w:style w:type="paragraph" w:styleId="Heading2">
    <w:name w:val="heading 2"/>
    <w:basedOn w:val="HeadingBase"/>
    <w:next w:val="BodyText"/>
    <w:link w:val="Heading2Char"/>
    <w:qFormat/>
    <w:rsid w:val="00430C11"/>
    <w:pPr>
      <w:keepLines/>
      <w:spacing w:before="240" w:after="120"/>
      <w:outlineLvl w:val="1"/>
    </w:pPr>
    <w:rPr>
      <w:sz w:val="28"/>
      <w:szCs w:val="40"/>
    </w:rPr>
  </w:style>
  <w:style w:type="paragraph" w:styleId="Heading3">
    <w:name w:val="heading 3"/>
    <w:basedOn w:val="HeadingBase"/>
    <w:next w:val="BodyText"/>
    <w:link w:val="Heading3Char"/>
    <w:qFormat/>
    <w:rsid w:val="00430C11"/>
    <w:pPr>
      <w:spacing w:before="180" w:after="120"/>
      <w:outlineLvl w:val="2"/>
    </w:pPr>
    <w:rPr>
      <w:spacing w:val="-10"/>
      <w:kern w:val="32"/>
    </w:rPr>
  </w:style>
  <w:style w:type="paragraph" w:styleId="Heading4">
    <w:name w:val="heading 4"/>
    <w:basedOn w:val="HeadingBase"/>
    <w:next w:val="BodyText"/>
    <w:link w:val="Heading4Char"/>
    <w:qFormat/>
    <w:rsid w:val="00430C11"/>
    <w:pPr>
      <w:spacing w:before="160" w:after="120"/>
      <w:outlineLvl w:val="3"/>
    </w:pPr>
    <w:rPr>
      <w:sz w:val="22"/>
    </w:rPr>
  </w:style>
  <w:style w:type="paragraph" w:styleId="Heading5">
    <w:name w:val="heading 5"/>
    <w:basedOn w:val="HeadingBase"/>
    <w:next w:val="Normal"/>
    <w:link w:val="Heading5Char"/>
    <w:qFormat/>
    <w:rsid w:val="00430C11"/>
    <w:pPr>
      <w:spacing w:before="80"/>
      <w:outlineLvl w:val="4"/>
    </w:pPr>
    <w:rPr>
      <w:color w:val="918585"/>
      <w:sz w:val="20"/>
    </w:rPr>
  </w:style>
  <w:style w:type="paragraph" w:styleId="Heading6">
    <w:name w:val="heading 6"/>
    <w:basedOn w:val="HeadingBase"/>
    <w:next w:val="Normal"/>
    <w:link w:val="Heading6Char"/>
    <w:qFormat/>
    <w:rsid w:val="00430C11"/>
    <w:pPr>
      <w:spacing w:before="60"/>
      <w:outlineLvl w:val="5"/>
    </w:pPr>
    <w:rPr>
      <w:color w:val="918585"/>
      <w:sz w:val="20"/>
    </w:rPr>
  </w:style>
  <w:style w:type="paragraph" w:styleId="Heading7">
    <w:name w:val="heading 7"/>
    <w:basedOn w:val="Normal"/>
    <w:next w:val="Normal"/>
    <w:link w:val="Heading7Char"/>
    <w:qFormat/>
    <w:rsid w:val="00430C11"/>
    <w:pPr>
      <w:ind w:left="720"/>
      <w:outlineLvl w:val="6"/>
    </w:pPr>
    <w:rPr>
      <w:i/>
    </w:rPr>
  </w:style>
  <w:style w:type="paragraph" w:styleId="Heading8">
    <w:name w:val="heading 8"/>
    <w:basedOn w:val="Normal"/>
    <w:next w:val="Normal"/>
    <w:link w:val="Heading8Char"/>
    <w:qFormat/>
    <w:rsid w:val="00430C11"/>
    <w:pPr>
      <w:ind w:left="720"/>
      <w:outlineLvl w:val="7"/>
    </w:pPr>
    <w:rPr>
      <w:i/>
    </w:rPr>
  </w:style>
  <w:style w:type="paragraph" w:styleId="Heading9">
    <w:name w:val="heading 9"/>
    <w:basedOn w:val="Normal"/>
    <w:next w:val="Normal"/>
    <w:link w:val="Heading9Char"/>
    <w:qFormat/>
    <w:rsid w:val="00430C11"/>
    <w:pPr>
      <w:ind w:left="720"/>
      <w:outlineLvl w:val="8"/>
    </w:pPr>
    <w:rPr>
      <w:i/>
    </w:rPr>
  </w:style>
  <w:style w:type="character" w:default="1" w:styleId="DefaultParagraphFont">
    <w:name w:val="Default Paragraph Font"/>
    <w:uiPriority w:val="1"/>
    <w:unhideWhenUsed/>
    <w:rsid w:val="00430C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C11"/>
  </w:style>
  <w:style w:type="character" w:customStyle="1" w:styleId="Heading1Char">
    <w:name w:val="Heading 1 Char"/>
    <w:basedOn w:val="DefaultParagraphFont"/>
    <w:link w:val="Heading1"/>
    <w:rsid w:val="00430C11"/>
    <w:rPr>
      <w:rFonts w:ascii="Times New Roman" w:eastAsia="Times New Roman" w:hAnsi="Times New Roman" w:cs="Times New Roman"/>
      <w:b/>
      <w:sz w:val="32"/>
      <w:szCs w:val="20"/>
      <w:lang w:eastAsia="en-US"/>
    </w:rPr>
  </w:style>
  <w:style w:type="paragraph" w:styleId="BodyText">
    <w:name w:val="Body Text"/>
    <w:basedOn w:val="Normal"/>
    <w:link w:val="BodyTextChar"/>
    <w:rsid w:val="00430C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C11"/>
    <w:rPr>
      <w:rFonts w:ascii="Times New Roman" w:eastAsia="Times New Roman" w:hAnsi="Times New Roman" w:cs="Times New Roman"/>
      <w:sz w:val="24"/>
      <w:lang w:eastAsia="en-US"/>
    </w:rPr>
  </w:style>
  <w:style w:type="paragraph" w:styleId="ListBullet">
    <w:name w:val="List Bullet"/>
    <w:basedOn w:val="List"/>
    <w:rsid w:val="00430C11"/>
    <w:pPr>
      <w:numPr>
        <w:numId w:val="11"/>
      </w:numPr>
      <w:tabs>
        <w:tab w:val="clear" w:pos="340"/>
      </w:tabs>
      <w:spacing w:before="40" w:after="40"/>
    </w:pPr>
  </w:style>
  <w:style w:type="character" w:customStyle="1" w:styleId="SpecialBold">
    <w:name w:val="Special Bold"/>
    <w:basedOn w:val="DefaultParagraphFont"/>
    <w:rsid w:val="00430C11"/>
    <w:rPr>
      <w:b/>
      <w:spacing w:val="0"/>
    </w:rPr>
  </w:style>
  <w:style w:type="paragraph" w:customStyle="1" w:styleId="SuperHeading">
    <w:name w:val="SuperHeading"/>
    <w:basedOn w:val="Normal"/>
    <w:rsid w:val="00430C11"/>
    <w:pPr>
      <w:spacing w:before="240" w:after="120"/>
      <w:outlineLvl w:val="0"/>
    </w:pPr>
    <w:rPr>
      <w:rFonts w:ascii="Times New Roman" w:hAnsi="Times New Roman"/>
      <w:b/>
      <w:sz w:val="32"/>
    </w:rPr>
  </w:style>
  <w:style w:type="paragraph" w:customStyle="1" w:styleId="AllowPageBreak">
    <w:name w:val="AllowPageBreak"/>
    <w:rsid w:val="00430C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0C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C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C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C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C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C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C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C11"/>
    <w:rPr>
      <w:rFonts w:ascii="Courier New" w:eastAsia="Times New Roman" w:hAnsi="Courier New" w:cs="Times New Roman"/>
      <w:i/>
      <w:szCs w:val="20"/>
      <w:lang w:eastAsia="en-US"/>
    </w:rPr>
  </w:style>
  <w:style w:type="paragraph" w:customStyle="1" w:styleId="HeadingBase">
    <w:name w:val="Heading Base"/>
    <w:rsid w:val="00430C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C11"/>
    <w:pPr>
      <w:tabs>
        <w:tab w:val="right" w:leader="dot" w:pos="9072"/>
      </w:tabs>
      <w:ind w:left="567"/>
    </w:pPr>
    <w:rPr>
      <w:szCs w:val="22"/>
    </w:rPr>
  </w:style>
  <w:style w:type="paragraph" w:customStyle="1" w:styleId="TOCBase">
    <w:name w:val="TOC Base"/>
    <w:rsid w:val="00430C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C11"/>
    <w:pPr>
      <w:tabs>
        <w:tab w:val="right" w:leader="dot" w:pos="9072"/>
      </w:tabs>
      <w:spacing w:before="40" w:after="40"/>
      <w:ind w:left="284"/>
    </w:pPr>
    <w:rPr>
      <w:rFonts w:ascii="Times New Roman" w:hAnsi="Times New Roman"/>
    </w:rPr>
  </w:style>
  <w:style w:type="paragraph" w:styleId="TOC1">
    <w:name w:val="toc 1"/>
    <w:basedOn w:val="TOCBase"/>
    <w:next w:val="Normal"/>
    <w:rsid w:val="00430C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C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C11"/>
    <w:rPr>
      <w:rFonts w:ascii="Times New Roman" w:eastAsia="Times New Roman" w:hAnsi="Times New Roman" w:cs="Times New Roman"/>
      <w:sz w:val="16"/>
      <w:lang w:eastAsia="en-US"/>
    </w:rPr>
  </w:style>
  <w:style w:type="paragraph" w:styleId="Title">
    <w:name w:val="Title"/>
    <w:basedOn w:val="HeadingBase"/>
    <w:link w:val="TitleChar"/>
    <w:qFormat/>
    <w:rsid w:val="00430C11"/>
    <w:pPr>
      <w:spacing w:before="5040"/>
      <w:jc w:val="center"/>
    </w:pPr>
    <w:rPr>
      <w:sz w:val="48"/>
      <w:szCs w:val="72"/>
      <w:lang w:val="en-US"/>
    </w:rPr>
  </w:style>
  <w:style w:type="character" w:customStyle="1" w:styleId="TitleChar">
    <w:name w:val="Title Char"/>
    <w:basedOn w:val="DefaultParagraphFont"/>
    <w:link w:val="Title"/>
    <w:rsid w:val="00430C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C11"/>
    <w:pPr>
      <w:tabs>
        <w:tab w:val="left" w:pos="3600"/>
        <w:tab w:val="left" w:pos="3958"/>
      </w:tabs>
    </w:pPr>
  </w:style>
  <w:style w:type="paragraph" w:styleId="List">
    <w:name w:val="List"/>
    <w:basedOn w:val="BodyText"/>
    <w:next w:val="BodyText"/>
    <w:rsid w:val="00430C11"/>
    <w:pPr>
      <w:tabs>
        <w:tab w:val="left" w:pos="340"/>
      </w:tabs>
      <w:spacing w:before="60" w:after="60"/>
      <w:ind w:left="340" w:hanging="340"/>
    </w:pPr>
  </w:style>
  <w:style w:type="paragraph" w:customStyle="1" w:styleId="Note">
    <w:name w:val="Note"/>
    <w:basedOn w:val="BodyText"/>
    <w:rsid w:val="00430C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C11"/>
    <w:pPr>
      <w:framePr w:wrap="auto" w:hAnchor="text" w:y="6049"/>
    </w:pPr>
    <w:rPr>
      <w:color w:val="000000"/>
      <w:sz w:val="40"/>
    </w:rPr>
  </w:style>
  <w:style w:type="paragraph" w:customStyle="1" w:styleId="TOCTitle">
    <w:name w:val="TOCTitle"/>
    <w:basedOn w:val="Heading1"/>
    <w:rsid w:val="00430C11"/>
    <w:pPr>
      <w:spacing w:after="240"/>
      <w:jc w:val="center"/>
      <w:outlineLvl w:val="9"/>
    </w:pPr>
    <w:rPr>
      <w:caps/>
    </w:rPr>
  </w:style>
  <w:style w:type="paragraph" w:customStyle="1" w:styleId="Version">
    <w:name w:val="Version"/>
    <w:rsid w:val="00430C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0C11"/>
    <w:pPr>
      <w:numPr>
        <w:numId w:val="12"/>
      </w:numPr>
      <w:tabs>
        <w:tab w:val="clear" w:pos="680"/>
      </w:tabs>
    </w:pPr>
  </w:style>
  <w:style w:type="paragraph" w:styleId="Index1">
    <w:name w:val="index 1"/>
    <w:basedOn w:val="Normal"/>
    <w:next w:val="Normal"/>
    <w:semiHidden/>
    <w:rsid w:val="00430C11"/>
    <w:pPr>
      <w:keepNext w:val="0"/>
      <w:tabs>
        <w:tab w:val="right" w:pos="4176"/>
      </w:tabs>
      <w:ind w:left="198" w:hanging="198"/>
    </w:pPr>
    <w:rPr>
      <w:rFonts w:ascii="Garamond" w:hAnsi="Garamond"/>
    </w:rPr>
  </w:style>
  <w:style w:type="paragraph" w:styleId="IndexHeading">
    <w:name w:val="index heading"/>
    <w:basedOn w:val="Normal"/>
    <w:next w:val="Index1"/>
    <w:semiHidden/>
    <w:rsid w:val="00430C11"/>
    <w:pPr>
      <w:spacing w:before="120" w:after="120"/>
    </w:pPr>
    <w:rPr>
      <w:rFonts w:ascii="Arial" w:hAnsi="Arial"/>
      <w:b/>
      <w:color w:val="918585"/>
      <w:sz w:val="24"/>
    </w:rPr>
  </w:style>
  <w:style w:type="paragraph" w:styleId="Header">
    <w:name w:val="header"/>
    <w:basedOn w:val="Normal"/>
    <w:link w:val="HeaderChar"/>
    <w:rsid w:val="00430C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C11"/>
    <w:rPr>
      <w:rFonts w:ascii="Times New Roman" w:eastAsia="Times New Roman" w:hAnsi="Times New Roman" w:cs="Times New Roman"/>
      <w:sz w:val="16"/>
      <w:szCs w:val="20"/>
      <w:lang w:val="en-GB" w:eastAsia="en-US"/>
    </w:rPr>
  </w:style>
  <w:style w:type="paragraph" w:customStyle="1" w:styleId="Chapter">
    <w:name w:val="Chapter"/>
    <w:basedOn w:val="Normal"/>
    <w:rsid w:val="00430C11"/>
    <w:pPr>
      <w:spacing w:before="240"/>
    </w:pPr>
    <w:rPr>
      <w:rFonts w:ascii="Times New Roman" w:hAnsi="Times New Roman"/>
      <w:smallCaps/>
      <w:spacing w:val="80"/>
      <w:sz w:val="28"/>
    </w:rPr>
  </w:style>
  <w:style w:type="paragraph" w:customStyle="1" w:styleId="InChapter">
    <w:name w:val="InChapter"/>
    <w:basedOn w:val="Heading3"/>
    <w:rsid w:val="00430C11"/>
    <w:pPr>
      <w:spacing w:after="240"/>
      <w:outlineLvl w:val="9"/>
    </w:pPr>
    <w:rPr>
      <w:noProof/>
    </w:rPr>
  </w:style>
  <w:style w:type="paragraph" w:styleId="Index2">
    <w:name w:val="index 2"/>
    <w:basedOn w:val="Normal"/>
    <w:next w:val="Normal"/>
    <w:semiHidden/>
    <w:rsid w:val="00430C11"/>
    <w:pPr>
      <w:tabs>
        <w:tab w:val="right" w:pos="4176"/>
      </w:tabs>
      <w:ind w:left="568" w:hanging="284"/>
    </w:pPr>
    <w:rPr>
      <w:rFonts w:ascii="Garamond" w:hAnsi="Garamond"/>
    </w:rPr>
  </w:style>
  <w:style w:type="paragraph" w:customStyle="1" w:styleId="Byline">
    <w:name w:val="Byline"/>
    <w:rsid w:val="00430C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C11"/>
    <w:pPr>
      <w:tabs>
        <w:tab w:val="clear" w:pos="3600"/>
        <w:tab w:val="clear" w:pos="3958"/>
      </w:tabs>
      <w:jc w:val="right"/>
    </w:pPr>
  </w:style>
  <w:style w:type="character" w:styleId="Emphasis">
    <w:name w:val="Emphasis"/>
    <w:basedOn w:val="DefaultParagraphFont"/>
    <w:qFormat/>
    <w:rsid w:val="00430C11"/>
    <w:rPr>
      <w:i/>
    </w:rPr>
  </w:style>
  <w:style w:type="paragraph" w:styleId="Caption">
    <w:name w:val="caption"/>
    <w:basedOn w:val="BodyText"/>
    <w:next w:val="Normal"/>
    <w:qFormat/>
    <w:rsid w:val="00430C11"/>
    <w:pPr>
      <w:framePr w:w="2268" w:hSpace="181" w:vSpace="181" w:wrap="around" w:vAnchor="text" w:hAnchor="page" w:x="1135" w:y="285" w:anchorLock="1"/>
    </w:pPr>
    <w:rPr>
      <w:i/>
    </w:rPr>
  </w:style>
  <w:style w:type="paragraph" w:customStyle="1" w:styleId="MiniTOCTitle">
    <w:name w:val="MiniTOCTitle"/>
    <w:basedOn w:val="Heading4"/>
    <w:rsid w:val="00430C11"/>
    <w:pPr>
      <w:spacing w:before="240"/>
      <w:outlineLvl w:val="9"/>
    </w:pPr>
    <w:rPr>
      <w:noProof/>
      <w:sz w:val="24"/>
    </w:rPr>
  </w:style>
  <w:style w:type="paragraph" w:customStyle="1" w:styleId="MiniTOCItem">
    <w:name w:val="MiniTOCItem"/>
    <w:basedOn w:val="ListBullet"/>
    <w:rsid w:val="00430C11"/>
    <w:pPr>
      <w:numPr>
        <w:numId w:val="0"/>
      </w:numPr>
      <w:tabs>
        <w:tab w:val="right" w:leader="dot" w:pos="6521"/>
      </w:tabs>
      <w:spacing w:before="0" w:after="0"/>
    </w:pPr>
  </w:style>
  <w:style w:type="paragraph" w:customStyle="1" w:styleId="TOFTitle">
    <w:name w:val="TOFTitle"/>
    <w:basedOn w:val="TOCTitle"/>
    <w:rsid w:val="00430C11"/>
  </w:style>
  <w:style w:type="paragraph" w:styleId="TableofFigures">
    <w:name w:val="table of figures"/>
    <w:basedOn w:val="Normal"/>
    <w:next w:val="Normal"/>
    <w:semiHidden/>
    <w:rsid w:val="00430C11"/>
    <w:pPr>
      <w:tabs>
        <w:tab w:val="right" w:leader="dot" w:pos="9072"/>
      </w:tabs>
      <w:ind w:left="970" w:hanging="403"/>
    </w:pPr>
    <w:rPr>
      <w:rFonts w:ascii="Times New Roman" w:hAnsi="Times New Roman"/>
      <w:b/>
    </w:rPr>
  </w:style>
  <w:style w:type="paragraph" w:styleId="ListNumber">
    <w:name w:val="List Number"/>
    <w:basedOn w:val="List"/>
    <w:rsid w:val="00430C11"/>
    <w:pPr>
      <w:numPr>
        <w:numId w:val="14"/>
      </w:numPr>
      <w:tabs>
        <w:tab w:val="clear" w:pos="340"/>
      </w:tabs>
    </w:pPr>
  </w:style>
  <w:style w:type="character" w:customStyle="1" w:styleId="WingdingSymbols">
    <w:name w:val="Wingding Symbols"/>
    <w:rsid w:val="00430C11"/>
    <w:rPr>
      <w:rFonts w:ascii="Wingdings" w:hAnsi="Wingdings"/>
    </w:rPr>
  </w:style>
  <w:style w:type="paragraph" w:customStyle="1" w:styleId="TableHeading">
    <w:name w:val="Table Heading"/>
    <w:basedOn w:val="HeadingBase"/>
    <w:rsid w:val="00430C11"/>
    <w:pPr>
      <w:keepLines/>
      <w:pBdr>
        <w:bottom w:val="single" w:sz="6" w:space="1" w:color="918585"/>
      </w:pBdr>
      <w:spacing w:before="240"/>
    </w:pPr>
  </w:style>
  <w:style w:type="character" w:customStyle="1" w:styleId="HotSpot">
    <w:name w:val="HotSpot"/>
    <w:rsid w:val="00430C11"/>
    <w:rPr>
      <w:color w:val="0033CC"/>
      <w:u w:val="none"/>
    </w:rPr>
  </w:style>
  <w:style w:type="paragraph" w:customStyle="1" w:styleId="BodyTextRight">
    <w:name w:val="Body Text Right"/>
    <w:basedOn w:val="BodyText"/>
    <w:rsid w:val="00430C11"/>
    <w:pPr>
      <w:spacing w:before="0" w:after="0"/>
      <w:jc w:val="right"/>
    </w:pPr>
  </w:style>
  <w:style w:type="paragraph" w:styleId="Index3">
    <w:name w:val="index 3"/>
    <w:basedOn w:val="ListNumber2"/>
    <w:next w:val="Normal"/>
    <w:semiHidden/>
    <w:rsid w:val="00430C11"/>
    <w:pPr>
      <w:numPr>
        <w:numId w:val="0"/>
      </w:numPr>
      <w:tabs>
        <w:tab w:val="right" w:leader="dot" w:pos="4176"/>
      </w:tabs>
    </w:pPr>
  </w:style>
  <w:style w:type="paragraph" w:styleId="ListNumber2">
    <w:name w:val="List Number 2"/>
    <w:basedOn w:val="List2"/>
    <w:rsid w:val="00430C11"/>
    <w:pPr>
      <w:numPr>
        <w:numId w:val="9"/>
      </w:numPr>
      <w:tabs>
        <w:tab w:val="clear" w:pos="1060"/>
      </w:tabs>
    </w:pPr>
  </w:style>
  <w:style w:type="paragraph" w:customStyle="1" w:styleId="MarginNote">
    <w:name w:val="Margin Note"/>
    <w:basedOn w:val="BodyText"/>
    <w:rsid w:val="00430C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C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C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C11"/>
    <w:rPr>
      <w:sz w:val="32"/>
    </w:rPr>
  </w:style>
  <w:style w:type="paragraph" w:customStyle="1" w:styleId="HeadingProcedure">
    <w:name w:val="Heading Procedure"/>
    <w:basedOn w:val="HeadingBase"/>
    <w:next w:val="Normal"/>
    <w:rsid w:val="00430C11"/>
    <w:pPr>
      <w:tabs>
        <w:tab w:val="left" w:pos="0"/>
      </w:tabs>
      <w:spacing w:before="120" w:after="60"/>
    </w:pPr>
    <w:rPr>
      <w:i/>
      <w:color w:val="918585"/>
      <w:sz w:val="22"/>
    </w:rPr>
  </w:style>
  <w:style w:type="paragraph" w:customStyle="1" w:styleId="TableBodyText">
    <w:name w:val="Table Body Text"/>
    <w:basedOn w:val="BodyText"/>
    <w:rsid w:val="00430C11"/>
    <w:pPr>
      <w:spacing w:before="60" w:after="60"/>
    </w:pPr>
  </w:style>
  <w:style w:type="paragraph" w:styleId="ListContinue">
    <w:name w:val="List Continue"/>
    <w:basedOn w:val="List"/>
    <w:rsid w:val="00430C11"/>
    <w:pPr>
      <w:ind w:firstLine="0"/>
    </w:pPr>
  </w:style>
  <w:style w:type="paragraph" w:customStyle="1" w:styleId="ListNote">
    <w:name w:val="List Note"/>
    <w:basedOn w:val="List"/>
    <w:rsid w:val="00430C11"/>
    <w:pPr>
      <w:pBdr>
        <w:top w:val="single" w:sz="6" w:space="2" w:color="918585"/>
        <w:bottom w:val="single" w:sz="6" w:space="2" w:color="918585"/>
      </w:pBdr>
      <w:tabs>
        <w:tab w:val="left" w:pos="1021"/>
      </w:tabs>
      <w:ind w:firstLine="0"/>
    </w:pPr>
  </w:style>
  <w:style w:type="paragraph" w:customStyle="1" w:styleId="Warning">
    <w:name w:val="Warning"/>
    <w:basedOn w:val="BodyText"/>
    <w:rsid w:val="00430C11"/>
    <w:pPr>
      <w:shd w:val="clear" w:color="auto" w:fill="D9D9D9"/>
      <w:tabs>
        <w:tab w:val="left" w:pos="992"/>
      </w:tabs>
      <w:ind w:left="119" w:right="119"/>
    </w:pPr>
    <w:rPr>
      <w:sz w:val="20"/>
    </w:rPr>
  </w:style>
  <w:style w:type="paragraph" w:customStyle="1" w:styleId="MarginIcons">
    <w:name w:val="Margin Icons"/>
    <w:basedOn w:val="BodyText"/>
    <w:rsid w:val="00430C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C11"/>
    <w:rPr>
      <w:rFonts w:ascii="Courier New" w:hAnsi="Courier New"/>
    </w:rPr>
  </w:style>
  <w:style w:type="paragraph" w:customStyle="1" w:styleId="NoteBullet">
    <w:name w:val="Note Bullet"/>
    <w:basedOn w:val="Note"/>
    <w:rsid w:val="00430C11"/>
    <w:pPr>
      <w:tabs>
        <w:tab w:val="clear" w:pos="680"/>
      </w:tabs>
      <w:spacing w:before="60" w:after="60"/>
    </w:pPr>
  </w:style>
  <w:style w:type="paragraph" w:customStyle="1" w:styleId="SubHeading2">
    <w:name w:val="SubHeading2"/>
    <w:basedOn w:val="HeadingBase"/>
    <w:rsid w:val="00430C11"/>
    <w:pPr>
      <w:spacing w:before="240" w:after="60"/>
    </w:pPr>
    <w:rPr>
      <w:sz w:val="20"/>
    </w:rPr>
  </w:style>
  <w:style w:type="paragraph" w:customStyle="1" w:styleId="SubHeading1">
    <w:name w:val="SubHeading1"/>
    <w:basedOn w:val="HeadingBase"/>
    <w:rsid w:val="00430C11"/>
    <w:pPr>
      <w:spacing w:before="240" w:after="60"/>
    </w:pPr>
    <w:rPr>
      <w:color w:val="918585"/>
      <w:sz w:val="22"/>
    </w:rPr>
  </w:style>
  <w:style w:type="paragraph" w:customStyle="1" w:styleId="SideHeading">
    <w:name w:val="Side Heading"/>
    <w:basedOn w:val="HeadingBase"/>
    <w:rsid w:val="00430C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C11"/>
    <w:pPr>
      <w:numPr>
        <w:numId w:val="10"/>
      </w:numPr>
    </w:pPr>
  </w:style>
  <w:style w:type="paragraph" w:styleId="PlainText">
    <w:name w:val="Plain Text"/>
    <w:basedOn w:val="Normal"/>
    <w:link w:val="PlainTextChar"/>
    <w:rsid w:val="00430C11"/>
    <w:rPr>
      <w:sz w:val="20"/>
    </w:rPr>
  </w:style>
  <w:style w:type="character" w:customStyle="1" w:styleId="PlainTextChar">
    <w:name w:val="Plain Text Char"/>
    <w:basedOn w:val="DefaultParagraphFont"/>
    <w:link w:val="PlainText"/>
    <w:rsid w:val="00430C11"/>
    <w:rPr>
      <w:rFonts w:ascii="Courier New" w:eastAsia="Times New Roman" w:hAnsi="Courier New" w:cs="Times New Roman"/>
      <w:sz w:val="20"/>
      <w:szCs w:val="20"/>
      <w:lang w:eastAsia="en-US"/>
    </w:rPr>
  </w:style>
  <w:style w:type="character" w:customStyle="1" w:styleId="MenuOption">
    <w:name w:val="Menu Option"/>
    <w:basedOn w:val="DefaultParagraphFont"/>
    <w:rsid w:val="00430C11"/>
    <w:rPr>
      <w:b/>
      <w:smallCaps/>
    </w:rPr>
  </w:style>
  <w:style w:type="paragraph" w:customStyle="1" w:styleId="TableListNumber">
    <w:name w:val="Table List Number"/>
    <w:basedOn w:val="ListNumber"/>
    <w:rsid w:val="00430C11"/>
    <w:pPr>
      <w:numPr>
        <w:numId w:val="0"/>
      </w:numPr>
    </w:pPr>
  </w:style>
  <w:style w:type="paragraph" w:styleId="TOC4">
    <w:name w:val="toc 4"/>
    <w:basedOn w:val="TOCBase"/>
    <w:next w:val="Normal"/>
    <w:semiHidden/>
    <w:rsid w:val="00430C11"/>
    <w:pPr>
      <w:tabs>
        <w:tab w:val="right" w:leader="dot" w:pos="9071"/>
      </w:tabs>
      <w:ind w:left="1701"/>
    </w:pPr>
  </w:style>
  <w:style w:type="paragraph" w:customStyle="1" w:styleId="ListAlpha">
    <w:name w:val="List Alpha"/>
    <w:basedOn w:val="List"/>
    <w:rsid w:val="00430C11"/>
    <w:pPr>
      <w:numPr>
        <w:numId w:val="8"/>
      </w:numPr>
    </w:pPr>
  </w:style>
  <w:style w:type="paragraph" w:customStyle="1" w:styleId="ListAlpha2">
    <w:name w:val="List Alpha 2"/>
    <w:basedOn w:val="List2"/>
    <w:rsid w:val="00430C11"/>
    <w:pPr>
      <w:numPr>
        <w:numId w:val="7"/>
      </w:numPr>
    </w:pPr>
  </w:style>
  <w:style w:type="paragraph" w:styleId="List2">
    <w:name w:val="List 2"/>
    <w:basedOn w:val="BodyText"/>
    <w:rsid w:val="00430C11"/>
    <w:pPr>
      <w:tabs>
        <w:tab w:val="left" w:pos="680"/>
      </w:tabs>
      <w:spacing w:before="60" w:after="60"/>
      <w:ind w:left="680" w:hanging="340"/>
    </w:pPr>
  </w:style>
  <w:style w:type="paragraph" w:styleId="List3">
    <w:name w:val="List 3"/>
    <w:basedOn w:val="BodyText"/>
    <w:rsid w:val="00430C11"/>
    <w:pPr>
      <w:tabs>
        <w:tab w:val="left" w:pos="1021"/>
      </w:tabs>
      <w:spacing w:before="60" w:after="60"/>
      <w:ind w:left="1020" w:hanging="340"/>
    </w:pPr>
  </w:style>
  <w:style w:type="paragraph" w:styleId="List4">
    <w:name w:val="List 4"/>
    <w:basedOn w:val="BodyText"/>
    <w:rsid w:val="00430C11"/>
    <w:pPr>
      <w:tabs>
        <w:tab w:val="left" w:pos="1361"/>
      </w:tabs>
      <w:spacing w:before="60" w:after="60"/>
      <w:ind w:left="1361" w:hanging="340"/>
    </w:pPr>
  </w:style>
  <w:style w:type="paragraph" w:styleId="List5">
    <w:name w:val="List 5"/>
    <w:basedOn w:val="BodyText"/>
    <w:rsid w:val="00430C11"/>
    <w:pPr>
      <w:tabs>
        <w:tab w:val="left" w:pos="1701"/>
      </w:tabs>
      <w:spacing w:before="60" w:after="60"/>
      <w:ind w:left="1701" w:hanging="340"/>
    </w:pPr>
  </w:style>
  <w:style w:type="paragraph" w:styleId="ListBullet3">
    <w:name w:val="List Bullet 3"/>
    <w:basedOn w:val="List3"/>
    <w:rsid w:val="00430C11"/>
    <w:pPr>
      <w:numPr>
        <w:numId w:val="13"/>
      </w:numPr>
      <w:tabs>
        <w:tab w:val="clear" w:pos="1021"/>
      </w:tabs>
      <w:ind w:left="1037" w:hanging="357"/>
    </w:pPr>
  </w:style>
  <w:style w:type="paragraph" w:styleId="ListBullet4">
    <w:name w:val="List Bullet 4"/>
    <w:basedOn w:val="List4"/>
    <w:rsid w:val="00430C11"/>
    <w:pPr>
      <w:numPr>
        <w:numId w:val="2"/>
      </w:numPr>
      <w:tabs>
        <w:tab w:val="clear" w:pos="1361"/>
      </w:tabs>
    </w:pPr>
  </w:style>
  <w:style w:type="paragraph" w:styleId="ListBullet5">
    <w:name w:val="List Bullet 5"/>
    <w:basedOn w:val="List5"/>
    <w:rsid w:val="00430C11"/>
    <w:pPr>
      <w:numPr>
        <w:numId w:val="3"/>
      </w:numPr>
    </w:pPr>
  </w:style>
  <w:style w:type="paragraph" w:styleId="ListContinue2">
    <w:name w:val="List Continue 2"/>
    <w:basedOn w:val="List2"/>
    <w:rsid w:val="00430C11"/>
    <w:pPr>
      <w:ind w:firstLine="0"/>
    </w:pPr>
  </w:style>
  <w:style w:type="paragraph" w:styleId="ListContinue3">
    <w:name w:val="List Continue 3"/>
    <w:basedOn w:val="List3"/>
    <w:rsid w:val="00430C11"/>
    <w:pPr>
      <w:ind w:left="1021" w:firstLine="0"/>
    </w:pPr>
  </w:style>
  <w:style w:type="paragraph" w:styleId="ListContinue4">
    <w:name w:val="List Continue 4"/>
    <w:basedOn w:val="List4"/>
    <w:rsid w:val="00430C11"/>
    <w:pPr>
      <w:ind w:firstLine="0"/>
    </w:pPr>
  </w:style>
  <w:style w:type="paragraph" w:styleId="ListContinue5">
    <w:name w:val="List Continue 5"/>
    <w:basedOn w:val="List5"/>
    <w:rsid w:val="00430C11"/>
    <w:pPr>
      <w:ind w:firstLine="0"/>
    </w:pPr>
  </w:style>
  <w:style w:type="paragraph" w:styleId="ListNumber3">
    <w:name w:val="List Number 3"/>
    <w:basedOn w:val="List3"/>
    <w:rsid w:val="00430C11"/>
    <w:pPr>
      <w:numPr>
        <w:numId w:val="4"/>
      </w:numPr>
    </w:pPr>
  </w:style>
  <w:style w:type="paragraph" w:styleId="ListNumber4">
    <w:name w:val="List Number 4"/>
    <w:basedOn w:val="List4"/>
    <w:rsid w:val="00430C11"/>
    <w:pPr>
      <w:numPr>
        <w:numId w:val="5"/>
      </w:numPr>
    </w:pPr>
  </w:style>
  <w:style w:type="paragraph" w:styleId="ListNumber5">
    <w:name w:val="List Number 5"/>
    <w:basedOn w:val="List5"/>
    <w:rsid w:val="00430C11"/>
    <w:pPr>
      <w:numPr>
        <w:numId w:val="6"/>
      </w:numPr>
    </w:pPr>
  </w:style>
  <w:style w:type="paragraph" w:styleId="BlockText">
    <w:name w:val="Block Text"/>
    <w:basedOn w:val="Normal"/>
    <w:rsid w:val="00430C11"/>
    <w:pPr>
      <w:spacing w:after="120"/>
      <w:ind w:left="1440" w:right="1440"/>
    </w:pPr>
  </w:style>
  <w:style w:type="character" w:customStyle="1" w:styleId="Subscript">
    <w:name w:val="Subscript"/>
    <w:basedOn w:val="DefaultParagraphFont"/>
    <w:rsid w:val="00430C11"/>
    <w:rPr>
      <w:sz w:val="16"/>
      <w:vertAlign w:val="subscript"/>
    </w:rPr>
  </w:style>
  <w:style w:type="character" w:customStyle="1" w:styleId="Superscript">
    <w:name w:val="Superscript"/>
    <w:basedOn w:val="DefaultParagraphFont"/>
    <w:rsid w:val="00430C11"/>
    <w:rPr>
      <w:sz w:val="16"/>
      <w:vertAlign w:val="superscript"/>
    </w:rPr>
  </w:style>
  <w:style w:type="character" w:customStyle="1" w:styleId="Symbols">
    <w:name w:val="Symbols"/>
    <w:basedOn w:val="DefaultParagraphFont"/>
    <w:rsid w:val="00430C11"/>
    <w:rPr>
      <w:rFonts w:ascii="Symbol" w:hAnsi="Symbol"/>
    </w:rPr>
  </w:style>
  <w:style w:type="character" w:customStyle="1" w:styleId="MenuOptions">
    <w:name w:val="Menu Options"/>
    <w:basedOn w:val="DefaultParagraphFont"/>
    <w:rsid w:val="00430C11"/>
    <w:rPr>
      <w:rFonts w:ascii="Arial Narrow" w:hAnsi="Arial Narrow"/>
      <w:smallCaps/>
    </w:rPr>
  </w:style>
  <w:style w:type="character" w:customStyle="1" w:styleId="Buttons">
    <w:name w:val="Buttons"/>
    <w:basedOn w:val="DefaultParagraphFont"/>
    <w:rsid w:val="00430C11"/>
    <w:rPr>
      <w:b/>
    </w:rPr>
  </w:style>
  <w:style w:type="character" w:customStyle="1" w:styleId="Underlined">
    <w:name w:val="Underlined"/>
    <w:basedOn w:val="DefaultParagraphFont"/>
    <w:rsid w:val="00430C11"/>
    <w:rPr>
      <w:u w:val="single"/>
    </w:rPr>
  </w:style>
  <w:style w:type="paragraph" w:customStyle="1" w:styleId="TableBodyTextRight">
    <w:name w:val="Table Body Text Right"/>
    <w:basedOn w:val="TableBodyText"/>
    <w:rsid w:val="00430C11"/>
    <w:pPr>
      <w:widowControl w:val="0"/>
      <w:autoSpaceDE w:val="0"/>
      <w:autoSpaceDN w:val="0"/>
      <w:adjustRightInd w:val="0"/>
      <w:jc w:val="right"/>
    </w:pPr>
    <w:rPr>
      <w:rFonts w:cs="Arial"/>
      <w:szCs w:val="18"/>
    </w:rPr>
  </w:style>
  <w:style w:type="paragraph" w:customStyle="1" w:styleId="CopyrightText">
    <w:name w:val="Copyright Text"/>
    <w:basedOn w:val="BodyText"/>
    <w:rsid w:val="00430C11"/>
    <w:rPr>
      <w:sz w:val="18"/>
    </w:rPr>
  </w:style>
  <w:style w:type="paragraph" w:customStyle="1" w:styleId="BodySmallRight">
    <w:name w:val="Body Small Right"/>
    <w:basedOn w:val="BodyTextRight"/>
    <w:rsid w:val="00430C11"/>
    <w:rPr>
      <w:sz w:val="18"/>
      <w:szCs w:val="18"/>
    </w:rPr>
  </w:style>
  <w:style w:type="paragraph" w:customStyle="1" w:styleId="MarginEdition">
    <w:name w:val="Margin Edition"/>
    <w:basedOn w:val="MarginNote"/>
    <w:rsid w:val="00430C11"/>
    <w:pPr>
      <w:spacing w:before="0" w:after="0"/>
    </w:pPr>
    <w:rPr>
      <w:rFonts w:ascii="Times New Roman" w:hAnsi="Times New Roman"/>
      <w:color w:val="999999"/>
    </w:rPr>
  </w:style>
  <w:style w:type="paragraph" w:customStyle="1" w:styleId="Spacer">
    <w:name w:val="Spacer"/>
    <w:basedOn w:val="Normal"/>
    <w:rsid w:val="00430C11"/>
    <w:rPr>
      <w:sz w:val="2"/>
      <w:szCs w:val="2"/>
    </w:rPr>
  </w:style>
  <w:style w:type="character" w:customStyle="1" w:styleId="Small">
    <w:name w:val="Small"/>
    <w:basedOn w:val="DefaultParagraphFont"/>
    <w:rsid w:val="00430C11"/>
    <w:rPr>
      <w:sz w:val="16"/>
    </w:rPr>
  </w:style>
  <w:style w:type="paragraph" w:customStyle="1" w:styleId="WideTable">
    <w:name w:val="Wide Table"/>
    <w:basedOn w:val="Normal"/>
    <w:rsid w:val="00430C11"/>
    <w:pPr>
      <w:ind w:left="-1418"/>
    </w:pPr>
    <w:rPr>
      <w:sz w:val="2"/>
      <w:szCs w:val="2"/>
    </w:rPr>
  </w:style>
  <w:style w:type="character" w:styleId="PageNumber">
    <w:name w:val="page number"/>
    <w:basedOn w:val="DefaultParagraphFont"/>
    <w:rsid w:val="00430C11"/>
  </w:style>
  <w:style w:type="paragraph" w:styleId="Quote">
    <w:name w:val="Quote"/>
    <w:basedOn w:val="Heading1"/>
    <w:link w:val="QuoteChar"/>
    <w:qFormat/>
    <w:rsid w:val="00430C11"/>
    <w:rPr>
      <w:b w:val="0"/>
      <w:sz w:val="72"/>
      <w:szCs w:val="72"/>
      <w:lang w:val="en-NZ"/>
    </w:rPr>
  </w:style>
  <w:style w:type="character" w:customStyle="1" w:styleId="QuoteChar">
    <w:name w:val="Quote Char"/>
    <w:basedOn w:val="DefaultParagraphFont"/>
    <w:link w:val="Quote"/>
    <w:rsid w:val="00430C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C11"/>
    <w:pPr>
      <w:pageBreakBefore/>
    </w:pPr>
  </w:style>
  <w:style w:type="paragraph" w:customStyle="1" w:styleId="Border">
    <w:name w:val="Border"/>
    <w:basedOn w:val="Normal"/>
    <w:qFormat/>
    <w:rsid w:val="00430C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C11"/>
    <w:rPr>
      <w:b/>
      <w:bCs/>
      <w:i/>
      <w:iCs/>
      <w:color w:val="auto"/>
    </w:rPr>
  </w:style>
  <w:style w:type="paragraph" w:styleId="IntenseQuote">
    <w:name w:val="Intense Quote"/>
    <w:basedOn w:val="Normal"/>
    <w:next w:val="Normal"/>
    <w:link w:val="IntenseQuoteChar"/>
    <w:uiPriority w:val="30"/>
    <w:qFormat/>
    <w:rsid w:val="00430C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C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C11"/>
    <w:rPr>
      <w:smallCaps/>
      <w:color w:val="auto"/>
      <w:u w:val="single"/>
    </w:rPr>
  </w:style>
  <w:style w:type="character" w:styleId="IntenseReference">
    <w:name w:val="Intense Reference"/>
    <w:basedOn w:val="DefaultParagraphFont"/>
    <w:uiPriority w:val="32"/>
    <w:qFormat/>
    <w:rsid w:val="00430C11"/>
    <w:rPr>
      <w:b/>
      <w:bCs/>
      <w:smallCaps/>
      <w:color w:val="auto"/>
      <w:spacing w:val="5"/>
      <w:u w:val="single"/>
    </w:rPr>
  </w:style>
  <w:style w:type="paragraph" w:customStyle="1" w:styleId="2ColumnHeading">
    <w:name w:val="2Column Heading"/>
    <w:basedOn w:val="BodyText"/>
    <w:qFormat/>
    <w:rsid w:val="00430C11"/>
    <w:pPr>
      <w:spacing w:after="60"/>
      <w:ind w:left="-2268"/>
    </w:pPr>
    <w:rPr>
      <w:b/>
    </w:rPr>
  </w:style>
  <w:style w:type="paragraph" w:customStyle="1" w:styleId="Heading1TOC">
    <w:name w:val="Heading1 TOC"/>
    <w:basedOn w:val="Normal"/>
    <w:qFormat/>
    <w:rsid w:val="00430C11"/>
    <w:pPr>
      <w:spacing w:before="240" w:after="120"/>
    </w:pPr>
    <w:rPr>
      <w:rFonts w:ascii="Times New Roman" w:hAnsi="Times New Roman"/>
      <w:b/>
      <w:sz w:val="32"/>
    </w:rPr>
  </w:style>
  <w:style w:type="paragraph" w:customStyle="1" w:styleId="Heading2TOC">
    <w:name w:val="Heading2 TOC"/>
    <w:basedOn w:val="Normal"/>
    <w:qFormat/>
    <w:rsid w:val="00430C11"/>
    <w:pPr>
      <w:spacing w:before="240" w:after="60"/>
    </w:pPr>
    <w:rPr>
      <w:rFonts w:ascii="Times New Roman" w:hAnsi="Times New Roman"/>
      <w:b/>
      <w:sz w:val="28"/>
    </w:rPr>
  </w:style>
  <w:style w:type="character" w:customStyle="1" w:styleId="Underline">
    <w:name w:val="Underline"/>
    <w:basedOn w:val="DefaultParagraphFont"/>
    <w:qFormat/>
    <w:rsid w:val="00430C11"/>
    <w:rPr>
      <w:u w:val="single"/>
    </w:rPr>
  </w:style>
  <w:style w:type="character" w:customStyle="1" w:styleId="BoldandItalics">
    <w:name w:val="Bold and Italics"/>
    <w:qFormat/>
    <w:rsid w:val="00430C11"/>
    <w:rPr>
      <w:b/>
      <w:i/>
      <w:u w:val="none"/>
    </w:rPr>
  </w:style>
  <w:style w:type="paragraph" w:styleId="BalloonText">
    <w:name w:val="Balloon Text"/>
    <w:basedOn w:val="Normal"/>
    <w:link w:val="BalloonTextChar"/>
    <w:rsid w:val="00430C11"/>
    <w:rPr>
      <w:rFonts w:ascii="Tahoma" w:hAnsi="Tahoma" w:cs="Tahoma"/>
      <w:sz w:val="16"/>
      <w:szCs w:val="16"/>
    </w:rPr>
  </w:style>
  <w:style w:type="character" w:customStyle="1" w:styleId="BalloonTextChar">
    <w:name w:val="Balloon Text Char"/>
    <w:basedOn w:val="DefaultParagraphFont"/>
    <w:link w:val="BalloonText"/>
    <w:rsid w:val="00430C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C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C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C11"/>
    <w:rPr>
      <w:b/>
      <w:color w:val="660033"/>
      <w:spacing w:val="0"/>
    </w:rPr>
  </w:style>
  <w:style w:type="paragraph" w:customStyle="1" w:styleId="Nameditemlist">
    <w:name w:val="Named item list"/>
    <w:basedOn w:val="BodyText"/>
    <w:qFormat/>
    <w:rsid w:val="00430C11"/>
    <w:pPr>
      <w:tabs>
        <w:tab w:val="left" w:pos="2835"/>
      </w:tabs>
      <w:ind w:left="2835" w:hanging="2835"/>
    </w:pPr>
  </w:style>
  <w:style w:type="paragraph" w:customStyle="1" w:styleId="BodyTextnopadding">
    <w:name w:val="Body Text no padding"/>
    <w:basedOn w:val="BodyText"/>
    <w:qFormat/>
    <w:rsid w:val="00430C11"/>
    <w:pPr>
      <w:spacing w:before="0" w:after="0"/>
    </w:pPr>
  </w:style>
  <w:style w:type="paragraph" w:customStyle="1" w:styleId="BodyTextBold">
    <w:name w:val="Body Text Bold"/>
    <w:basedOn w:val="BodyText"/>
    <w:qFormat/>
    <w:rsid w:val="00430C11"/>
    <w:rPr>
      <w:b/>
    </w:rPr>
  </w:style>
  <w:style w:type="character" w:styleId="Hyperlink">
    <w:name w:val="Hyperlink"/>
    <w:basedOn w:val="DefaultParagraphFont"/>
    <w:uiPriority w:val="99"/>
    <w:unhideWhenUsed/>
    <w:rsid w:val="00973F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6409</Characters>
  <Application>Microsoft Office Word</Application>
  <DocSecurity>0</DocSecurity>
  <Lines>246</Lines>
  <Paragraphs>127</Paragraphs>
  <ScaleCrop>false</ScaleCrop>
  <Company>Author-it Software Corporation Ltd.</Company>
  <LinksUpToDate>false</LinksUpToDate>
  <CharactersWithSpaces>7286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CSCOFM046 Supervise offenders outside of a correctional facility</dc:title>
  <dc:subject>Approved</dc:subject>
  <dc:creator>Public Skills Australia</dc:creator>
  <cp:keywords>Release: 1</cp:keywords>
  <dc:description>Review Date: 12 April 2008</dc:description>
  <cp:lastModifiedBy>HSD_TPCMSd.prod</cp:lastModifiedBy>
  <cp:revision>3</cp:revision>
  <dcterms:created xsi:type="dcterms:W3CDTF">2025-03-01T11:16:00Z</dcterms:created>
  <dcterms:modified xsi:type="dcterms:W3CDTF">2025-03-01T11:16:00Z</dcterms:modified>
</cp:coreProperties>
</file>