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236" w:rsidP="00CD2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CSCOFM045 Supervise offenders</w:t>
      </w:r>
      <w:r>
        <w:fldChar w:fldCharType="end"/>
      </w:r>
    </w:p>
    <w:p w:rsidR="00CD2236" w:rsidP="00CD2236">
      <w:pPr>
        <w:pStyle w:val="Version"/>
        <w:sectPr w:rsidSect="007E5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3A5" w:rsidP="007E53A5">
      <w:pPr>
        <w:pStyle w:val="SuperHeading"/>
      </w:pPr>
      <w:r w:rsidRPr="007E53A5">
        <w:t>Assessment Requirements for CSCOFM045 Supervise offenders</w:t>
      </w:r>
    </w:p>
    <w:p w:rsidR="00000000" w:rsidRPr="007E53A5" w:rsidP="007E53A5">
      <w:pPr>
        <w:pStyle w:val="Heading1"/>
      </w:pPr>
      <w:bookmarkStart w:id="1" w:name="O_1244869"/>
      <w:bookmarkEnd w:id="1"/>
      <w:r w:rsidRPr="007E53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3A5" w:rsidP="007E53A5">
            <w:pPr>
              <w:pStyle w:val="BodyText"/>
            </w:pPr>
            <w:r w:rsidRPr="007E53A5">
              <w:t>Release 1. This is the first release of this unit of competency in the CSC Correctional Services Training Package Release 5.0</w:t>
            </w:r>
          </w:p>
        </w:tc>
      </w:tr>
    </w:tbl>
    <w:p w:rsidR="00000000" w:rsidRPr="007E53A5" w:rsidP="007E53A5">
      <w:pPr>
        <w:pStyle w:val="NoPaddingFontSize1"/>
      </w:pPr>
    </w:p>
    <w:p w:rsidR="00000000" w:rsidRPr="007E53A5" w:rsidP="007E53A5">
      <w:pPr>
        <w:pStyle w:val="AllowPageBreak"/>
      </w:pPr>
    </w:p>
    <w:p w:rsidR="00000000" w:rsidRPr="007E53A5" w:rsidP="007E53A5">
      <w:pPr>
        <w:pStyle w:val="Heading1"/>
      </w:pPr>
      <w:bookmarkStart w:id="2" w:name="O_1244870"/>
      <w:bookmarkEnd w:id="2"/>
      <w:r w:rsidRPr="007E53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3A5">
            <w:pPr>
              <w:pStyle w:val="BodyText"/>
              <w:rPr>
                <w:lang w:val="en-NZ"/>
              </w:rPr>
            </w:pPr>
            <w:r w:rsidRPr="007E53A5">
              <w:t>Evidence required to demonstrate competence in th</w:t>
            </w:r>
            <w:r w:rsidRPr="007E53A5">
              <w:t>is unit must be relevant to and satisfy all of the requirements of the elements and performance criteria on at least two occasions and include:</w:t>
            </w:r>
          </w:p>
        </w:tc>
      </w:tr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3A5" w:rsidP="007E53A5">
            <w:pPr>
              <w:pStyle w:val="ListBullet"/>
            </w:pPr>
            <w:r w:rsidRPr="007E53A5">
              <w:t>adapting communication techniques in recognition of individual needs</w:t>
            </w:r>
          </w:p>
          <w:p w:rsidR="00000000" w:rsidRPr="007E53A5" w:rsidP="007E53A5">
            <w:pPr>
              <w:pStyle w:val="ListBullet"/>
            </w:pPr>
            <w:r w:rsidRPr="007E53A5">
              <w:t>seeking advice from specialists</w:t>
            </w:r>
          </w:p>
          <w:p w:rsidR="00000000" w:rsidRPr="007E53A5" w:rsidP="007E53A5">
            <w:pPr>
              <w:pStyle w:val="ListBullet"/>
            </w:pPr>
            <w:r w:rsidRPr="007E53A5">
              <w:t>prioritis</w:t>
            </w:r>
            <w:r w:rsidRPr="007E53A5">
              <w:t>ing actions in response to risk</w:t>
            </w:r>
          </w:p>
          <w:p w:rsidR="00000000" w:rsidRPr="007E53A5" w:rsidP="007E53A5">
            <w:pPr>
              <w:pStyle w:val="ListBullet"/>
            </w:pPr>
            <w:r w:rsidRPr="007E53A5">
              <w:t>identifying and monitoring changes in offender behaviour</w:t>
            </w:r>
          </w:p>
          <w:p w:rsidR="00000000" w:rsidRPr="007E53A5" w:rsidP="007E53A5">
            <w:pPr>
              <w:pStyle w:val="ListBullet"/>
            </w:pPr>
            <w:r w:rsidRPr="007E53A5">
              <w:t>writing information in the format and language required by the organisation.</w:t>
            </w:r>
          </w:p>
        </w:tc>
      </w:tr>
    </w:tbl>
    <w:p w:rsidR="00000000" w:rsidRPr="007E53A5" w:rsidP="007E53A5">
      <w:pPr>
        <w:pStyle w:val="NoPaddingFontSize1"/>
      </w:pPr>
    </w:p>
    <w:p w:rsidR="00000000" w:rsidRPr="007E53A5" w:rsidP="007E53A5">
      <w:pPr>
        <w:pStyle w:val="AllowPageBreak"/>
      </w:pPr>
    </w:p>
    <w:p w:rsidR="00000000" w:rsidRPr="007E53A5" w:rsidP="007E53A5">
      <w:pPr>
        <w:pStyle w:val="Heading1"/>
      </w:pPr>
      <w:bookmarkStart w:id="3" w:name="O_1244871"/>
      <w:bookmarkEnd w:id="3"/>
      <w:r w:rsidRPr="007E53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3A5">
            <w:pPr>
              <w:pStyle w:val="BodyText"/>
              <w:rPr>
                <w:lang w:val="en-NZ"/>
              </w:rPr>
            </w:pPr>
            <w:r w:rsidRPr="007E53A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3A5" w:rsidP="007E53A5">
            <w:pPr>
              <w:pStyle w:val="ListBullet"/>
            </w:pPr>
            <w:r w:rsidRPr="007E53A5">
              <w:t>organisational policies and procedures related to supervision of offenders</w:t>
            </w:r>
          </w:p>
          <w:p w:rsidR="00000000" w:rsidRPr="007E53A5" w:rsidP="007E53A5">
            <w:pPr>
              <w:pStyle w:val="ListBullet"/>
            </w:pPr>
            <w:r w:rsidRPr="007E53A5">
              <w:t>code of conduct</w:t>
            </w:r>
          </w:p>
          <w:p w:rsidR="00000000" w:rsidRPr="007E53A5" w:rsidP="007E53A5">
            <w:pPr>
              <w:pStyle w:val="ListBullet"/>
            </w:pPr>
            <w:r w:rsidRPr="007E53A5">
              <w:t>duty of care</w:t>
            </w:r>
          </w:p>
          <w:p w:rsidR="00000000" w:rsidRPr="007E53A5" w:rsidP="007E53A5">
            <w:pPr>
              <w:pStyle w:val="ListBullet"/>
            </w:pPr>
            <w:r w:rsidRPr="007E53A5">
              <w:t>relevant legislation</w:t>
            </w:r>
          </w:p>
          <w:p w:rsidR="00000000" w:rsidRPr="007E53A5" w:rsidP="007E53A5">
            <w:pPr>
              <w:pStyle w:val="ListBullet"/>
            </w:pPr>
            <w:r w:rsidRPr="007E53A5">
              <w:t>range of services and programs provided by the justice system and the organisation</w:t>
            </w:r>
          </w:p>
          <w:p w:rsidR="00000000" w:rsidRPr="007E53A5" w:rsidP="007E53A5">
            <w:pPr>
              <w:pStyle w:val="ListBullet"/>
            </w:pPr>
            <w:r w:rsidRPr="007E53A5">
              <w:t>communication techniques</w:t>
            </w:r>
          </w:p>
          <w:p w:rsidR="00000000" w:rsidRPr="007E53A5" w:rsidP="007E53A5">
            <w:pPr>
              <w:pStyle w:val="ListBullet"/>
            </w:pPr>
            <w:r w:rsidRPr="007E53A5">
              <w:t>support advisors, specialists and agencies</w:t>
            </w:r>
          </w:p>
          <w:p w:rsidR="00000000" w:rsidRPr="007E53A5" w:rsidP="007E53A5">
            <w:pPr>
              <w:pStyle w:val="ListBullet"/>
            </w:pPr>
            <w:r w:rsidRPr="007E53A5">
              <w:t>dynamic security techniques.</w:t>
            </w:r>
          </w:p>
        </w:tc>
      </w:tr>
    </w:tbl>
    <w:p w:rsidR="00000000" w:rsidRPr="007E53A5" w:rsidP="007E53A5">
      <w:pPr>
        <w:pStyle w:val="NoPaddingFontSize1"/>
      </w:pPr>
    </w:p>
    <w:p w:rsidR="00000000" w:rsidRPr="007E53A5" w:rsidP="007E53A5">
      <w:pPr>
        <w:pStyle w:val="AllowPageBreak"/>
      </w:pPr>
    </w:p>
    <w:p w:rsidR="00000000" w:rsidRPr="007E53A5" w:rsidP="007E53A5">
      <w:pPr>
        <w:pStyle w:val="Heading1"/>
      </w:pPr>
      <w:bookmarkStart w:id="4" w:name="O_1244872"/>
      <w:bookmarkEnd w:id="4"/>
      <w:r w:rsidRPr="007E53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3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3A5" w:rsidP="007E53A5">
            <w:pPr>
              <w:pStyle w:val="BodyText"/>
            </w:pPr>
            <w:r w:rsidRPr="007E53A5">
              <w:t>Assessors must hold credentials specified within the Standards for Registered Training Organisations current at the time of assessment.</w:t>
            </w:r>
          </w:p>
          <w:p w:rsidR="00000000" w:rsidRPr="007E53A5" w:rsidP="007E53A5">
            <w:pPr>
              <w:pStyle w:val="BodyText"/>
            </w:pPr>
            <w:r w:rsidRPr="007E53A5">
              <w:t>Assessment must satisfy the Principles of Assessment and Rules of Evidence and all regulatory requ</w:t>
            </w:r>
            <w:r w:rsidRPr="007E53A5">
              <w:t>irements included within the Standards for Registered Training Organisations current at the time of assessment.</w:t>
            </w:r>
          </w:p>
          <w:p w:rsidR="00000000" w:rsidRPr="007E53A5" w:rsidP="007E53A5">
            <w:pPr>
              <w:pStyle w:val="BodyText"/>
            </w:pPr>
            <w:r w:rsidRPr="007E53A5">
              <w:t>Assessment must occur in workplace operational situations. Where this is not appropriate, assessment must occur in simulated workplace operation</w:t>
            </w:r>
            <w:r w:rsidRPr="007E53A5">
              <w:t>al situations that reflect workplace conditions.</w:t>
            </w:r>
          </w:p>
          <w:p w:rsidR="00000000" w:rsidRPr="007E53A5" w:rsidP="007E53A5">
            <w:pPr>
              <w:pStyle w:val="BodyText"/>
            </w:pPr>
            <w:r w:rsidRPr="007E53A5">
              <w:t xml:space="preserve">Assessment processes and techniques must be appropriate to the language, literacy and numeracy </w:t>
            </w:r>
            <w:r w:rsidRPr="007E53A5">
              <w:t>requirements of the work being performed and the needs of the candidate.</w:t>
            </w:r>
          </w:p>
          <w:p w:rsidR="00000000" w:rsidRPr="007E53A5" w:rsidP="007E53A5">
            <w:pPr>
              <w:pStyle w:val="BodyText"/>
            </w:pPr>
            <w:r w:rsidRPr="007E53A5">
              <w:t>Resources for assessment must include a</w:t>
            </w:r>
            <w:r w:rsidRPr="007E53A5">
              <w:t>ccess to:</w:t>
            </w:r>
          </w:p>
          <w:p w:rsidR="00000000" w:rsidRPr="007E53A5" w:rsidP="007E53A5">
            <w:pPr>
              <w:pStyle w:val="ListBullet"/>
            </w:pPr>
            <w:r w:rsidRPr="007E53A5">
              <w:t>a range of relevant exercises, case studies and/or simulations</w:t>
            </w:r>
          </w:p>
          <w:p w:rsidR="00000000" w:rsidRPr="007E53A5" w:rsidP="007E53A5">
            <w:pPr>
              <w:pStyle w:val="ListBullet"/>
            </w:pPr>
            <w:r w:rsidRPr="007E53A5">
              <w:t>acceptable means of simulation assessment</w:t>
            </w:r>
          </w:p>
          <w:p w:rsidR="00000000" w:rsidRPr="007E53A5" w:rsidP="007E53A5">
            <w:pPr>
              <w:pStyle w:val="ListBullet"/>
            </w:pPr>
            <w:r w:rsidRPr="007E53A5">
              <w:t>applicable documentation, including workplace procedures, regulations, codes of practice and operation manuals</w:t>
            </w:r>
          </w:p>
          <w:p w:rsidR="00000000" w:rsidRPr="007E53A5" w:rsidP="007E53A5">
            <w:pPr>
              <w:pStyle w:val="ListBullet"/>
            </w:pPr>
            <w:r w:rsidRPr="007E53A5">
              <w:t>relevant materials, tools, eq</w:t>
            </w:r>
            <w:r w:rsidRPr="007E53A5">
              <w:t>uipment and PPE currently used in industry.</w:t>
            </w:r>
          </w:p>
        </w:tc>
      </w:tr>
    </w:tbl>
    <w:p w:rsidR="00000000" w:rsidRPr="007E53A5" w:rsidP="007E53A5">
      <w:pPr>
        <w:pStyle w:val="NoPaddingFontSize1"/>
      </w:pPr>
    </w:p>
    <w:p w:rsidR="00000000" w:rsidRPr="007E53A5" w:rsidP="007E53A5">
      <w:pPr>
        <w:pStyle w:val="AllowPageBreak"/>
      </w:pPr>
    </w:p>
    <w:p w:rsidR="00000000" w:rsidRPr="007E53A5" w:rsidP="007E53A5">
      <w:pPr>
        <w:pStyle w:val="Heading1"/>
      </w:pPr>
      <w:bookmarkStart w:id="5" w:name="O_1244875"/>
      <w:bookmarkEnd w:id="5"/>
      <w:r w:rsidRPr="007E53A5">
        <w:t>Links</w:t>
      </w:r>
    </w:p>
    <w:p w:rsidR="00000000" w:rsidRPr="007E53A5" w:rsidP="00CD2236">
      <w:pPr>
        <w:pStyle w:val="BodyText"/>
      </w:pPr>
      <w:r w:rsidRPr="007E53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371E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E53A5" w:rsidP="007E53A5"/>
    <w:sectPr w:rsidSect="007E53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A5" w:rsidRPr="00CD2236" w:rsidP="00CD2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236" w:rsidP="007E5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236" w:rsidP="007E5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2236" w:rsidP="007E5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3A5" w:rsidRPr="00CD2236" w:rsidP="00CD2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236" w:rsidRPr="002D2AF8" w:rsidP="007E5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CSCOFM045 Supervise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CD2236" w:rsidP="007E5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120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C04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3A5"/>
  </w:style>
  <w:style w:type="character" w:customStyle="1" w:styleId="Heading1Char">
    <w:name w:val="Heading 1 Char"/>
    <w:basedOn w:val="DefaultParagraphFont"/>
    <w:link w:val="Heading1"/>
    <w:rsid w:val="007E5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3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5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3A5"/>
    <w:rPr>
      <w:b/>
      <w:spacing w:val="0"/>
    </w:rPr>
  </w:style>
  <w:style w:type="paragraph" w:customStyle="1" w:styleId="SuperTitle">
    <w:name w:val="SuperTitle"/>
    <w:basedOn w:val="Title"/>
    <w:rsid w:val="007E5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3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3A5"/>
    <w:rPr>
      <w:i/>
    </w:rPr>
  </w:style>
  <w:style w:type="paragraph" w:styleId="Caption">
    <w:name w:val="caption"/>
    <w:basedOn w:val="BodyText"/>
    <w:next w:val="Normal"/>
    <w:qFormat/>
    <w:rsid w:val="007E5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3A5"/>
  </w:style>
  <w:style w:type="paragraph" w:styleId="TableofFigures">
    <w:name w:val="table of figures"/>
    <w:basedOn w:val="Normal"/>
    <w:next w:val="Normal"/>
    <w:semiHidden/>
    <w:rsid w:val="007E5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3A5"/>
    <w:rPr>
      <w:rFonts w:ascii="Wingdings" w:hAnsi="Wingdings"/>
    </w:rPr>
  </w:style>
  <w:style w:type="paragraph" w:customStyle="1" w:styleId="TableHeading">
    <w:name w:val="Table Heading"/>
    <w:basedOn w:val="HeadingBase"/>
    <w:rsid w:val="007E5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3A5"/>
    <w:rPr>
      <w:color w:val="0033CC"/>
      <w:u w:val="none"/>
    </w:rPr>
  </w:style>
  <w:style w:type="paragraph" w:customStyle="1" w:styleId="BodyTextRight">
    <w:name w:val="Body Text Right"/>
    <w:basedOn w:val="BodyText"/>
    <w:rsid w:val="007E5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3A5"/>
    <w:rPr>
      <w:sz w:val="32"/>
    </w:rPr>
  </w:style>
  <w:style w:type="paragraph" w:customStyle="1" w:styleId="HeadingProcedure">
    <w:name w:val="Heading Procedure"/>
    <w:basedOn w:val="HeadingBase"/>
    <w:next w:val="Normal"/>
    <w:rsid w:val="007E5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3A5"/>
    <w:pPr>
      <w:spacing w:before="60" w:after="60"/>
    </w:pPr>
  </w:style>
  <w:style w:type="paragraph" w:styleId="ListContinue">
    <w:name w:val="List Continue"/>
    <w:basedOn w:val="List"/>
    <w:rsid w:val="007E53A5"/>
    <w:pPr>
      <w:ind w:firstLine="0"/>
    </w:pPr>
  </w:style>
  <w:style w:type="paragraph" w:customStyle="1" w:styleId="ListNote">
    <w:name w:val="List Note"/>
    <w:basedOn w:val="List"/>
    <w:rsid w:val="007E5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3A5"/>
    <w:rPr>
      <w:rFonts w:ascii="Courier New" w:hAnsi="Courier New"/>
    </w:rPr>
  </w:style>
  <w:style w:type="paragraph" w:customStyle="1" w:styleId="NoteBullet">
    <w:name w:val="Note Bullet"/>
    <w:basedOn w:val="Note"/>
    <w:rsid w:val="007E5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3A5"/>
    <w:rPr>
      <w:b/>
      <w:smallCaps/>
    </w:rPr>
  </w:style>
  <w:style w:type="paragraph" w:customStyle="1" w:styleId="TableListNumber">
    <w:name w:val="Table List Number"/>
    <w:basedOn w:val="ListNumber"/>
    <w:rsid w:val="007E5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3A5"/>
    <w:pPr>
      <w:numPr>
        <w:numId w:val="8"/>
      </w:numPr>
    </w:pPr>
  </w:style>
  <w:style w:type="paragraph" w:customStyle="1" w:styleId="ListAlpha2">
    <w:name w:val="List Alpha 2"/>
    <w:basedOn w:val="List2"/>
    <w:rsid w:val="007E53A5"/>
    <w:pPr>
      <w:numPr>
        <w:numId w:val="7"/>
      </w:numPr>
    </w:pPr>
  </w:style>
  <w:style w:type="paragraph" w:styleId="List2">
    <w:name w:val="List 2"/>
    <w:basedOn w:val="BodyText"/>
    <w:rsid w:val="007E5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3A5"/>
    <w:pPr>
      <w:numPr>
        <w:numId w:val="3"/>
      </w:numPr>
    </w:pPr>
  </w:style>
  <w:style w:type="paragraph" w:styleId="ListContinue2">
    <w:name w:val="List Continue 2"/>
    <w:basedOn w:val="List2"/>
    <w:rsid w:val="007E53A5"/>
    <w:pPr>
      <w:ind w:firstLine="0"/>
    </w:pPr>
  </w:style>
  <w:style w:type="paragraph" w:styleId="ListContinue3">
    <w:name w:val="List Continue 3"/>
    <w:basedOn w:val="List3"/>
    <w:rsid w:val="007E53A5"/>
    <w:pPr>
      <w:ind w:left="1021" w:firstLine="0"/>
    </w:pPr>
  </w:style>
  <w:style w:type="paragraph" w:styleId="ListContinue4">
    <w:name w:val="List Continue 4"/>
    <w:basedOn w:val="List4"/>
    <w:rsid w:val="007E53A5"/>
    <w:pPr>
      <w:ind w:firstLine="0"/>
    </w:pPr>
  </w:style>
  <w:style w:type="paragraph" w:styleId="ListContinue5">
    <w:name w:val="List Continue 5"/>
    <w:basedOn w:val="List5"/>
    <w:rsid w:val="007E53A5"/>
    <w:pPr>
      <w:ind w:firstLine="0"/>
    </w:pPr>
  </w:style>
  <w:style w:type="paragraph" w:styleId="ListNumber3">
    <w:name w:val="List Number 3"/>
    <w:basedOn w:val="List3"/>
    <w:rsid w:val="007E53A5"/>
    <w:pPr>
      <w:numPr>
        <w:numId w:val="4"/>
      </w:numPr>
    </w:pPr>
  </w:style>
  <w:style w:type="paragraph" w:styleId="ListNumber4">
    <w:name w:val="List Number 4"/>
    <w:basedOn w:val="List4"/>
    <w:rsid w:val="007E53A5"/>
    <w:pPr>
      <w:numPr>
        <w:numId w:val="5"/>
      </w:numPr>
    </w:pPr>
  </w:style>
  <w:style w:type="paragraph" w:styleId="ListNumber5">
    <w:name w:val="List Number 5"/>
    <w:basedOn w:val="List5"/>
    <w:rsid w:val="007E53A5"/>
    <w:pPr>
      <w:numPr>
        <w:numId w:val="6"/>
      </w:numPr>
    </w:pPr>
  </w:style>
  <w:style w:type="paragraph" w:styleId="BlockText">
    <w:name w:val="Block Text"/>
    <w:basedOn w:val="Normal"/>
    <w:rsid w:val="007E5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3A5"/>
    <w:rPr>
      <w:sz w:val="16"/>
      <w:vertAlign w:val="superscript"/>
    </w:rPr>
  </w:style>
  <w:style w:type="character" w:customStyle="1" w:styleId="Symbols">
    <w:name w:val="Symbols"/>
    <w:basedOn w:val="DefaultParagraphFont"/>
    <w:rsid w:val="007E53A5"/>
    <w:rPr>
      <w:rFonts w:ascii="Symbol" w:hAnsi="Symbol"/>
    </w:rPr>
  </w:style>
  <w:style w:type="character" w:customStyle="1" w:styleId="MenuOptions">
    <w:name w:val="Menu Options"/>
    <w:basedOn w:val="DefaultParagraphFont"/>
    <w:rsid w:val="007E5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3A5"/>
    <w:rPr>
      <w:b/>
    </w:rPr>
  </w:style>
  <w:style w:type="character" w:customStyle="1" w:styleId="Underlined">
    <w:name w:val="Underlined"/>
    <w:basedOn w:val="DefaultParagraphFont"/>
    <w:rsid w:val="007E53A5"/>
    <w:rPr>
      <w:u w:val="single"/>
    </w:rPr>
  </w:style>
  <w:style w:type="paragraph" w:customStyle="1" w:styleId="TableBodyTextRight">
    <w:name w:val="Table Body Text Right"/>
    <w:basedOn w:val="TableBodyText"/>
    <w:rsid w:val="007E5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3A5"/>
    <w:rPr>
      <w:sz w:val="18"/>
    </w:rPr>
  </w:style>
  <w:style w:type="paragraph" w:customStyle="1" w:styleId="BodySmallRight">
    <w:name w:val="Body Small Right"/>
    <w:basedOn w:val="BodyTextRight"/>
    <w:rsid w:val="007E53A5"/>
    <w:rPr>
      <w:sz w:val="18"/>
      <w:szCs w:val="18"/>
    </w:rPr>
  </w:style>
  <w:style w:type="paragraph" w:customStyle="1" w:styleId="MarginEdition">
    <w:name w:val="Margin Edition"/>
    <w:basedOn w:val="MarginNote"/>
    <w:rsid w:val="007E5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3A5"/>
    <w:rPr>
      <w:sz w:val="2"/>
      <w:szCs w:val="2"/>
    </w:rPr>
  </w:style>
  <w:style w:type="character" w:customStyle="1" w:styleId="Small">
    <w:name w:val="Small"/>
    <w:basedOn w:val="DefaultParagraphFont"/>
    <w:rsid w:val="007E53A5"/>
    <w:rPr>
      <w:sz w:val="16"/>
    </w:rPr>
  </w:style>
  <w:style w:type="paragraph" w:customStyle="1" w:styleId="WideTable">
    <w:name w:val="Wide Table"/>
    <w:basedOn w:val="Normal"/>
    <w:rsid w:val="007E5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3A5"/>
  </w:style>
  <w:style w:type="paragraph" w:styleId="Quote">
    <w:name w:val="Quote"/>
    <w:basedOn w:val="Heading1"/>
    <w:link w:val="QuoteChar"/>
    <w:qFormat/>
    <w:rsid w:val="007E5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3A5"/>
    <w:pPr>
      <w:pageBreakBefore/>
    </w:pPr>
  </w:style>
  <w:style w:type="paragraph" w:customStyle="1" w:styleId="Border">
    <w:name w:val="Border"/>
    <w:basedOn w:val="Normal"/>
    <w:qFormat/>
    <w:rsid w:val="007E5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3A5"/>
    <w:rPr>
      <w:u w:val="single"/>
    </w:rPr>
  </w:style>
  <w:style w:type="character" w:customStyle="1" w:styleId="BoldandItalics">
    <w:name w:val="Bold and Italics"/>
    <w:qFormat/>
    <w:rsid w:val="007E53A5"/>
    <w:rPr>
      <w:b/>
      <w:i/>
      <w:u w:val="none"/>
    </w:rPr>
  </w:style>
  <w:style w:type="paragraph" w:styleId="BalloonText">
    <w:name w:val="Balloon Text"/>
    <w:basedOn w:val="Normal"/>
    <w:link w:val="BalloonTextChar"/>
    <w:rsid w:val="007E5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3A5"/>
    <w:pPr>
      <w:spacing w:before="0" w:after="0"/>
    </w:pPr>
  </w:style>
  <w:style w:type="paragraph" w:customStyle="1" w:styleId="BodyTextBold">
    <w:name w:val="Body Text Bold"/>
    <w:basedOn w:val="BodyText"/>
    <w:qFormat/>
    <w:rsid w:val="007E53A5"/>
    <w:rPr>
      <w:b/>
    </w:rPr>
  </w:style>
  <w:style w:type="character" w:styleId="Hyperlink">
    <w:name w:val="Hyperlink"/>
    <w:basedOn w:val="DefaultParagraphFont"/>
    <w:uiPriority w:val="99"/>
    <w:unhideWhenUsed/>
    <w:rsid w:val="00CD2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2322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CSCOFM045 Supervise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