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DE9" w:rsidP="00DC0DE9">
      <w:pPr>
        <w:pStyle w:val="Title"/>
      </w:pPr>
      <w:r>
        <w:fldChar w:fldCharType="begin"/>
      </w:r>
      <w:r>
        <w:instrText xml:space="preserve"> TITLE   \* MERGEFORMAT </w:instrText>
      </w:r>
      <w:r>
        <w:fldChar w:fldCharType="separate"/>
      </w:r>
      <w:r>
        <w:t>CSCOFM042 Provide responsible care to offenders with a mental health condition</w:t>
      </w:r>
      <w:r>
        <w:fldChar w:fldCharType="end"/>
      </w:r>
    </w:p>
    <w:p w:rsidR="00DC0DE9" w:rsidP="00DC0DE9">
      <w:pPr>
        <w:pStyle w:val="Version"/>
        <w:sectPr w:rsidSect="00E673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398" w:rsidP="00E67398">
      <w:pPr>
        <w:pStyle w:val="SuperHeading"/>
      </w:pPr>
      <w:r w:rsidRPr="00E67398">
        <w:t>CSCOFM042 Provide responsible care to offenders with a mental health condition</w:t>
      </w:r>
    </w:p>
    <w:p w:rsidR="00000000" w:rsidRPr="00E67398" w:rsidP="00E67398">
      <w:pPr>
        <w:pStyle w:val="Heading1"/>
      </w:pPr>
      <w:bookmarkStart w:id="1" w:name="O_1244632"/>
      <w:bookmarkEnd w:id="1"/>
      <w:r w:rsidRPr="00E67398">
        <w:t>Modification History</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Release 1. This is the first release of this unit of competency in the CSC Correctional Services Training Package Release 5.0</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2" w:name="O_1244633"/>
      <w:bookmarkEnd w:id="2"/>
      <w:r w:rsidRPr="00E67398">
        <w:t>Application</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This unit describes the skills and knowledge required to provide responsible care to offenders with a mental health condition. It includes communicating with, managing, monitoring, and referring offenders who have a mental hea</w:t>
            </w:r>
            <w:r w:rsidRPr="00E67398">
              <w:t>lth condition.</w:t>
            </w:r>
          </w:p>
          <w:p w:rsidR="00000000" w:rsidRPr="00E67398" w:rsidP="00E67398">
            <w:pPr>
              <w:pStyle w:val="BodyText"/>
            </w:pPr>
            <w:r w:rsidRPr="00E67398">
              <w:t>An individual undertaking this role works independently using support from mostly familiar resources. The role involves routine tasks with a number of familiar and less familiar steps.</w:t>
            </w:r>
          </w:p>
          <w:p w:rsidR="00000000" w:rsidRPr="00E67398" w:rsidP="00E67398">
            <w:pPr>
              <w:pStyle w:val="BodyText"/>
            </w:pPr>
            <w:r w:rsidRPr="00E67398">
              <w:t xml:space="preserve">The skills and knowledge described in this unit must be </w:t>
            </w:r>
            <w:r w:rsidRPr="00E67398">
              <w:t>applied within the legislative, regulatory and policy environment in which they are carried out. Organisational policies and procedures must be consulted and adhered to, particularly those related to interaction with offenders and use of support services.</w:t>
            </w:r>
          </w:p>
          <w:p w:rsidR="00000000" w:rsidRPr="00E67398" w:rsidP="00E67398">
            <w:pPr>
              <w:pStyle w:val="BodyText"/>
            </w:pPr>
            <w:r w:rsidRPr="00E67398">
              <w:t>No licensing, legislative or certification requirements apply to unit at the time of publication.</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3" w:name="O_1244634"/>
      <w:bookmarkEnd w:id="3"/>
      <w:r w:rsidRPr="00E67398">
        <w:t>Pre-requisite Unit</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Not applicable.</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4" w:name="O_1244635"/>
      <w:bookmarkEnd w:id="4"/>
      <w:r w:rsidRPr="00E67398">
        <w:t>Competency Field</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Offender management</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5" w:name="O_1244636"/>
      <w:bookmarkEnd w:id="5"/>
      <w:r w:rsidRPr="00E67398">
        <w:t>Unit Sector</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Not applicable.</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6" w:name="O_1244637"/>
      <w:bookmarkEnd w:id="6"/>
      <w:r w:rsidRPr="00E67398">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E67398">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PERFORMANCE CRITERIA</w:t>
            </w:r>
          </w:p>
        </w:tc>
      </w:tr>
      <w:tr w:rsidTr="00E67398">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Performance criteria describe the performance needed to demonstrate achievement of the element.</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rPr>
                <w:rStyle w:val="SpecialBold"/>
              </w:rPr>
              <w:t>Maintain knowledge of mental health</w:t>
            </w: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Use organisational resources to maintain current knowledge of common mental health conditions</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E673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Recognise symptoms and common misconceptions of mental health conditions</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E673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Recognise signs and symptoms of vulnerable offenders or those that are at an increased risk of harm</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rPr>
                <w:rStyle w:val="SpecialBold"/>
              </w:rPr>
              <w:t>Communicate with and manage offenders who have a mental health condition</w:t>
            </w: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Listen and respond appropriately to offenders in a non-judgemental manner</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E673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Use interpersonal skills to communicate and build rapport with offenders with a mental health condition</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E673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Manage behaviours associated with mental health conditions in consultation with appropriate professionals</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rPr>
                <w:rStyle w:val="SpecialBold"/>
              </w:rPr>
              <w:t>Monitor and refer offenders wit</w:t>
            </w:r>
            <w:r w:rsidRPr="00E67398">
              <w:rPr>
                <w:rStyle w:val="SpecialBold"/>
              </w:rPr>
              <w:t>h a</w:t>
            </w:r>
            <w:r w:rsidRPr="00E67398">
              <w:t xml:space="preserve"> </w:t>
            </w:r>
            <w:r w:rsidRPr="00E67398">
              <w:rPr>
                <w:rStyle w:val="SpecialBold"/>
              </w:rPr>
              <w:t>mental health condition</w:t>
            </w: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Establish and maintain networks with internal and external mental health service providers</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E673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Monitor and report behavioural changes of offenders with mental health conditions</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E673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Refer offenders with mental health conditions to appropriate services</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E673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Maintain support of offenders with mental health conditions</w:t>
            </w:r>
          </w:p>
        </w:tc>
      </w:tr>
      <w:tr w:rsidTr="00E6739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E6739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 xml:space="preserve">Respond to acute incidents in accordance with organisational procedures </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7" w:name="O_1244638"/>
      <w:bookmarkEnd w:id="7"/>
      <w:r w:rsidRPr="00E67398">
        <w:t>Foundation Skills</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Foundation skills essential to performance are explicit in the performance criteria of this unit of competency.</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8" w:name="O_1244639"/>
      <w:bookmarkEnd w:id="8"/>
      <w:r w:rsidRPr="00E67398">
        <w:t>Range of Conditions</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Range is restricted to essential operating conditions and any other variables essential to the work env</w:t>
            </w:r>
            <w:r w:rsidRPr="00E67398">
              <w:t>ironment.</w:t>
            </w:r>
          </w:p>
          <w:p w:rsidR="00000000" w:rsidRPr="00E67398" w:rsidP="00E67398">
            <w:pPr>
              <w:pStyle w:val="BodyText"/>
            </w:pPr>
            <w:r w:rsidRPr="00E67398">
              <w:t xml:space="preserve">Non-essential conditions may be found in the Correctional Services Training Package </w:t>
            </w:r>
            <w:r w:rsidRPr="00E67398">
              <w:t>Companion Volume Implementation Guide.</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9" w:name="O_1244640"/>
      <w:bookmarkEnd w:id="9"/>
      <w:r w:rsidRPr="00E67398">
        <w:t>Unit Mapping Information</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This unit replaces and is not equivalent to CSCOFM013 Provide responsible car</w:t>
            </w:r>
            <w:r w:rsidRPr="00E67398">
              <w:t>e to people with a mental health problem and or condition.</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10" w:name="O_1244647"/>
      <w:bookmarkEnd w:id="10"/>
      <w:r w:rsidRPr="00E67398">
        <w:t>Links</w:t>
      </w:r>
    </w:p>
    <w:p w:rsidR="00000000" w:rsidRPr="00E67398" w:rsidP="00DC0DE9">
      <w:pPr>
        <w:pStyle w:val="BodyText"/>
      </w:pPr>
      <w:r w:rsidRPr="00E6739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A1B45">
        <w:rPr>
          <w:rStyle w:val="Hyperlink"/>
        </w:rPr>
        <w:t>https://vetnet.gov.au/Pages/TrainingDocs.aspx?q=114e25cd-3a2c-4490-baae-47d68dcd2fde</w:t>
      </w:r>
      <w:r>
        <w:fldChar w:fldCharType="end"/>
      </w:r>
    </w:p>
    <w:p w:rsidR="00000000" w:rsidRPr="00E67398" w:rsidP="00DC0DE9">
      <w:pPr>
        <w:pStyle w:val="BodyText"/>
        <w:sectPr w:rsidSect="00E67398">
          <w:headerReference w:type="default" r:id="rId10"/>
          <w:footerReference w:type="default" r:id="rId11"/>
          <w:pgSz w:w="11908" w:h="16833"/>
          <w:pgMar w:top="1702" w:right="1418" w:bottom="1702" w:left="1418" w:header="992" w:footer="992" w:gutter="0"/>
          <w:cols w:space="720"/>
          <w:noEndnote/>
          <w:docGrid w:linePitch="299"/>
        </w:sectPr>
      </w:pPr>
    </w:p>
    <w:p w:rsidR="00000000" w:rsidRPr="00E67398" w:rsidP="00E67398">
      <w:pPr>
        <w:pStyle w:val="SuperHeading"/>
      </w:pPr>
      <w:r w:rsidRPr="00E67398">
        <w:t>Assessment Requirements for CSCOFM042 Provide responsible care to offenders with a mental health condition</w:t>
      </w:r>
    </w:p>
    <w:p w:rsidR="00000000" w:rsidRPr="00E67398" w:rsidP="00E67398">
      <w:pPr>
        <w:pStyle w:val="Heading1"/>
      </w:pPr>
      <w:bookmarkStart w:id="11" w:name="O_1244642"/>
      <w:bookmarkEnd w:id="11"/>
      <w:r w:rsidRPr="00E67398">
        <w:t>Modification History</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Release 1. This is the first release of this unit of competency in the CSC Correctional Services Training Package Release 5.0</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12" w:name="O_1244643"/>
      <w:bookmarkEnd w:id="12"/>
      <w:r w:rsidRPr="00E67398">
        <w:t>Performance Evidence</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Evidence required to demonstrate competence in this unit must be relevant to and satisfy</w:t>
            </w:r>
            <w:r w:rsidRPr="00E67398">
              <w:t xml:space="preserve"> all of the requirements of the elements and performance criteria on at least one occasion and include: </w:t>
            </w:r>
          </w:p>
        </w:tc>
      </w:tr>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ListBullet"/>
            </w:pPr>
            <w:r w:rsidRPr="00E67398">
              <w:t>applying relevant information to the wellbeing and welfare of offenders with mental health conditions</w:t>
            </w:r>
          </w:p>
          <w:p w:rsidR="00000000" w:rsidRPr="00E67398" w:rsidP="00E67398">
            <w:pPr>
              <w:pStyle w:val="ListBullet"/>
            </w:pPr>
            <w:r w:rsidRPr="00E67398">
              <w:t xml:space="preserve">observing the behaviours of offenders affected </w:t>
            </w:r>
            <w:r w:rsidRPr="00E67398">
              <w:t>by mental health conditions and providing clear, accurate and appropriate reporting</w:t>
            </w:r>
          </w:p>
          <w:p w:rsidR="00000000" w:rsidRPr="00E67398" w:rsidP="00E67398">
            <w:pPr>
              <w:pStyle w:val="ListBullet"/>
            </w:pPr>
            <w:r w:rsidRPr="00E67398">
              <w:t>establishing and maintaining supportive and professional relationships with offenders with mental health conditions</w:t>
            </w:r>
          </w:p>
          <w:p w:rsidR="00000000" w:rsidRPr="00E67398" w:rsidP="00E67398">
            <w:pPr>
              <w:pStyle w:val="ListBullet"/>
            </w:pPr>
            <w:r w:rsidRPr="00E67398">
              <w:t>providing supervision a</w:t>
            </w:r>
            <w:r w:rsidRPr="00E67398">
              <w:t>nd management of offenders based on assessed risk and individual needs</w:t>
            </w:r>
          </w:p>
          <w:p w:rsidR="00000000" w:rsidRPr="00E67398" w:rsidP="00E67398">
            <w:pPr>
              <w:pStyle w:val="ListBullet"/>
            </w:pPr>
            <w:r w:rsidRPr="00E67398">
              <w:t>responding to incidents and emergencies</w:t>
            </w:r>
          </w:p>
          <w:p w:rsidR="00000000" w:rsidRPr="00E67398" w:rsidP="00E67398">
            <w:pPr>
              <w:pStyle w:val="ListBullet"/>
            </w:pPr>
            <w:r w:rsidRPr="00E67398">
              <w:t>consulting with senior staff and appropriate personnel.</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13" w:name="O_1244644"/>
      <w:bookmarkEnd w:id="13"/>
      <w:r w:rsidRPr="00E67398">
        <w:t>Knowledge Evidence</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7398">
            <w:pPr>
              <w:pStyle w:val="BodyText"/>
              <w:rPr>
                <w:lang w:val="en-NZ"/>
              </w:rPr>
            </w:pPr>
            <w:r w:rsidRPr="00E67398">
              <w:t>Evidence required to demonstrate competence in th</w:t>
            </w:r>
            <w:r w:rsidRPr="00E67398">
              <w:t xml:space="preserve">is unit must be relevant to and satisfy all of the requirements of the elements and performance criteria and include knowledge of: </w:t>
            </w:r>
          </w:p>
        </w:tc>
      </w:tr>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ListBullet"/>
            </w:pPr>
            <w:r w:rsidRPr="00E67398">
              <w:t>relevant policy, regulatory, legislative, and legal requirements</w:t>
            </w:r>
          </w:p>
          <w:p w:rsidR="00000000" w:rsidRPr="00E67398" w:rsidP="00E67398">
            <w:pPr>
              <w:pStyle w:val="ListBullet"/>
            </w:pPr>
            <w:r w:rsidRPr="00E67398">
              <w:t>code of conduct</w:t>
            </w:r>
          </w:p>
          <w:p w:rsidR="00000000" w:rsidRPr="00E67398" w:rsidP="00E67398">
            <w:pPr>
              <w:pStyle w:val="ListBullet"/>
            </w:pPr>
            <w:r w:rsidRPr="00E67398">
              <w:t>duty of care</w:t>
            </w:r>
          </w:p>
          <w:p w:rsidR="00000000" w:rsidRPr="00E67398" w:rsidP="00E67398">
            <w:pPr>
              <w:pStyle w:val="ListBullet"/>
            </w:pPr>
            <w:r w:rsidRPr="00E67398">
              <w:t>rights of offenders</w:t>
            </w:r>
          </w:p>
          <w:p w:rsidR="00000000" w:rsidRPr="00E67398" w:rsidP="00E67398">
            <w:pPr>
              <w:pStyle w:val="ListBullet"/>
            </w:pPr>
            <w:r w:rsidRPr="00E67398">
              <w:t>common mental health conditions</w:t>
            </w:r>
          </w:p>
          <w:p w:rsidR="00000000" w:rsidRPr="00E67398" w:rsidP="00E67398">
            <w:pPr>
              <w:pStyle w:val="ListBullet"/>
            </w:pPr>
            <w:r w:rsidRPr="00E67398">
              <w:t>relationship between mental health conditions and secondary conditions</w:t>
            </w:r>
          </w:p>
          <w:p w:rsidR="00000000" w:rsidRPr="00E67398" w:rsidP="00E67398">
            <w:pPr>
              <w:pStyle w:val="ListBullet"/>
            </w:pPr>
            <w:r w:rsidRPr="00E67398">
              <w:t>symptoms and signs of common mental health conditions and associated behaviours</w:t>
            </w:r>
          </w:p>
          <w:p w:rsidR="00000000" w:rsidRPr="00E67398" w:rsidP="00E67398">
            <w:pPr>
              <w:pStyle w:val="ListBullet"/>
            </w:pPr>
            <w:r w:rsidRPr="00E67398">
              <w:t>relationship between mental health conditions and offending behaviour</w:t>
            </w:r>
          </w:p>
          <w:p w:rsidR="00000000" w:rsidRPr="00E67398" w:rsidP="00E67398">
            <w:pPr>
              <w:pStyle w:val="ListBullet"/>
            </w:pPr>
            <w:r w:rsidRPr="00E67398">
              <w:t>cul</w:t>
            </w:r>
            <w:r w:rsidRPr="00E67398">
              <w:t>tural practices that may impact on mental health assessment and/or treatment</w:t>
            </w:r>
          </w:p>
          <w:p w:rsidR="00000000" w:rsidRPr="00E67398" w:rsidP="00E67398">
            <w:pPr>
              <w:pStyle w:val="ListBullet"/>
            </w:pPr>
            <w:r w:rsidRPr="00E67398">
              <w:t>range of different incidents and emergencies</w:t>
            </w:r>
          </w:p>
          <w:p w:rsidR="00000000" w:rsidRPr="00E67398" w:rsidP="00E67398">
            <w:pPr>
              <w:pStyle w:val="ListBullet"/>
            </w:pPr>
            <w:r w:rsidRPr="00E67398">
              <w:t>organisational policies and procedures related to responding to and reporting risks, behaviours and incidents involving offenders incl</w:t>
            </w:r>
            <w:r w:rsidRPr="00E67398">
              <w:t>uding:</w:t>
            </w:r>
          </w:p>
          <w:p w:rsidR="00000000" w:rsidRPr="00E67398" w:rsidP="00E67398">
            <w:pPr>
              <w:pStyle w:val="ListBullet2"/>
            </w:pPr>
            <w:r w:rsidRPr="00E67398">
              <w:t>organisational processes to respond to acute incidents</w:t>
            </w:r>
          </w:p>
          <w:p w:rsidR="00000000" w:rsidRPr="00E67398" w:rsidP="00E67398">
            <w:pPr>
              <w:pStyle w:val="ListBullet2"/>
            </w:pPr>
            <w:r w:rsidRPr="00E67398">
              <w:t>organisational reporting processes</w:t>
            </w:r>
          </w:p>
          <w:p w:rsidR="00000000" w:rsidRPr="00E67398" w:rsidP="00E67398">
            <w:pPr>
              <w:pStyle w:val="ListBullet2"/>
            </w:pPr>
            <w:r w:rsidRPr="00E67398">
              <w:t>organisational offender information sharing system</w:t>
            </w:r>
          </w:p>
          <w:p w:rsidR="00000000" w:rsidRPr="00E67398" w:rsidP="00E67398">
            <w:pPr>
              <w:pStyle w:val="ListBullet"/>
            </w:pPr>
            <w:r w:rsidRPr="00E67398">
              <w:t>protective supervision and surveillance of offenders at risk of harm including:</w:t>
            </w:r>
          </w:p>
          <w:p w:rsidR="00000000" w:rsidRPr="00E67398" w:rsidP="00E67398">
            <w:pPr>
              <w:pStyle w:val="ListBullet2"/>
            </w:pPr>
            <w:r w:rsidRPr="00E67398">
              <w:t>suicide and self-harm pre</w:t>
            </w:r>
            <w:r w:rsidRPr="00E67398">
              <w:t>vention strategy</w:t>
            </w:r>
          </w:p>
          <w:p w:rsidR="00000000" w:rsidRPr="00E67398" w:rsidP="00E67398">
            <w:pPr>
              <w:pStyle w:val="ListBullet2"/>
            </w:pPr>
            <w:r w:rsidRPr="00E67398">
              <w:t>early intervention</w:t>
            </w:r>
          </w:p>
          <w:p w:rsidR="00000000" w:rsidRPr="00E67398" w:rsidP="00E67398">
            <w:pPr>
              <w:pStyle w:val="ListBullet2"/>
            </w:pPr>
            <w:r w:rsidRPr="00E67398">
              <w:t>relevant support programs within the organisation</w:t>
            </w:r>
          </w:p>
          <w:p w:rsidR="00000000" w:rsidRPr="00E67398" w:rsidP="00E67398">
            <w:pPr>
              <w:pStyle w:val="ListBullet"/>
            </w:pPr>
            <w:r w:rsidRPr="00E67398">
              <w:t>current issues facing offenders with mental health conditions and existing services to address their needs and rights.</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14" w:name="O_1244645"/>
      <w:bookmarkEnd w:id="14"/>
      <w:r w:rsidRPr="00E67398">
        <w:t>Assessment Conditions</w:t>
      </w:r>
    </w:p>
    <w:tbl>
      <w:tblPr>
        <w:tblW w:w="9497" w:type="dxa"/>
        <w:tblLayout w:type="fixed"/>
        <w:tblCellMar>
          <w:left w:w="62" w:type="dxa"/>
          <w:right w:w="62" w:type="dxa"/>
        </w:tblCellMar>
        <w:tblLook w:val="0000"/>
      </w:tblPr>
      <w:tblGrid>
        <w:gridCol w:w="9497"/>
      </w:tblGrid>
      <w:tr w:rsidTr="00E673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7398" w:rsidP="00E67398">
            <w:pPr>
              <w:pStyle w:val="BodyText"/>
            </w:pPr>
            <w:r w:rsidRPr="00E67398">
              <w:t>Assessors must hold credentials specified within the Standards for Registered Training Organisations current at the time of assessment.</w:t>
            </w:r>
          </w:p>
          <w:p w:rsidR="00000000" w:rsidRPr="00E67398" w:rsidP="00E67398">
            <w:pPr>
              <w:pStyle w:val="BodyText"/>
            </w:pPr>
            <w:r w:rsidRPr="00E67398">
              <w:t>Assessment must satisfy the Principles of Assessment and Rules of Evidence and all regulatory requirements included with</w:t>
            </w:r>
            <w:r w:rsidRPr="00E67398">
              <w:t>in the Standards for Registered Training Organisations current at the time of assessment.</w:t>
            </w:r>
          </w:p>
          <w:p w:rsidR="00000000" w:rsidRPr="00E67398" w:rsidP="00E67398">
            <w:pPr>
              <w:pStyle w:val="BodyText"/>
            </w:pPr>
            <w:r w:rsidRPr="00E67398">
              <w:t>Assessment must occur in workplace operational situations. Where this is not appropriate, assessment must occur in simulated workplace operational situations that ref</w:t>
            </w:r>
            <w:r w:rsidRPr="00E67398">
              <w:t>lect workplace conditions.</w:t>
            </w:r>
          </w:p>
          <w:p w:rsidR="00000000" w:rsidRPr="00E67398" w:rsidP="00E67398">
            <w:pPr>
              <w:pStyle w:val="BodyText"/>
            </w:pPr>
            <w:r w:rsidRPr="00E67398">
              <w:t>Assessment processes and techniques must be appropriate to the language, literacy and numeracy requirements of the work being performed and the needs of the candidate.</w:t>
            </w:r>
          </w:p>
          <w:p w:rsidR="00000000" w:rsidRPr="00E67398" w:rsidP="00E67398">
            <w:pPr>
              <w:pStyle w:val="BodyText"/>
            </w:pPr>
            <w:r w:rsidRPr="00E67398">
              <w:t>Resources for assessment must include access to:</w:t>
            </w:r>
          </w:p>
          <w:p w:rsidR="00000000" w:rsidRPr="00E67398" w:rsidP="00E67398">
            <w:pPr>
              <w:pStyle w:val="ListBullet"/>
            </w:pPr>
            <w:r w:rsidRPr="00E67398">
              <w:t xml:space="preserve">a range of </w:t>
            </w:r>
            <w:r w:rsidRPr="00E67398">
              <w:t>relevant exercises, case studies and/or simulations</w:t>
            </w:r>
          </w:p>
          <w:p w:rsidR="00000000" w:rsidRPr="00E67398" w:rsidP="00E67398">
            <w:pPr>
              <w:pStyle w:val="ListBullet"/>
            </w:pPr>
            <w:r w:rsidRPr="00E67398">
              <w:t>acceptable means of simulation assessment</w:t>
            </w:r>
          </w:p>
          <w:p w:rsidR="00000000" w:rsidRPr="00E67398" w:rsidP="00E67398">
            <w:pPr>
              <w:pStyle w:val="ListBullet"/>
            </w:pPr>
            <w:r w:rsidRPr="00E67398">
              <w:t>applicable documentation, including workplace procedures, regulations, codes of practice and operation manuals</w:t>
            </w:r>
          </w:p>
          <w:p w:rsidR="00000000" w:rsidRPr="00E67398" w:rsidP="00E67398">
            <w:pPr>
              <w:pStyle w:val="ListBullet"/>
            </w:pPr>
            <w:r w:rsidRPr="00E67398">
              <w:t>relevant materials, tools, equipment, and PPE curre</w:t>
            </w:r>
            <w:r w:rsidRPr="00E67398">
              <w:t>ntly used in industry.</w:t>
            </w:r>
          </w:p>
        </w:tc>
      </w:tr>
    </w:tbl>
    <w:p w:rsidR="00000000" w:rsidRPr="00E67398" w:rsidP="00E67398">
      <w:pPr>
        <w:pStyle w:val="NoPaddingFontSize1"/>
      </w:pPr>
    </w:p>
    <w:p w:rsidR="00000000" w:rsidRPr="00E67398" w:rsidP="00E67398">
      <w:pPr>
        <w:pStyle w:val="AllowPageBreak"/>
      </w:pPr>
    </w:p>
    <w:p w:rsidR="00000000" w:rsidRPr="00E67398" w:rsidP="00E67398">
      <w:pPr>
        <w:pStyle w:val="Heading1"/>
      </w:pPr>
      <w:bookmarkStart w:id="15" w:name="O_1244648"/>
      <w:bookmarkEnd w:id="15"/>
      <w:r w:rsidRPr="00E67398">
        <w:t>Links</w:t>
      </w:r>
    </w:p>
    <w:p w:rsidR="00000000" w:rsidRPr="00E67398" w:rsidP="00DC0DE9">
      <w:pPr>
        <w:pStyle w:val="BodyText"/>
      </w:pPr>
      <w:r w:rsidRPr="00E6739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A1B45">
        <w:rPr>
          <w:rStyle w:val="Hyperlink"/>
        </w:rPr>
        <w:t>https://vetnet.gov.au/Pages/TrainingDocs.aspx?q=114e25cd-3a2c-4490-baae-47d68dcd2fde</w:t>
      </w:r>
      <w:r>
        <w:fldChar w:fldCharType="end"/>
      </w:r>
    </w:p>
    <w:p w:rsidR="00000000" w:rsidRPr="00E67398" w:rsidP="00E67398"/>
    <w:sectPr w:rsidSect="00E673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98" w:rsidRPr="00DC0DE9" w:rsidP="00DC0D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E9" w:rsidP="00E67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0DE9" w:rsidP="00E673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C0DE9" w:rsidP="00E673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98" w:rsidP="00E67398">
    <w:pPr>
      <w:pStyle w:val="Footer"/>
      <w:framePr w:wrap="around"/>
    </w:pPr>
    <w:r>
      <w:fldChar w:fldCharType="begin"/>
    </w:r>
    <w:r>
      <w:instrText xml:space="preserve"> DOCPROPERTY  Subject  \* MERGEFORMAT </w:instrText>
    </w:r>
    <w:r>
      <w:fldChar w:fldCharType="separate"/>
    </w:r>
    <w:r w:rsidR="00DC0DE9">
      <w:t>Approved</w:t>
    </w:r>
    <w:r w:rsidR="00DC0DE9">
      <w:fldChar w:fldCharType="end"/>
    </w:r>
    <w:r>
      <w:tab/>
      <w:t xml:space="preserve">Page </w:t>
    </w:r>
    <w:r>
      <w:fldChar w:fldCharType="begin"/>
    </w:r>
    <w:r>
      <w:instrText xml:space="preserve"> PAGE  \* Arabic  \* MERGEFORMAT </w:instrText>
    </w:r>
    <w:r>
      <w:fldChar w:fldCharType="separate"/>
    </w:r>
    <w:r w:rsidR="00DC0D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0DE9">
      <w:rPr>
        <w:noProof/>
      </w:rPr>
      <w:t>4</w:t>
    </w:r>
    <w:r>
      <w:rPr>
        <w:noProof/>
      </w:rPr>
      <w:fldChar w:fldCharType="end"/>
    </w:r>
  </w:p>
  <w:p w:rsidR="00E67398" w:rsidP="00E67398">
    <w:pPr>
      <w:pStyle w:val="Footer"/>
      <w:framePr w:wrap="around"/>
    </w:pPr>
    <w:r>
      <w:t xml:space="preserve">© Commonwealth of Australia, </w:t>
    </w:r>
    <w:r>
      <w:fldChar w:fldCharType="begin"/>
    </w:r>
    <w:r>
      <w:instrText xml:space="preserve"> DATE  \@ "yyyy"  \* MERGEFORMAT </w:instrText>
    </w:r>
    <w:r>
      <w:fldChar w:fldCharType="separate"/>
    </w:r>
    <w:r w:rsidR="00DC0DE9">
      <w:rPr>
        <w:noProof/>
      </w:rPr>
      <w:t>2025</w:t>
    </w:r>
    <w:r>
      <w:fldChar w:fldCharType="end"/>
    </w:r>
    <w:r>
      <w:tab/>
    </w:r>
    <w:r>
      <w:fldChar w:fldCharType="begin"/>
    </w:r>
    <w:r>
      <w:instrText xml:space="preserve"> DOCPROPERTY  Author  \* MERGEFORMAT </w:instrText>
    </w:r>
    <w:r>
      <w:fldChar w:fldCharType="separate"/>
    </w:r>
    <w:r w:rsidR="00DC0DE9">
      <w:t>Public Skills Australia</w:t>
    </w:r>
    <w:r w:rsidR="00DC0DE9">
      <w:fldChar w:fldCharType="end"/>
    </w:r>
  </w:p>
  <w:p w:rsidR="00E67398" w:rsidP="00E67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398" w:rsidRPr="00DC0DE9" w:rsidP="00DC0D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E9" w:rsidRPr="002D2AF8" w:rsidP="00E67398">
    <w:pPr>
      <w:pStyle w:val="Header"/>
      <w:framePr w:wrap="around"/>
    </w:pPr>
    <w:r>
      <w:fldChar w:fldCharType="begin"/>
    </w:r>
    <w:r>
      <w:instrText xml:space="preserve"> TITLE   \* MERGEFORMAT </w:instrText>
    </w:r>
    <w:r>
      <w:fldChar w:fldCharType="separate"/>
    </w:r>
    <w:r>
      <w:t>CSCOFM042 Provide responsible care to offenders with a mental health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0DE9" w:rsidP="00E673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98" w:rsidRPr="002D2AF8" w:rsidP="00E67398">
    <w:pPr>
      <w:pStyle w:val="Header"/>
      <w:framePr w:wrap="around"/>
    </w:pPr>
    <w:r>
      <w:fldChar w:fldCharType="begin"/>
    </w:r>
    <w:r>
      <w:instrText xml:space="preserve"> TITLE   \* MERGEFORMAT </w:instrText>
    </w:r>
    <w:r>
      <w:fldChar w:fldCharType="separate"/>
    </w:r>
    <w:r w:rsidR="00DC0DE9">
      <w:t>CSCOFM042 Provide responsible care to offenders with a mental health condition</w:t>
    </w:r>
    <w:r w:rsidR="00DC0DE9">
      <w:fldChar w:fldCharType="end"/>
    </w:r>
    <w:r>
      <w:tab/>
      <w:t xml:space="preserve">Date this document was generated: </w:t>
    </w:r>
    <w:r>
      <w:fldChar w:fldCharType="begin"/>
    </w:r>
    <w:r>
      <w:instrText xml:space="preserve"> CREATEDATE  \@ "d MMMM yyyy"  \* MERGEFORMAT </w:instrText>
    </w:r>
    <w:r>
      <w:fldChar w:fldCharType="separate"/>
    </w:r>
    <w:r w:rsidR="00DC0DE9">
      <w:rPr>
        <w:noProof/>
      </w:rPr>
      <w:t>2 March 2025</w:t>
    </w:r>
    <w:r>
      <w:fldChar w:fldCharType="end"/>
    </w:r>
  </w:p>
  <w:p w:rsidR="00E67398" w:rsidP="00E67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E1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EE0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46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398"/>
    <w:pPr>
      <w:spacing w:before="360" w:after="60"/>
      <w:outlineLvl w:val="0"/>
    </w:pPr>
    <w:rPr>
      <w:sz w:val="32"/>
    </w:rPr>
  </w:style>
  <w:style w:type="paragraph" w:styleId="Heading2">
    <w:name w:val="heading 2"/>
    <w:basedOn w:val="HeadingBase"/>
    <w:next w:val="BodyText"/>
    <w:link w:val="Heading2Char"/>
    <w:qFormat/>
    <w:rsid w:val="00E67398"/>
    <w:pPr>
      <w:keepLines/>
      <w:spacing w:before="240" w:after="120"/>
      <w:outlineLvl w:val="1"/>
    </w:pPr>
    <w:rPr>
      <w:sz w:val="28"/>
      <w:szCs w:val="40"/>
    </w:rPr>
  </w:style>
  <w:style w:type="paragraph" w:styleId="Heading3">
    <w:name w:val="heading 3"/>
    <w:basedOn w:val="HeadingBase"/>
    <w:next w:val="BodyText"/>
    <w:link w:val="Heading3Char"/>
    <w:qFormat/>
    <w:rsid w:val="00E67398"/>
    <w:pPr>
      <w:spacing w:before="180" w:after="120"/>
      <w:outlineLvl w:val="2"/>
    </w:pPr>
    <w:rPr>
      <w:spacing w:val="-10"/>
      <w:kern w:val="32"/>
    </w:rPr>
  </w:style>
  <w:style w:type="paragraph" w:styleId="Heading4">
    <w:name w:val="heading 4"/>
    <w:basedOn w:val="HeadingBase"/>
    <w:next w:val="BodyText"/>
    <w:link w:val="Heading4Char"/>
    <w:qFormat/>
    <w:rsid w:val="00E67398"/>
    <w:pPr>
      <w:spacing w:before="160" w:after="120"/>
      <w:outlineLvl w:val="3"/>
    </w:pPr>
    <w:rPr>
      <w:sz w:val="22"/>
    </w:rPr>
  </w:style>
  <w:style w:type="paragraph" w:styleId="Heading5">
    <w:name w:val="heading 5"/>
    <w:basedOn w:val="HeadingBase"/>
    <w:next w:val="Normal"/>
    <w:link w:val="Heading5Char"/>
    <w:qFormat/>
    <w:rsid w:val="00E67398"/>
    <w:pPr>
      <w:spacing w:before="80"/>
      <w:outlineLvl w:val="4"/>
    </w:pPr>
    <w:rPr>
      <w:color w:val="918585"/>
      <w:sz w:val="20"/>
    </w:rPr>
  </w:style>
  <w:style w:type="paragraph" w:styleId="Heading6">
    <w:name w:val="heading 6"/>
    <w:basedOn w:val="HeadingBase"/>
    <w:next w:val="Normal"/>
    <w:link w:val="Heading6Char"/>
    <w:qFormat/>
    <w:rsid w:val="00E67398"/>
    <w:pPr>
      <w:spacing w:before="60"/>
      <w:outlineLvl w:val="5"/>
    </w:pPr>
    <w:rPr>
      <w:color w:val="918585"/>
      <w:sz w:val="20"/>
    </w:rPr>
  </w:style>
  <w:style w:type="paragraph" w:styleId="Heading7">
    <w:name w:val="heading 7"/>
    <w:basedOn w:val="Normal"/>
    <w:next w:val="Normal"/>
    <w:link w:val="Heading7Char"/>
    <w:qFormat/>
    <w:rsid w:val="00E67398"/>
    <w:pPr>
      <w:ind w:left="720"/>
      <w:outlineLvl w:val="6"/>
    </w:pPr>
    <w:rPr>
      <w:i/>
    </w:rPr>
  </w:style>
  <w:style w:type="paragraph" w:styleId="Heading8">
    <w:name w:val="heading 8"/>
    <w:basedOn w:val="Normal"/>
    <w:next w:val="Normal"/>
    <w:link w:val="Heading8Char"/>
    <w:qFormat/>
    <w:rsid w:val="00E67398"/>
    <w:pPr>
      <w:ind w:left="720"/>
      <w:outlineLvl w:val="7"/>
    </w:pPr>
    <w:rPr>
      <w:i/>
    </w:rPr>
  </w:style>
  <w:style w:type="paragraph" w:styleId="Heading9">
    <w:name w:val="heading 9"/>
    <w:basedOn w:val="Normal"/>
    <w:next w:val="Normal"/>
    <w:link w:val="Heading9Char"/>
    <w:qFormat/>
    <w:rsid w:val="00E67398"/>
    <w:pPr>
      <w:ind w:left="720"/>
      <w:outlineLvl w:val="8"/>
    </w:pPr>
    <w:rPr>
      <w:i/>
    </w:rPr>
  </w:style>
  <w:style w:type="character" w:default="1" w:styleId="DefaultParagraphFont">
    <w:name w:val="Default Paragraph Font"/>
    <w:uiPriority w:val="1"/>
    <w:unhideWhenUsed/>
    <w:rsid w:val="00E67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398"/>
  </w:style>
  <w:style w:type="character" w:customStyle="1" w:styleId="Heading1Char">
    <w:name w:val="Heading 1 Char"/>
    <w:basedOn w:val="DefaultParagraphFont"/>
    <w:link w:val="Heading1"/>
    <w:rsid w:val="00E67398"/>
    <w:rPr>
      <w:rFonts w:ascii="Times New Roman" w:eastAsia="Times New Roman" w:hAnsi="Times New Roman" w:cs="Times New Roman"/>
      <w:b/>
      <w:sz w:val="32"/>
      <w:szCs w:val="20"/>
      <w:lang w:eastAsia="en-US"/>
    </w:rPr>
  </w:style>
  <w:style w:type="paragraph" w:styleId="BodyText">
    <w:name w:val="Body Text"/>
    <w:basedOn w:val="Normal"/>
    <w:link w:val="BodyTextChar"/>
    <w:rsid w:val="00E673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398"/>
    <w:rPr>
      <w:rFonts w:ascii="Times New Roman" w:eastAsia="Times New Roman" w:hAnsi="Times New Roman" w:cs="Times New Roman"/>
      <w:sz w:val="24"/>
      <w:lang w:eastAsia="en-US"/>
    </w:rPr>
  </w:style>
  <w:style w:type="paragraph" w:styleId="ListBullet">
    <w:name w:val="List Bullet"/>
    <w:basedOn w:val="List"/>
    <w:rsid w:val="00E67398"/>
    <w:pPr>
      <w:numPr>
        <w:numId w:val="12"/>
      </w:numPr>
      <w:tabs>
        <w:tab w:val="clear" w:pos="340"/>
      </w:tabs>
      <w:spacing w:before="40" w:after="40"/>
    </w:pPr>
  </w:style>
  <w:style w:type="character" w:customStyle="1" w:styleId="SpecialBold">
    <w:name w:val="Special Bold"/>
    <w:basedOn w:val="DefaultParagraphFont"/>
    <w:rsid w:val="00E67398"/>
    <w:rPr>
      <w:b/>
      <w:spacing w:val="0"/>
    </w:rPr>
  </w:style>
  <w:style w:type="paragraph" w:styleId="ListBullet2">
    <w:name w:val="List Bullet 2"/>
    <w:basedOn w:val="List2"/>
    <w:rsid w:val="00E67398"/>
    <w:pPr>
      <w:numPr>
        <w:numId w:val="13"/>
      </w:numPr>
      <w:tabs>
        <w:tab w:val="clear" w:pos="680"/>
      </w:tabs>
    </w:pPr>
  </w:style>
  <w:style w:type="paragraph" w:customStyle="1" w:styleId="SuperHeading">
    <w:name w:val="SuperHeading"/>
    <w:basedOn w:val="Normal"/>
    <w:rsid w:val="00E67398"/>
    <w:pPr>
      <w:spacing w:before="240" w:after="120"/>
      <w:outlineLvl w:val="0"/>
    </w:pPr>
    <w:rPr>
      <w:rFonts w:ascii="Times New Roman" w:hAnsi="Times New Roman"/>
      <w:b/>
      <w:sz w:val="32"/>
    </w:rPr>
  </w:style>
  <w:style w:type="paragraph" w:customStyle="1" w:styleId="AllowPageBreak">
    <w:name w:val="AllowPageBreak"/>
    <w:rsid w:val="00E673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7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398"/>
    <w:rPr>
      <w:rFonts w:ascii="Courier New" w:eastAsia="Times New Roman" w:hAnsi="Courier New" w:cs="Times New Roman"/>
      <w:i/>
      <w:szCs w:val="20"/>
      <w:lang w:eastAsia="en-US"/>
    </w:rPr>
  </w:style>
  <w:style w:type="paragraph" w:customStyle="1" w:styleId="HeadingBase">
    <w:name w:val="Heading Base"/>
    <w:rsid w:val="00E67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398"/>
    <w:pPr>
      <w:tabs>
        <w:tab w:val="right" w:leader="dot" w:pos="9072"/>
      </w:tabs>
      <w:ind w:left="567"/>
    </w:pPr>
    <w:rPr>
      <w:szCs w:val="22"/>
    </w:rPr>
  </w:style>
  <w:style w:type="paragraph" w:customStyle="1" w:styleId="TOCBase">
    <w:name w:val="TOC Base"/>
    <w:rsid w:val="00E67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398"/>
    <w:pPr>
      <w:tabs>
        <w:tab w:val="right" w:leader="dot" w:pos="9072"/>
      </w:tabs>
      <w:spacing w:before="40" w:after="40"/>
      <w:ind w:left="284"/>
    </w:pPr>
    <w:rPr>
      <w:rFonts w:ascii="Times New Roman" w:hAnsi="Times New Roman"/>
    </w:rPr>
  </w:style>
  <w:style w:type="paragraph" w:styleId="TOC1">
    <w:name w:val="toc 1"/>
    <w:basedOn w:val="TOCBase"/>
    <w:next w:val="Normal"/>
    <w:rsid w:val="00E67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398"/>
    <w:rPr>
      <w:rFonts w:ascii="Times New Roman" w:eastAsia="Times New Roman" w:hAnsi="Times New Roman" w:cs="Times New Roman"/>
      <w:sz w:val="16"/>
      <w:lang w:eastAsia="en-US"/>
    </w:rPr>
  </w:style>
  <w:style w:type="paragraph" w:styleId="Title">
    <w:name w:val="Title"/>
    <w:basedOn w:val="HeadingBase"/>
    <w:link w:val="TitleChar"/>
    <w:qFormat/>
    <w:rsid w:val="00E67398"/>
    <w:pPr>
      <w:spacing w:before="5040"/>
      <w:jc w:val="center"/>
    </w:pPr>
    <w:rPr>
      <w:sz w:val="48"/>
      <w:szCs w:val="72"/>
      <w:lang w:val="en-US"/>
    </w:rPr>
  </w:style>
  <w:style w:type="character" w:customStyle="1" w:styleId="TitleChar">
    <w:name w:val="Title Char"/>
    <w:basedOn w:val="DefaultParagraphFont"/>
    <w:link w:val="Title"/>
    <w:rsid w:val="00E67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398"/>
    <w:pPr>
      <w:tabs>
        <w:tab w:val="left" w:pos="3600"/>
        <w:tab w:val="left" w:pos="3958"/>
      </w:tabs>
    </w:pPr>
  </w:style>
  <w:style w:type="paragraph" w:styleId="List">
    <w:name w:val="List"/>
    <w:basedOn w:val="BodyText"/>
    <w:next w:val="BodyText"/>
    <w:rsid w:val="00E67398"/>
    <w:pPr>
      <w:tabs>
        <w:tab w:val="left" w:pos="340"/>
      </w:tabs>
      <w:spacing w:before="60" w:after="60"/>
      <w:ind w:left="340" w:hanging="340"/>
    </w:pPr>
  </w:style>
  <w:style w:type="paragraph" w:customStyle="1" w:styleId="Note">
    <w:name w:val="Note"/>
    <w:basedOn w:val="BodyText"/>
    <w:rsid w:val="00E67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398"/>
    <w:pPr>
      <w:framePr w:wrap="auto" w:hAnchor="text" w:y="6049"/>
    </w:pPr>
    <w:rPr>
      <w:color w:val="000000"/>
      <w:sz w:val="40"/>
    </w:rPr>
  </w:style>
  <w:style w:type="paragraph" w:customStyle="1" w:styleId="TOCTitle">
    <w:name w:val="TOCTitle"/>
    <w:basedOn w:val="Heading1"/>
    <w:rsid w:val="00E67398"/>
    <w:pPr>
      <w:spacing w:after="240"/>
      <w:jc w:val="center"/>
      <w:outlineLvl w:val="9"/>
    </w:pPr>
    <w:rPr>
      <w:caps/>
    </w:rPr>
  </w:style>
  <w:style w:type="paragraph" w:customStyle="1" w:styleId="Version">
    <w:name w:val="Version"/>
    <w:rsid w:val="00E673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398"/>
    <w:pPr>
      <w:keepNext w:val="0"/>
      <w:tabs>
        <w:tab w:val="right" w:pos="4176"/>
      </w:tabs>
      <w:ind w:left="198" w:hanging="198"/>
    </w:pPr>
    <w:rPr>
      <w:rFonts w:ascii="Garamond" w:hAnsi="Garamond"/>
    </w:rPr>
  </w:style>
  <w:style w:type="paragraph" w:styleId="IndexHeading">
    <w:name w:val="index heading"/>
    <w:basedOn w:val="Normal"/>
    <w:next w:val="Index1"/>
    <w:semiHidden/>
    <w:rsid w:val="00E67398"/>
    <w:pPr>
      <w:spacing w:before="120" w:after="120"/>
    </w:pPr>
    <w:rPr>
      <w:rFonts w:ascii="Arial" w:hAnsi="Arial"/>
      <w:b/>
      <w:color w:val="918585"/>
      <w:sz w:val="24"/>
    </w:rPr>
  </w:style>
  <w:style w:type="paragraph" w:styleId="Header">
    <w:name w:val="header"/>
    <w:basedOn w:val="Normal"/>
    <w:link w:val="HeaderChar"/>
    <w:rsid w:val="00E67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398"/>
    <w:rPr>
      <w:rFonts w:ascii="Times New Roman" w:eastAsia="Times New Roman" w:hAnsi="Times New Roman" w:cs="Times New Roman"/>
      <w:sz w:val="16"/>
      <w:szCs w:val="20"/>
      <w:lang w:val="en-GB" w:eastAsia="en-US"/>
    </w:rPr>
  </w:style>
  <w:style w:type="paragraph" w:customStyle="1" w:styleId="Chapter">
    <w:name w:val="Chapter"/>
    <w:basedOn w:val="Normal"/>
    <w:rsid w:val="00E67398"/>
    <w:pPr>
      <w:spacing w:before="240"/>
    </w:pPr>
    <w:rPr>
      <w:rFonts w:ascii="Times New Roman" w:hAnsi="Times New Roman"/>
      <w:smallCaps/>
      <w:spacing w:val="80"/>
      <w:sz w:val="28"/>
    </w:rPr>
  </w:style>
  <w:style w:type="paragraph" w:customStyle="1" w:styleId="InChapter">
    <w:name w:val="InChapter"/>
    <w:basedOn w:val="Heading3"/>
    <w:rsid w:val="00E67398"/>
    <w:pPr>
      <w:spacing w:after="240"/>
      <w:outlineLvl w:val="9"/>
    </w:pPr>
    <w:rPr>
      <w:noProof/>
    </w:rPr>
  </w:style>
  <w:style w:type="paragraph" w:styleId="Index2">
    <w:name w:val="index 2"/>
    <w:basedOn w:val="Normal"/>
    <w:next w:val="Normal"/>
    <w:semiHidden/>
    <w:rsid w:val="00E67398"/>
    <w:pPr>
      <w:tabs>
        <w:tab w:val="right" w:pos="4176"/>
      </w:tabs>
      <w:ind w:left="568" w:hanging="284"/>
    </w:pPr>
    <w:rPr>
      <w:rFonts w:ascii="Garamond" w:hAnsi="Garamond"/>
    </w:rPr>
  </w:style>
  <w:style w:type="paragraph" w:customStyle="1" w:styleId="Byline">
    <w:name w:val="Byline"/>
    <w:rsid w:val="00E67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398"/>
    <w:pPr>
      <w:tabs>
        <w:tab w:val="clear" w:pos="3600"/>
        <w:tab w:val="clear" w:pos="3958"/>
      </w:tabs>
      <w:jc w:val="right"/>
    </w:pPr>
  </w:style>
  <w:style w:type="character" w:styleId="Emphasis">
    <w:name w:val="Emphasis"/>
    <w:basedOn w:val="DefaultParagraphFont"/>
    <w:qFormat/>
    <w:rsid w:val="00E67398"/>
    <w:rPr>
      <w:i/>
    </w:rPr>
  </w:style>
  <w:style w:type="paragraph" w:styleId="Caption">
    <w:name w:val="caption"/>
    <w:basedOn w:val="BodyText"/>
    <w:next w:val="Normal"/>
    <w:qFormat/>
    <w:rsid w:val="00E67398"/>
    <w:pPr>
      <w:framePr w:w="2268" w:hSpace="181" w:vSpace="181" w:wrap="around" w:vAnchor="text" w:hAnchor="page" w:x="1135" w:y="285" w:anchorLock="1"/>
    </w:pPr>
    <w:rPr>
      <w:i/>
    </w:rPr>
  </w:style>
  <w:style w:type="paragraph" w:customStyle="1" w:styleId="MiniTOCTitle">
    <w:name w:val="MiniTOCTitle"/>
    <w:basedOn w:val="Heading4"/>
    <w:rsid w:val="00E67398"/>
    <w:pPr>
      <w:spacing w:before="240"/>
      <w:outlineLvl w:val="9"/>
    </w:pPr>
    <w:rPr>
      <w:noProof/>
      <w:sz w:val="24"/>
    </w:rPr>
  </w:style>
  <w:style w:type="paragraph" w:customStyle="1" w:styleId="MiniTOCItem">
    <w:name w:val="MiniTOCItem"/>
    <w:basedOn w:val="ListBullet"/>
    <w:rsid w:val="00E67398"/>
    <w:pPr>
      <w:numPr>
        <w:numId w:val="0"/>
      </w:numPr>
      <w:tabs>
        <w:tab w:val="right" w:leader="dot" w:pos="6521"/>
      </w:tabs>
      <w:spacing w:before="0" w:after="0"/>
    </w:pPr>
  </w:style>
  <w:style w:type="paragraph" w:customStyle="1" w:styleId="TOFTitle">
    <w:name w:val="TOFTitle"/>
    <w:basedOn w:val="TOCTitle"/>
    <w:rsid w:val="00E67398"/>
  </w:style>
  <w:style w:type="paragraph" w:styleId="TableofFigures">
    <w:name w:val="table of figures"/>
    <w:basedOn w:val="Normal"/>
    <w:next w:val="Normal"/>
    <w:semiHidden/>
    <w:rsid w:val="00E67398"/>
    <w:pPr>
      <w:tabs>
        <w:tab w:val="right" w:leader="dot" w:pos="9072"/>
      </w:tabs>
      <w:ind w:left="970" w:hanging="403"/>
    </w:pPr>
    <w:rPr>
      <w:rFonts w:ascii="Times New Roman" w:hAnsi="Times New Roman"/>
      <w:b/>
    </w:rPr>
  </w:style>
  <w:style w:type="paragraph" w:styleId="ListNumber">
    <w:name w:val="List Number"/>
    <w:basedOn w:val="List"/>
    <w:rsid w:val="00E67398"/>
    <w:pPr>
      <w:numPr>
        <w:numId w:val="15"/>
      </w:numPr>
      <w:tabs>
        <w:tab w:val="clear" w:pos="340"/>
      </w:tabs>
    </w:pPr>
  </w:style>
  <w:style w:type="character" w:customStyle="1" w:styleId="WingdingSymbols">
    <w:name w:val="Wingding Symbols"/>
    <w:rsid w:val="00E67398"/>
    <w:rPr>
      <w:rFonts w:ascii="Wingdings" w:hAnsi="Wingdings"/>
    </w:rPr>
  </w:style>
  <w:style w:type="paragraph" w:customStyle="1" w:styleId="TableHeading">
    <w:name w:val="Table Heading"/>
    <w:basedOn w:val="HeadingBase"/>
    <w:rsid w:val="00E67398"/>
    <w:pPr>
      <w:keepLines/>
      <w:pBdr>
        <w:bottom w:val="single" w:sz="6" w:space="1" w:color="918585"/>
      </w:pBdr>
      <w:spacing w:before="240"/>
    </w:pPr>
  </w:style>
  <w:style w:type="character" w:customStyle="1" w:styleId="HotSpot">
    <w:name w:val="HotSpot"/>
    <w:rsid w:val="00E67398"/>
    <w:rPr>
      <w:color w:val="0033CC"/>
      <w:u w:val="none"/>
    </w:rPr>
  </w:style>
  <w:style w:type="paragraph" w:customStyle="1" w:styleId="BodyTextRight">
    <w:name w:val="Body Text Right"/>
    <w:basedOn w:val="BodyText"/>
    <w:rsid w:val="00E67398"/>
    <w:pPr>
      <w:spacing w:before="0" w:after="0"/>
      <w:jc w:val="right"/>
    </w:pPr>
  </w:style>
  <w:style w:type="paragraph" w:styleId="Index3">
    <w:name w:val="index 3"/>
    <w:basedOn w:val="ListNumber2"/>
    <w:next w:val="Normal"/>
    <w:semiHidden/>
    <w:rsid w:val="00E67398"/>
    <w:pPr>
      <w:numPr>
        <w:numId w:val="0"/>
      </w:numPr>
      <w:tabs>
        <w:tab w:val="right" w:leader="dot" w:pos="4176"/>
      </w:tabs>
    </w:pPr>
  </w:style>
  <w:style w:type="paragraph" w:styleId="ListNumber2">
    <w:name w:val="List Number 2"/>
    <w:basedOn w:val="List2"/>
    <w:rsid w:val="00E67398"/>
    <w:pPr>
      <w:numPr>
        <w:numId w:val="10"/>
      </w:numPr>
      <w:tabs>
        <w:tab w:val="clear" w:pos="1060"/>
      </w:tabs>
    </w:pPr>
  </w:style>
  <w:style w:type="paragraph" w:customStyle="1" w:styleId="MarginNote">
    <w:name w:val="Margin Note"/>
    <w:basedOn w:val="BodyText"/>
    <w:rsid w:val="00E67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398"/>
    <w:rPr>
      <w:sz w:val="32"/>
    </w:rPr>
  </w:style>
  <w:style w:type="paragraph" w:customStyle="1" w:styleId="HeadingProcedure">
    <w:name w:val="Heading Procedure"/>
    <w:basedOn w:val="HeadingBase"/>
    <w:next w:val="Normal"/>
    <w:rsid w:val="00E67398"/>
    <w:pPr>
      <w:tabs>
        <w:tab w:val="left" w:pos="0"/>
      </w:tabs>
      <w:spacing w:before="120" w:after="60"/>
    </w:pPr>
    <w:rPr>
      <w:i/>
      <w:color w:val="918585"/>
      <w:sz w:val="22"/>
    </w:rPr>
  </w:style>
  <w:style w:type="paragraph" w:customStyle="1" w:styleId="TableBodyText">
    <w:name w:val="Table Body Text"/>
    <w:basedOn w:val="BodyText"/>
    <w:rsid w:val="00E67398"/>
    <w:pPr>
      <w:spacing w:before="60" w:after="60"/>
    </w:pPr>
  </w:style>
  <w:style w:type="paragraph" w:styleId="ListContinue">
    <w:name w:val="List Continue"/>
    <w:basedOn w:val="List"/>
    <w:rsid w:val="00E67398"/>
    <w:pPr>
      <w:ind w:firstLine="0"/>
    </w:pPr>
  </w:style>
  <w:style w:type="paragraph" w:customStyle="1" w:styleId="ListNote">
    <w:name w:val="List Note"/>
    <w:basedOn w:val="List"/>
    <w:rsid w:val="00E67398"/>
    <w:pPr>
      <w:pBdr>
        <w:top w:val="single" w:sz="6" w:space="2" w:color="918585"/>
        <w:bottom w:val="single" w:sz="6" w:space="2" w:color="918585"/>
      </w:pBdr>
      <w:tabs>
        <w:tab w:val="left" w:pos="1021"/>
      </w:tabs>
      <w:ind w:firstLine="0"/>
    </w:pPr>
  </w:style>
  <w:style w:type="paragraph" w:customStyle="1" w:styleId="Warning">
    <w:name w:val="Warning"/>
    <w:basedOn w:val="BodyText"/>
    <w:rsid w:val="00E67398"/>
    <w:pPr>
      <w:shd w:val="clear" w:color="auto" w:fill="D9D9D9"/>
      <w:tabs>
        <w:tab w:val="left" w:pos="992"/>
      </w:tabs>
      <w:ind w:left="119" w:right="119"/>
    </w:pPr>
    <w:rPr>
      <w:sz w:val="20"/>
    </w:rPr>
  </w:style>
  <w:style w:type="paragraph" w:customStyle="1" w:styleId="MarginIcons">
    <w:name w:val="Margin Icons"/>
    <w:basedOn w:val="BodyText"/>
    <w:rsid w:val="00E67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398"/>
    <w:rPr>
      <w:rFonts w:ascii="Courier New" w:hAnsi="Courier New"/>
    </w:rPr>
  </w:style>
  <w:style w:type="paragraph" w:customStyle="1" w:styleId="NoteBullet">
    <w:name w:val="Note Bullet"/>
    <w:basedOn w:val="Note"/>
    <w:rsid w:val="00E67398"/>
    <w:pPr>
      <w:tabs>
        <w:tab w:val="clear" w:pos="680"/>
      </w:tabs>
      <w:spacing w:before="60" w:after="60"/>
    </w:pPr>
  </w:style>
  <w:style w:type="paragraph" w:customStyle="1" w:styleId="SubHeading2">
    <w:name w:val="SubHeading2"/>
    <w:basedOn w:val="HeadingBase"/>
    <w:rsid w:val="00E67398"/>
    <w:pPr>
      <w:spacing w:before="240" w:after="60"/>
    </w:pPr>
    <w:rPr>
      <w:sz w:val="20"/>
    </w:rPr>
  </w:style>
  <w:style w:type="paragraph" w:customStyle="1" w:styleId="SubHeading1">
    <w:name w:val="SubHeading1"/>
    <w:basedOn w:val="HeadingBase"/>
    <w:rsid w:val="00E67398"/>
    <w:pPr>
      <w:spacing w:before="240" w:after="60"/>
    </w:pPr>
    <w:rPr>
      <w:color w:val="918585"/>
      <w:sz w:val="22"/>
    </w:rPr>
  </w:style>
  <w:style w:type="paragraph" w:customStyle="1" w:styleId="SideHeading">
    <w:name w:val="Side Heading"/>
    <w:basedOn w:val="HeadingBase"/>
    <w:rsid w:val="00E67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398"/>
    <w:pPr>
      <w:tabs>
        <w:tab w:val="num" w:pos="360"/>
      </w:tabs>
    </w:pPr>
  </w:style>
  <w:style w:type="paragraph" w:styleId="PlainText">
    <w:name w:val="Plain Text"/>
    <w:basedOn w:val="Normal"/>
    <w:link w:val="PlainTextChar"/>
    <w:rsid w:val="00E67398"/>
    <w:rPr>
      <w:sz w:val="20"/>
    </w:rPr>
  </w:style>
  <w:style w:type="character" w:customStyle="1" w:styleId="PlainTextChar">
    <w:name w:val="Plain Text Char"/>
    <w:basedOn w:val="DefaultParagraphFont"/>
    <w:link w:val="PlainText"/>
    <w:rsid w:val="00E67398"/>
    <w:rPr>
      <w:rFonts w:ascii="Courier New" w:eastAsia="Times New Roman" w:hAnsi="Courier New" w:cs="Times New Roman"/>
      <w:sz w:val="20"/>
      <w:szCs w:val="20"/>
      <w:lang w:eastAsia="en-US"/>
    </w:rPr>
  </w:style>
  <w:style w:type="character" w:customStyle="1" w:styleId="MenuOption">
    <w:name w:val="Menu Option"/>
    <w:basedOn w:val="DefaultParagraphFont"/>
    <w:rsid w:val="00E67398"/>
    <w:rPr>
      <w:b/>
      <w:smallCaps/>
    </w:rPr>
  </w:style>
  <w:style w:type="paragraph" w:customStyle="1" w:styleId="TableListNumber">
    <w:name w:val="Table List Number"/>
    <w:basedOn w:val="ListNumber"/>
    <w:rsid w:val="00E67398"/>
    <w:pPr>
      <w:numPr>
        <w:numId w:val="0"/>
      </w:numPr>
    </w:pPr>
  </w:style>
  <w:style w:type="paragraph" w:styleId="TOC4">
    <w:name w:val="toc 4"/>
    <w:basedOn w:val="TOCBase"/>
    <w:next w:val="Normal"/>
    <w:semiHidden/>
    <w:rsid w:val="00E67398"/>
    <w:pPr>
      <w:tabs>
        <w:tab w:val="right" w:leader="dot" w:pos="9071"/>
      </w:tabs>
      <w:ind w:left="1701"/>
    </w:pPr>
  </w:style>
  <w:style w:type="paragraph" w:customStyle="1" w:styleId="ListAlpha">
    <w:name w:val="List Alpha"/>
    <w:basedOn w:val="List"/>
    <w:rsid w:val="00E67398"/>
    <w:pPr>
      <w:numPr>
        <w:numId w:val="9"/>
      </w:numPr>
    </w:pPr>
  </w:style>
  <w:style w:type="paragraph" w:customStyle="1" w:styleId="ListAlpha2">
    <w:name w:val="List Alpha 2"/>
    <w:basedOn w:val="List2"/>
    <w:rsid w:val="00E67398"/>
    <w:pPr>
      <w:numPr>
        <w:numId w:val="8"/>
      </w:numPr>
    </w:pPr>
  </w:style>
  <w:style w:type="paragraph" w:styleId="List2">
    <w:name w:val="List 2"/>
    <w:basedOn w:val="BodyText"/>
    <w:rsid w:val="00E67398"/>
    <w:pPr>
      <w:tabs>
        <w:tab w:val="left" w:pos="680"/>
      </w:tabs>
      <w:spacing w:before="60" w:after="60"/>
      <w:ind w:left="680" w:hanging="340"/>
    </w:pPr>
  </w:style>
  <w:style w:type="paragraph" w:styleId="List3">
    <w:name w:val="List 3"/>
    <w:basedOn w:val="BodyText"/>
    <w:rsid w:val="00E67398"/>
    <w:pPr>
      <w:tabs>
        <w:tab w:val="left" w:pos="1021"/>
      </w:tabs>
      <w:spacing w:before="60" w:after="60"/>
      <w:ind w:left="1020" w:hanging="340"/>
    </w:pPr>
  </w:style>
  <w:style w:type="paragraph" w:styleId="List4">
    <w:name w:val="List 4"/>
    <w:basedOn w:val="BodyText"/>
    <w:rsid w:val="00E67398"/>
    <w:pPr>
      <w:tabs>
        <w:tab w:val="left" w:pos="1361"/>
      </w:tabs>
      <w:spacing w:before="60" w:after="60"/>
      <w:ind w:left="1361" w:hanging="340"/>
    </w:pPr>
  </w:style>
  <w:style w:type="paragraph" w:styleId="List5">
    <w:name w:val="List 5"/>
    <w:basedOn w:val="BodyText"/>
    <w:rsid w:val="00E67398"/>
    <w:pPr>
      <w:tabs>
        <w:tab w:val="left" w:pos="1701"/>
      </w:tabs>
      <w:spacing w:before="60" w:after="60"/>
      <w:ind w:left="1701" w:hanging="340"/>
    </w:pPr>
  </w:style>
  <w:style w:type="paragraph" w:styleId="ListBullet3">
    <w:name w:val="List Bullet 3"/>
    <w:basedOn w:val="List3"/>
    <w:rsid w:val="00E67398"/>
    <w:pPr>
      <w:numPr>
        <w:numId w:val="14"/>
      </w:numPr>
      <w:tabs>
        <w:tab w:val="clear" w:pos="1021"/>
      </w:tabs>
      <w:ind w:left="1037" w:hanging="357"/>
    </w:pPr>
  </w:style>
  <w:style w:type="paragraph" w:styleId="ListBullet4">
    <w:name w:val="List Bullet 4"/>
    <w:basedOn w:val="List4"/>
    <w:rsid w:val="00E67398"/>
    <w:pPr>
      <w:numPr>
        <w:numId w:val="3"/>
      </w:numPr>
      <w:tabs>
        <w:tab w:val="clear" w:pos="1361"/>
      </w:tabs>
    </w:pPr>
  </w:style>
  <w:style w:type="paragraph" w:styleId="ListBullet5">
    <w:name w:val="List Bullet 5"/>
    <w:basedOn w:val="List5"/>
    <w:rsid w:val="00E67398"/>
    <w:pPr>
      <w:numPr>
        <w:numId w:val="4"/>
      </w:numPr>
    </w:pPr>
  </w:style>
  <w:style w:type="paragraph" w:styleId="ListContinue2">
    <w:name w:val="List Continue 2"/>
    <w:basedOn w:val="List2"/>
    <w:rsid w:val="00E67398"/>
    <w:pPr>
      <w:ind w:firstLine="0"/>
    </w:pPr>
  </w:style>
  <w:style w:type="paragraph" w:styleId="ListContinue3">
    <w:name w:val="List Continue 3"/>
    <w:basedOn w:val="List3"/>
    <w:rsid w:val="00E67398"/>
    <w:pPr>
      <w:ind w:left="1021" w:firstLine="0"/>
    </w:pPr>
  </w:style>
  <w:style w:type="paragraph" w:styleId="ListContinue4">
    <w:name w:val="List Continue 4"/>
    <w:basedOn w:val="List4"/>
    <w:rsid w:val="00E67398"/>
    <w:pPr>
      <w:ind w:firstLine="0"/>
    </w:pPr>
  </w:style>
  <w:style w:type="paragraph" w:styleId="ListContinue5">
    <w:name w:val="List Continue 5"/>
    <w:basedOn w:val="List5"/>
    <w:rsid w:val="00E67398"/>
    <w:pPr>
      <w:ind w:firstLine="0"/>
    </w:pPr>
  </w:style>
  <w:style w:type="paragraph" w:styleId="ListNumber3">
    <w:name w:val="List Number 3"/>
    <w:basedOn w:val="List3"/>
    <w:rsid w:val="00E67398"/>
    <w:pPr>
      <w:numPr>
        <w:numId w:val="5"/>
      </w:numPr>
    </w:pPr>
  </w:style>
  <w:style w:type="paragraph" w:styleId="ListNumber4">
    <w:name w:val="List Number 4"/>
    <w:basedOn w:val="List4"/>
    <w:rsid w:val="00E67398"/>
    <w:pPr>
      <w:numPr>
        <w:numId w:val="6"/>
      </w:numPr>
    </w:pPr>
  </w:style>
  <w:style w:type="paragraph" w:styleId="ListNumber5">
    <w:name w:val="List Number 5"/>
    <w:basedOn w:val="List5"/>
    <w:rsid w:val="00E67398"/>
    <w:pPr>
      <w:numPr>
        <w:numId w:val="7"/>
      </w:numPr>
    </w:pPr>
  </w:style>
  <w:style w:type="paragraph" w:styleId="BlockText">
    <w:name w:val="Block Text"/>
    <w:basedOn w:val="Normal"/>
    <w:rsid w:val="00E67398"/>
    <w:pPr>
      <w:spacing w:after="120"/>
      <w:ind w:left="1440" w:right="1440"/>
    </w:pPr>
  </w:style>
  <w:style w:type="character" w:customStyle="1" w:styleId="Subscript">
    <w:name w:val="Subscript"/>
    <w:basedOn w:val="DefaultParagraphFont"/>
    <w:rsid w:val="00E67398"/>
    <w:rPr>
      <w:sz w:val="16"/>
      <w:vertAlign w:val="subscript"/>
    </w:rPr>
  </w:style>
  <w:style w:type="character" w:customStyle="1" w:styleId="Superscript">
    <w:name w:val="Superscript"/>
    <w:basedOn w:val="DefaultParagraphFont"/>
    <w:rsid w:val="00E67398"/>
    <w:rPr>
      <w:sz w:val="16"/>
      <w:vertAlign w:val="superscript"/>
    </w:rPr>
  </w:style>
  <w:style w:type="character" w:customStyle="1" w:styleId="Symbols">
    <w:name w:val="Symbols"/>
    <w:basedOn w:val="DefaultParagraphFont"/>
    <w:rsid w:val="00E67398"/>
    <w:rPr>
      <w:rFonts w:ascii="Symbol" w:hAnsi="Symbol"/>
    </w:rPr>
  </w:style>
  <w:style w:type="character" w:customStyle="1" w:styleId="MenuOptions">
    <w:name w:val="Menu Options"/>
    <w:basedOn w:val="DefaultParagraphFont"/>
    <w:rsid w:val="00E67398"/>
    <w:rPr>
      <w:rFonts w:ascii="Arial Narrow" w:hAnsi="Arial Narrow"/>
      <w:smallCaps/>
    </w:rPr>
  </w:style>
  <w:style w:type="character" w:customStyle="1" w:styleId="Buttons">
    <w:name w:val="Buttons"/>
    <w:basedOn w:val="DefaultParagraphFont"/>
    <w:rsid w:val="00E67398"/>
    <w:rPr>
      <w:b/>
    </w:rPr>
  </w:style>
  <w:style w:type="character" w:customStyle="1" w:styleId="Underlined">
    <w:name w:val="Underlined"/>
    <w:basedOn w:val="DefaultParagraphFont"/>
    <w:rsid w:val="00E67398"/>
    <w:rPr>
      <w:u w:val="single"/>
    </w:rPr>
  </w:style>
  <w:style w:type="paragraph" w:customStyle="1" w:styleId="TableBodyTextRight">
    <w:name w:val="Table Body Text Right"/>
    <w:basedOn w:val="TableBodyText"/>
    <w:rsid w:val="00E67398"/>
    <w:pPr>
      <w:widowControl w:val="0"/>
      <w:autoSpaceDE w:val="0"/>
      <w:autoSpaceDN w:val="0"/>
      <w:adjustRightInd w:val="0"/>
      <w:jc w:val="right"/>
    </w:pPr>
    <w:rPr>
      <w:rFonts w:cs="Arial"/>
      <w:szCs w:val="18"/>
    </w:rPr>
  </w:style>
  <w:style w:type="paragraph" w:customStyle="1" w:styleId="CopyrightText">
    <w:name w:val="Copyright Text"/>
    <w:basedOn w:val="BodyText"/>
    <w:rsid w:val="00E67398"/>
    <w:rPr>
      <w:sz w:val="18"/>
    </w:rPr>
  </w:style>
  <w:style w:type="paragraph" w:customStyle="1" w:styleId="BodySmallRight">
    <w:name w:val="Body Small Right"/>
    <w:basedOn w:val="BodyTextRight"/>
    <w:rsid w:val="00E67398"/>
    <w:rPr>
      <w:sz w:val="18"/>
      <w:szCs w:val="18"/>
    </w:rPr>
  </w:style>
  <w:style w:type="paragraph" w:customStyle="1" w:styleId="MarginEdition">
    <w:name w:val="Margin Edition"/>
    <w:basedOn w:val="MarginNote"/>
    <w:rsid w:val="00E67398"/>
    <w:pPr>
      <w:spacing w:before="0" w:after="0"/>
    </w:pPr>
    <w:rPr>
      <w:rFonts w:ascii="Times New Roman" w:hAnsi="Times New Roman"/>
      <w:color w:val="999999"/>
    </w:rPr>
  </w:style>
  <w:style w:type="paragraph" w:customStyle="1" w:styleId="Spacer">
    <w:name w:val="Spacer"/>
    <w:basedOn w:val="Normal"/>
    <w:rsid w:val="00E67398"/>
    <w:rPr>
      <w:sz w:val="2"/>
      <w:szCs w:val="2"/>
    </w:rPr>
  </w:style>
  <w:style w:type="character" w:customStyle="1" w:styleId="Small">
    <w:name w:val="Small"/>
    <w:basedOn w:val="DefaultParagraphFont"/>
    <w:rsid w:val="00E67398"/>
    <w:rPr>
      <w:sz w:val="16"/>
    </w:rPr>
  </w:style>
  <w:style w:type="paragraph" w:customStyle="1" w:styleId="WideTable">
    <w:name w:val="Wide Table"/>
    <w:basedOn w:val="Normal"/>
    <w:rsid w:val="00E67398"/>
    <w:pPr>
      <w:ind w:left="-1418"/>
    </w:pPr>
    <w:rPr>
      <w:sz w:val="2"/>
      <w:szCs w:val="2"/>
    </w:rPr>
  </w:style>
  <w:style w:type="character" w:styleId="PageNumber">
    <w:name w:val="page number"/>
    <w:basedOn w:val="DefaultParagraphFont"/>
    <w:rsid w:val="00E67398"/>
  </w:style>
  <w:style w:type="paragraph" w:styleId="Quote">
    <w:name w:val="Quote"/>
    <w:basedOn w:val="Heading1"/>
    <w:link w:val="QuoteChar"/>
    <w:qFormat/>
    <w:rsid w:val="00E67398"/>
    <w:rPr>
      <w:b w:val="0"/>
      <w:sz w:val="72"/>
      <w:szCs w:val="72"/>
      <w:lang w:val="en-NZ"/>
    </w:rPr>
  </w:style>
  <w:style w:type="character" w:customStyle="1" w:styleId="QuoteChar">
    <w:name w:val="Quote Char"/>
    <w:basedOn w:val="DefaultParagraphFont"/>
    <w:link w:val="Quote"/>
    <w:rsid w:val="00E67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398"/>
    <w:pPr>
      <w:pageBreakBefore/>
    </w:pPr>
  </w:style>
  <w:style w:type="paragraph" w:customStyle="1" w:styleId="Border">
    <w:name w:val="Border"/>
    <w:basedOn w:val="Normal"/>
    <w:qFormat/>
    <w:rsid w:val="00E67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398"/>
    <w:rPr>
      <w:b/>
      <w:bCs/>
      <w:i/>
      <w:iCs/>
      <w:color w:val="auto"/>
    </w:rPr>
  </w:style>
  <w:style w:type="paragraph" w:styleId="IntenseQuote">
    <w:name w:val="Intense Quote"/>
    <w:basedOn w:val="Normal"/>
    <w:next w:val="Normal"/>
    <w:link w:val="IntenseQuoteChar"/>
    <w:uiPriority w:val="30"/>
    <w:qFormat/>
    <w:rsid w:val="00E67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398"/>
    <w:rPr>
      <w:smallCaps/>
      <w:color w:val="auto"/>
      <w:u w:val="single"/>
    </w:rPr>
  </w:style>
  <w:style w:type="character" w:styleId="IntenseReference">
    <w:name w:val="Intense Reference"/>
    <w:basedOn w:val="DefaultParagraphFont"/>
    <w:uiPriority w:val="32"/>
    <w:qFormat/>
    <w:rsid w:val="00E67398"/>
    <w:rPr>
      <w:b/>
      <w:bCs/>
      <w:smallCaps/>
      <w:color w:val="auto"/>
      <w:spacing w:val="5"/>
      <w:u w:val="single"/>
    </w:rPr>
  </w:style>
  <w:style w:type="paragraph" w:customStyle="1" w:styleId="2ColumnHeading">
    <w:name w:val="2Column Heading"/>
    <w:basedOn w:val="BodyText"/>
    <w:qFormat/>
    <w:rsid w:val="00E67398"/>
    <w:pPr>
      <w:spacing w:after="60"/>
      <w:ind w:left="-2268"/>
    </w:pPr>
    <w:rPr>
      <w:b/>
    </w:rPr>
  </w:style>
  <w:style w:type="paragraph" w:customStyle="1" w:styleId="Heading1TOC">
    <w:name w:val="Heading1 TOC"/>
    <w:basedOn w:val="Normal"/>
    <w:qFormat/>
    <w:rsid w:val="00E67398"/>
    <w:pPr>
      <w:spacing w:before="240" w:after="120"/>
    </w:pPr>
    <w:rPr>
      <w:rFonts w:ascii="Times New Roman" w:hAnsi="Times New Roman"/>
      <w:b/>
      <w:sz w:val="32"/>
    </w:rPr>
  </w:style>
  <w:style w:type="paragraph" w:customStyle="1" w:styleId="Heading2TOC">
    <w:name w:val="Heading2 TOC"/>
    <w:basedOn w:val="Normal"/>
    <w:qFormat/>
    <w:rsid w:val="00E67398"/>
    <w:pPr>
      <w:spacing w:before="240" w:after="60"/>
    </w:pPr>
    <w:rPr>
      <w:rFonts w:ascii="Times New Roman" w:hAnsi="Times New Roman"/>
      <w:b/>
      <w:sz w:val="28"/>
    </w:rPr>
  </w:style>
  <w:style w:type="character" w:customStyle="1" w:styleId="Underline">
    <w:name w:val="Underline"/>
    <w:basedOn w:val="DefaultParagraphFont"/>
    <w:qFormat/>
    <w:rsid w:val="00E67398"/>
    <w:rPr>
      <w:u w:val="single"/>
    </w:rPr>
  </w:style>
  <w:style w:type="character" w:customStyle="1" w:styleId="BoldandItalics">
    <w:name w:val="Bold and Italics"/>
    <w:qFormat/>
    <w:rsid w:val="00E67398"/>
    <w:rPr>
      <w:b/>
      <w:i/>
      <w:u w:val="none"/>
    </w:rPr>
  </w:style>
  <w:style w:type="paragraph" w:styleId="BalloonText">
    <w:name w:val="Balloon Text"/>
    <w:basedOn w:val="Normal"/>
    <w:link w:val="BalloonTextChar"/>
    <w:rsid w:val="00E67398"/>
    <w:rPr>
      <w:rFonts w:ascii="Tahoma" w:hAnsi="Tahoma" w:cs="Tahoma"/>
      <w:sz w:val="16"/>
      <w:szCs w:val="16"/>
    </w:rPr>
  </w:style>
  <w:style w:type="character" w:customStyle="1" w:styleId="BalloonTextChar">
    <w:name w:val="Balloon Text Char"/>
    <w:basedOn w:val="DefaultParagraphFont"/>
    <w:link w:val="BalloonText"/>
    <w:rsid w:val="00E67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3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398"/>
    <w:rPr>
      <w:b/>
      <w:color w:val="660033"/>
      <w:spacing w:val="0"/>
    </w:rPr>
  </w:style>
  <w:style w:type="paragraph" w:customStyle="1" w:styleId="Nameditemlist">
    <w:name w:val="Named item list"/>
    <w:basedOn w:val="BodyText"/>
    <w:qFormat/>
    <w:rsid w:val="00E67398"/>
    <w:pPr>
      <w:tabs>
        <w:tab w:val="left" w:pos="2835"/>
      </w:tabs>
      <w:ind w:left="2835" w:hanging="2835"/>
    </w:pPr>
  </w:style>
  <w:style w:type="paragraph" w:customStyle="1" w:styleId="BodyTextnopadding">
    <w:name w:val="Body Text no padding"/>
    <w:basedOn w:val="BodyText"/>
    <w:qFormat/>
    <w:rsid w:val="00E67398"/>
    <w:pPr>
      <w:spacing w:before="0" w:after="0"/>
    </w:pPr>
  </w:style>
  <w:style w:type="paragraph" w:customStyle="1" w:styleId="BodyTextBold">
    <w:name w:val="Body Text Bold"/>
    <w:basedOn w:val="BodyText"/>
    <w:qFormat/>
    <w:rsid w:val="00E67398"/>
    <w:rPr>
      <w:b/>
    </w:rPr>
  </w:style>
  <w:style w:type="character" w:styleId="Hyperlink">
    <w:name w:val="Hyperlink"/>
    <w:basedOn w:val="DefaultParagraphFont"/>
    <w:uiPriority w:val="99"/>
    <w:unhideWhenUsed/>
    <w:rsid w:val="00DC0D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6207</Characters>
  <Application>Microsoft Office Word</Application>
  <DocSecurity>0</DocSecurity>
  <Lines>214</Lines>
  <Paragraphs>121</Paragraphs>
  <ScaleCrop>false</ScaleCrop>
  <Company>Author-it Software Corporation Ltd.</Company>
  <LinksUpToDate>false</LinksUpToDate>
  <CharactersWithSpaces>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CSCOFM042 Provide responsible care to offenders with a mental health condition</dc:title>
  <dc:subject>Approved</dc:subject>
  <dc:creator>Public Skills Australia</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