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36D" w:rsidP="00D5736D">
      <w:pPr>
        <w:pStyle w:val="Title"/>
      </w:pPr>
      <w:r>
        <w:fldChar w:fldCharType="begin"/>
      </w:r>
      <w:r>
        <w:instrText xml:space="preserve"> TITLE   \* MERGEFORMAT </w:instrText>
      </w:r>
      <w:r>
        <w:fldChar w:fldCharType="separate"/>
      </w:r>
      <w:r>
        <w:t>CSCOFM037 Recognise and respond appropriately to offenders affected by trauma</w:t>
      </w:r>
      <w:r>
        <w:fldChar w:fldCharType="end"/>
      </w:r>
    </w:p>
    <w:p w:rsidR="00D5736D" w:rsidP="00D5736D">
      <w:pPr>
        <w:pStyle w:val="Version"/>
        <w:sectPr w:rsidSect="00D249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49B0" w:rsidP="00D249B0">
      <w:pPr>
        <w:pStyle w:val="SuperHeading"/>
      </w:pPr>
      <w:r w:rsidRPr="00D249B0">
        <w:t>CSCOFM037 Recognise and respond appropriately to offenders affected by trauma</w:t>
      </w:r>
    </w:p>
    <w:p w:rsidR="00000000" w:rsidRPr="00D249B0" w:rsidP="00D249B0">
      <w:pPr>
        <w:pStyle w:val="Heading1"/>
      </w:pPr>
      <w:bookmarkStart w:id="1" w:name="O_1187510"/>
      <w:bookmarkEnd w:id="1"/>
      <w:r w:rsidRPr="00D249B0">
        <w:t>Modification History</w:t>
      </w:r>
    </w:p>
    <w:tbl>
      <w:tblPr>
        <w:tblW w:w="9497" w:type="dxa"/>
        <w:tblLayout w:type="fixed"/>
        <w:tblCellMar>
          <w:left w:w="62" w:type="dxa"/>
          <w:right w:w="62" w:type="dxa"/>
        </w:tblCellMar>
        <w:tblLook w:val="0000"/>
      </w:tblPr>
      <w:tblGrid>
        <w:gridCol w:w="9497"/>
      </w:tblGrid>
      <w:tr w:rsidTr="00D249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49B0" w:rsidP="00D249B0">
            <w:pPr>
              <w:pStyle w:val="BodyText"/>
            </w:pPr>
            <w:r w:rsidRPr="00D249B0">
              <w:t>Release 1. This is the first release of this unit of competency in the CSC Correctional Services Training Package Release 4.0</w:t>
            </w:r>
          </w:p>
        </w:tc>
      </w:tr>
    </w:tbl>
    <w:p w:rsidR="00000000" w:rsidRPr="00D249B0" w:rsidP="00D249B0">
      <w:pPr>
        <w:pStyle w:val="NoPaddingFontSize1"/>
      </w:pPr>
    </w:p>
    <w:p w:rsidR="00000000" w:rsidRPr="00D249B0" w:rsidP="00D249B0">
      <w:pPr>
        <w:pStyle w:val="AllowPageBreak"/>
      </w:pPr>
    </w:p>
    <w:p w:rsidR="00000000" w:rsidRPr="00D249B0" w:rsidP="00D249B0">
      <w:pPr>
        <w:pStyle w:val="Heading1"/>
      </w:pPr>
      <w:bookmarkStart w:id="2" w:name="O_1187511"/>
      <w:bookmarkEnd w:id="2"/>
      <w:r w:rsidRPr="00D249B0">
        <w:t>Application</w:t>
      </w:r>
    </w:p>
    <w:tbl>
      <w:tblPr>
        <w:tblW w:w="9497" w:type="dxa"/>
        <w:tblLayout w:type="fixed"/>
        <w:tblCellMar>
          <w:left w:w="62" w:type="dxa"/>
          <w:right w:w="62" w:type="dxa"/>
        </w:tblCellMar>
        <w:tblLook w:val="0000"/>
      </w:tblPr>
      <w:tblGrid>
        <w:gridCol w:w="9497"/>
      </w:tblGrid>
      <w:tr w:rsidTr="00D249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49B0" w:rsidP="00D249B0">
            <w:pPr>
              <w:pStyle w:val="BodyText"/>
            </w:pPr>
            <w:r w:rsidRPr="00D249B0">
              <w:t>This unit describes the skills and knowledge required to recognise and respond appropriately to offenders affected by trauma. It includes observing and understanding the offenders</w:t>
            </w:r>
            <w:r>
              <w:t>’</w:t>
            </w:r>
            <w:r w:rsidRPr="00D249B0">
              <w:t xml:space="preserve"> condition and needs, recognising triggers and respondi</w:t>
            </w:r>
            <w:r w:rsidRPr="00D249B0">
              <w:t>ng appropriately to reduce the possibility of harm and further re-traumatisation.</w:t>
            </w:r>
          </w:p>
          <w:p w:rsidR="00000000" w:rsidRPr="00D249B0" w:rsidP="00D249B0">
            <w:pPr>
              <w:pStyle w:val="BodyText"/>
            </w:pPr>
            <w:r w:rsidRPr="00D249B0">
              <w:t xml:space="preserve">A person undertaking this role may work autonomously or as part of a team in a correctional services environment.  </w:t>
            </w:r>
          </w:p>
          <w:p w:rsidR="00000000" w:rsidRPr="00D249B0" w:rsidP="00D249B0">
            <w:pPr>
              <w:pStyle w:val="BodyText"/>
            </w:pPr>
            <w:r w:rsidRPr="00D249B0">
              <w:t>The skills and knowledge described in this unit must be ap</w:t>
            </w:r>
            <w:r w:rsidRPr="00D249B0">
              <w:t xml:space="preserve">plied within the legislative, regulatory and policy environment in which they are carried out. Organisational policies and procedures must be consulted and adhered to, particularly those related to trauma informed practice and interaction with offenders. </w:t>
            </w:r>
          </w:p>
          <w:p w:rsidR="00000000" w:rsidRPr="00D249B0" w:rsidP="00D249B0">
            <w:pPr>
              <w:pStyle w:val="BodyText"/>
            </w:pPr>
            <w:r w:rsidRPr="00D249B0">
              <w:t>No licensing, legislative or certification requirements apply to unit at the time of publication.</w:t>
            </w:r>
          </w:p>
        </w:tc>
      </w:tr>
    </w:tbl>
    <w:p w:rsidR="00000000" w:rsidRPr="00D249B0" w:rsidP="00D249B0">
      <w:pPr>
        <w:pStyle w:val="NoPaddingFontSize1"/>
      </w:pPr>
    </w:p>
    <w:p w:rsidR="00000000" w:rsidRPr="00D249B0" w:rsidP="00D249B0">
      <w:pPr>
        <w:pStyle w:val="AllowPageBreak"/>
      </w:pPr>
    </w:p>
    <w:p w:rsidR="00000000" w:rsidRPr="00D249B0" w:rsidP="00D249B0">
      <w:pPr>
        <w:pStyle w:val="Heading1"/>
      </w:pPr>
      <w:bookmarkStart w:id="3" w:name="O_1187512"/>
      <w:bookmarkEnd w:id="3"/>
      <w:r w:rsidRPr="00D249B0">
        <w:t>Pre-requisite Unit</w:t>
      </w:r>
    </w:p>
    <w:tbl>
      <w:tblPr>
        <w:tblW w:w="9497" w:type="dxa"/>
        <w:tblLayout w:type="fixed"/>
        <w:tblCellMar>
          <w:left w:w="62" w:type="dxa"/>
          <w:right w:w="62" w:type="dxa"/>
        </w:tblCellMar>
        <w:tblLook w:val="0000"/>
      </w:tblPr>
      <w:tblGrid>
        <w:gridCol w:w="9497"/>
      </w:tblGrid>
      <w:tr w:rsidTr="00D249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49B0" w:rsidP="00D249B0">
            <w:pPr>
              <w:pStyle w:val="BodyText"/>
            </w:pPr>
            <w:r w:rsidRPr="00D249B0">
              <w:t>Not applicable.</w:t>
            </w:r>
          </w:p>
        </w:tc>
      </w:tr>
    </w:tbl>
    <w:p w:rsidR="00000000" w:rsidRPr="00D249B0" w:rsidP="00D249B0">
      <w:pPr>
        <w:pStyle w:val="NoPaddingFontSize1"/>
      </w:pPr>
    </w:p>
    <w:p w:rsidR="00000000" w:rsidRPr="00D249B0" w:rsidP="00D249B0">
      <w:pPr>
        <w:pStyle w:val="AllowPageBreak"/>
      </w:pPr>
    </w:p>
    <w:p w:rsidR="00000000" w:rsidRPr="00D249B0" w:rsidP="00D249B0">
      <w:pPr>
        <w:pStyle w:val="Heading1"/>
      </w:pPr>
      <w:bookmarkStart w:id="4" w:name="O_1187513"/>
      <w:bookmarkEnd w:id="4"/>
      <w:r w:rsidRPr="00D249B0">
        <w:t>Competency Field</w:t>
      </w:r>
    </w:p>
    <w:tbl>
      <w:tblPr>
        <w:tblW w:w="9497" w:type="dxa"/>
        <w:tblLayout w:type="fixed"/>
        <w:tblCellMar>
          <w:left w:w="62" w:type="dxa"/>
          <w:right w:w="62" w:type="dxa"/>
        </w:tblCellMar>
        <w:tblLook w:val="0000"/>
      </w:tblPr>
      <w:tblGrid>
        <w:gridCol w:w="9497"/>
      </w:tblGrid>
      <w:tr w:rsidTr="00D249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49B0" w:rsidP="00D249B0">
            <w:pPr>
              <w:pStyle w:val="BodyText"/>
            </w:pPr>
            <w:r w:rsidRPr="00D249B0">
              <w:t>Offender management</w:t>
            </w:r>
          </w:p>
        </w:tc>
      </w:tr>
    </w:tbl>
    <w:p w:rsidR="00000000" w:rsidRPr="00D249B0" w:rsidP="00D249B0">
      <w:pPr>
        <w:pStyle w:val="NoPaddingFontSize1"/>
      </w:pPr>
    </w:p>
    <w:p w:rsidR="00000000" w:rsidRPr="00D249B0" w:rsidP="00D249B0">
      <w:pPr>
        <w:pStyle w:val="AllowPageBreak"/>
      </w:pPr>
    </w:p>
    <w:p w:rsidR="00000000" w:rsidRPr="00D249B0" w:rsidP="00D249B0">
      <w:pPr>
        <w:pStyle w:val="Heading1"/>
      </w:pPr>
      <w:bookmarkStart w:id="5" w:name="O_1187514"/>
      <w:bookmarkEnd w:id="5"/>
      <w:r w:rsidRPr="00D249B0">
        <w:t>Unit Sector</w:t>
      </w:r>
    </w:p>
    <w:tbl>
      <w:tblPr>
        <w:tblW w:w="9497" w:type="dxa"/>
        <w:tblLayout w:type="fixed"/>
        <w:tblCellMar>
          <w:left w:w="62" w:type="dxa"/>
          <w:right w:w="62" w:type="dxa"/>
        </w:tblCellMar>
        <w:tblLook w:val="0000"/>
      </w:tblPr>
      <w:tblGrid>
        <w:gridCol w:w="9497"/>
      </w:tblGrid>
      <w:tr w:rsidTr="00D249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49B0" w:rsidP="00D249B0">
            <w:pPr>
              <w:pStyle w:val="BodyText"/>
            </w:pPr>
            <w:r w:rsidRPr="00D249B0">
              <w:t>Not applicable.</w:t>
            </w:r>
          </w:p>
        </w:tc>
      </w:tr>
    </w:tbl>
    <w:p w:rsidR="00000000" w:rsidRPr="00D249B0" w:rsidP="00D249B0">
      <w:pPr>
        <w:pStyle w:val="NoPaddingFontSize1"/>
      </w:pPr>
    </w:p>
    <w:p w:rsidR="00000000" w:rsidRPr="00D249B0" w:rsidP="00D249B0">
      <w:pPr>
        <w:pStyle w:val="AllowPageBreak"/>
      </w:pPr>
    </w:p>
    <w:p w:rsidR="00000000" w:rsidRPr="00D249B0" w:rsidP="00D249B0">
      <w:pPr>
        <w:pStyle w:val="Heading1"/>
      </w:pPr>
      <w:bookmarkStart w:id="6" w:name="O_1187515"/>
      <w:bookmarkEnd w:id="6"/>
      <w:r w:rsidRPr="00D249B0">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D249B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249B0" w:rsidP="00D249B0">
            <w:pPr>
              <w:pStyle w:val="BodyText"/>
            </w:pPr>
            <w:r w:rsidRPr="00D249B0">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rPr>
                <w:rStyle w:val="SpecialBold"/>
              </w:rPr>
              <w:t>PERFORMANCE CRITERIA</w:t>
            </w:r>
          </w:p>
        </w:tc>
      </w:tr>
      <w:tr w:rsidTr="00D249B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t>Performance criteria describe the performance needed to demonstrate achievement of the element.</w:t>
            </w:r>
          </w:p>
        </w:tc>
      </w:tr>
      <w:tr w:rsidTr="00D249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249B0" w:rsidP="00D249B0">
            <w:pPr>
              <w:pStyle w:val="BodyText"/>
            </w:pPr>
            <w:r w:rsidRPr="00D249B0">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D249B0" w:rsidP="00D249B0">
            <w:pPr>
              <w:pStyle w:val="BodyText"/>
            </w:pPr>
            <w:r w:rsidRPr="00D249B0">
              <w:rPr>
                <w:rStyle w:val="SpecialBold"/>
              </w:rPr>
              <w:t xml:space="preserve">Maintain knowledge of the impacts of trauma </w:t>
            </w:r>
          </w:p>
        </w:tc>
        <w:tc>
          <w:tcPr>
            <w:tcW w:w="702"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t xml:space="preserve">Use organisational resources to maintain current knowledge of prevalence and origins of trauma </w:t>
            </w:r>
          </w:p>
        </w:tc>
      </w:tr>
      <w:tr w:rsidTr="00D249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49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t xml:space="preserve">Recognise indicators of possible trauma </w:t>
            </w:r>
          </w:p>
        </w:tc>
      </w:tr>
      <w:tr w:rsidTr="00D249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49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t>Maintain awareness of a range of communication techniques to effectively gain information and confirm understanding</w:t>
            </w:r>
          </w:p>
        </w:tc>
      </w:tr>
      <w:tr w:rsidTr="00D249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49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t>Reflect awareness of trauma and triggers in work practice</w:t>
            </w:r>
          </w:p>
        </w:tc>
      </w:tr>
      <w:tr w:rsidTr="00D249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249B0" w:rsidP="00D249B0">
            <w:pPr>
              <w:pStyle w:val="BodyText"/>
            </w:pPr>
            <w:r w:rsidRPr="00D249B0">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D249B0" w:rsidP="00D249B0">
            <w:pPr>
              <w:pStyle w:val="BodyText"/>
            </w:pPr>
            <w:r w:rsidRPr="00D249B0">
              <w:rPr>
                <w:rStyle w:val="SpecialBold"/>
              </w:rPr>
              <w:t>Observe condition and needs of offenders</w:t>
            </w:r>
          </w:p>
        </w:tc>
        <w:tc>
          <w:tcPr>
            <w:tcW w:w="702"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t>Assess offender</w:t>
            </w:r>
            <w:r>
              <w:t>’</w:t>
            </w:r>
            <w:r w:rsidRPr="00D249B0">
              <w:t>s current c</w:t>
            </w:r>
            <w:r w:rsidRPr="00D249B0">
              <w:t xml:space="preserve">ondition through observation of external signs, behaviour and responses </w:t>
            </w:r>
          </w:p>
        </w:tc>
      </w:tr>
      <w:tr w:rsidTr="00D249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49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t>Use available information and sensitive communication to determine offender</w:t>
            </w:r>
            <w:r>
              <w:t>’</w:t>
            </w:r>
            <w:r w:rsidRPr="00D249B0">
              <w:t>s history of trauma</w:t>
            </w:r>
          </w:p>
        </w:tc>
      </w:tr>
      <w:tr w:rsidTr="00D249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49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t>Identify early warning signs and potential triggers in the  offender and/</w:t>
            </w:r>
            <w:r w:rsidRPr="00D249B0">
              <w:t xml:space="preserve">or the environment </w:t>
            </w:r>
          </w:p>
        </w:tc>
      </w:tr>
      <w:tr w:rsidTr="00D249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49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t>Identify suitable support and request as needed to address the needs of the offender</w:t>
            </w:r>
          </w:p>
        </w:tc>
      </w:tr>
      <w:tr w:rsidTr="00D249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49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t>Record changes in offender</w:t>
            </w:r>
            <w:r>
              <w:t>’</w:t>
            </w:r>
            <w:r w:rsidRPr="00D249B0">
              <w:t>s behaviour and condition and report according to the situation and organisational procedures</w:t>
            </w:r>
          </w:p>
        </w:tc>
      </w:tr>
      <w:tr w:rsidTr="00D249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249B0" w:rsidP="00D249B0">
            <w:pPr>
              <w:pStyle w:val="BodyText"/>
            </w:pPr>
            <w:r w:rsidRPr="00D249B0">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D249B0" w:rsidP="00D249B0">
            <w:pPr>
              <w:pStyle w:val="BodyText"/>
            </w:pPr>
            <w:r w:rsidRPr="00D249B0">
              <w:rPr>
                <w:rStyle w:val="SpecialBold"/>
              </w:rPr>
              <w:t>Reduce the possibility of re-traumatisation</w:t>
            </w:r>
          </w:p>
        </w:tc>
        <w:tc>
          <w:tcPr>
            <w:tcW w:w="702"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t>Determine offender management according to risk assessment and organisational procedures</w:t>
            </w:r>
          </w:p>
        </w:tc>
      </w:tr>
      <w:tr w:rsidTr="00D249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49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t>Interact with the offender affected by trauma in a calm and respectful manner</w:t>
            </w:r>
          </w:p>
        </w:tc>
      </w:tr>
      <w:tr w:rsidTr="00D249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49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t>Engage and problem solve strategies with the offender to manage triggers</w:t>
            </w:r>
          </w:p>
        </w:tc>
      </w:tr>
      <w:tr w:rsidTr="00D249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49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t>Document and communicate details accurately to ensure all necessary information is conveyed during handover</w:t>
            </w:r>
          </w:p>
        </w:tc>
      </w:tr>
      <w:tr w:rsidTr="00D249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249B0" w:rsidP="00D249B0">
            <w:pPr>
              <w:pStyle w:val="BodyText"/>
            </w:pPr>
            <w:r w:rsidRPr="00D249B0">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D249B0" w:rsidP="00D249B0">
            <w:pPr>
              <w:pStyle w:val="BodyText"/>
            </w:pPr>
            <w:r w:rsidRPr="00D249B0">
              <w:rPr>
                <w:rStyle w:val="SpecialBold"/>
              </w:rPr>
              <w:t>Provide response to offender behaviour triggered by trauma</w:t>
            </w:r>
          </w:p>
        </w:tc>
        <w:tc>
          <w:tcPr>
            <w:tcW w:w="702"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t>Re</w:t>
            </w:r>
            <w:r w:rsidRPr="00D249B0">
              <w:t>quest emergency assistance where the offender</w:t>
            </w:r>
            <w:r>
              <w:t>’</w:t>
            </w:r>
            <w:r w:rsidRPr="00D249B0">
              <w:t>s condition suggests the need for immediate medical attention based on emergency response criteria</w:t>
            </w:r>
          </w:p>
        </w:tc>
      </w:tr>
      <w:tr w:rsidTr="00D249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49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t>Provide immediate care to the offender until support arrives</w:t>
            </w:r>
          </w:p>
        </w:tc>
      </w:tr>
      <w:tr w:rsidTr="00D249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49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t xml:space="preserve">Protect the safety of self and others by following organisational procedures </w:t>
            </w:r>
          </w:p>
        </w:tc>
      </w:tr>
      <w:tr w:rsidTr="00D249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49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t>Complete accurate incident reports in accordance with organisational policies and procedures</w:t>
            </w:r>
          </w:p>
        </w:tc>
      </w:tr>
      <w:tr w:rsidTr="00D249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249B0" w:rsidP="00D249B0">
            <w:pPr>
              <w:pStyle w:val="BodyText"/>
            </w:pPr>
            <w:r w:rsidRPr="00D249B0">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D249B0" w:rsidP="00D249B0">
            <w:pPr>
              <w:pStyle w:val="BodyText"/>
            </w:pPr>
            <w:r w:rsidRPr="00D249B0">
              <w:rPr>
                <w:rStyle w:val="SpecialBold"/>
              </w:rPr>
              <w:t>Self-management</w:t>
            </w:r>
          </w:p>
        </w:tc>
        <w:tc>
          <w:tcPr>
            <w:tcW w:w="702"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t>Identify the impact and effects of secondary and vicari</w:t>
            </w:r>
            <w:r w:rsidRPr="00D249B0">
              <w:t xml:space="preserve">ous trauma </w:t>
            </w:r>
          </w:p>
        </w:tc>
      </w:tr>
      <w:tr w:rsidTr="00D249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49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t xml:space="preserve">Develop self-care strategies to manage the effects of secondary and vicarious trauma </w:t>
            </w:r>
          </w:p>
        </w:tc>
      </w:tr>
      <w:tr w:rsidTr="00D249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249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RPr="00D249B0" w:rsidP="00D249B0">
            <w:pPr>
              <w:pStyle w:val="BodyText"/>
            </w:pPr>
            <w:r w:rsidRPr="00D249B0">
              <w:t xml:space="preserve">Participate in debrief in accordance with organisational procedures  </w:t>
            </w:r>
          </w:p>
        </w:tc>
      </w:tr>
    </w:tbl>
    <w:p w:rsidR="00000000" w:rsidRPr="00D249B0" w:rsidP="00D249B0">
      <w:pPr>
        <w:pStyle w:val="NoPaddingFontSize1"/>
      </w:pPr>
    </w:p>
    <w:p w:rsidR="00000000" w:rsidRPr="00D249B0" w:rsidP="00D249B0">
      <w:pPr>
        <w:pStyle w:val="AllowPageBreak"/>
      </w:pPr>
    </w:p>
    <w:p w:rsidR="00000000" w:rsidRPr="00D249B0" w:rsidP="00D249B0">
      <w:pPr>
        <w:pStyle w:val="Heading1"/>
      </w:pPr>
      <w:bookmarkStart w:id="7" w:name="O_1187516"/>
      <w:bookmarkEnd w:id="7"/>
      <w:r w:rsidRPr="00D249B0">
        <w:t>Foundation Skills</w:t>
      </w:r>
    </w:p>
    <w:tbl>
      <w:tblPr>
        <w:tblW w:w="9497" w:type="dxa"/>
        <w:tblLayout w:type="fixed"/>
        <w:tblCellMar>
          <w:left w:w="62" w:type="dxa"/>
          <w:right w:w="62" w:type="dxa"/>
        </w:tblCellMar>
        <w:tblLook w:val="0000"/>
      </w:tblPr>
      <w:tblGrid>
        <w:gridCol w:w="9497"/>
      </w:tblGrid>
      <w:tr w:rsidTr="00D249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49B0" w:rsidP="00D249B0">
            <w:pPr>
              <w:pStyle w:val="BodyText"/>
            </w:pPr>
            <w:r w:rsidRPr="00D249B0">
              <w:t>Foundation skills essential to performance are explicit in the performance criteria of this unit of competency.</w:t>
            </w:r>
          </w:p>
        </w:tc>
      </w:tr>
    </w:tbl>
    <w:p w:rsidR="00000000" w:rsidRPr="00D249B0" w:rsidP="00D249B0">
      <w:pPr>
        <w:pStyle w:val="NoPaddingFontSize1"/>
      </w:pPr>
    </w:p>
    <w:p w:rsidR="00000000" w:rsidRPr="00D249B0" w:rsidP="00D249B0">
      <w:pPr>
        <w:pStyle w:val="AllowPageBreak"/>
      </w:pPr>
    </w:p>
    <w:p w:rsidR="00000000" w:rsidRPr="00D249B0" w:rsidP="00D249B0">
      <w:pPr>
        <w:pStyle w:val="Heading1"/>
      </w:pPr>
      <w:bookmarkStart w:id="8" w:name="O_1187517"/>
      <w:bookmarkEnd w:id="8"/>
      <w:r w:rsidRPr="00D249B0">
        <w:t>Range of Conditions</w:t>
      </w:r>
    </w:p>
    <w:tbl>
      <w:tblPr>
        <w:tblW w:w="9497" w:type="dxa"/>
        <w:tblLayout w:type="fixed"/>
        <w:tblCellMar>
          <w:left w:w="62" w:type="dxa"/>
          <w:right w:w="62" w:type="dxa"/>
        </w:tblCellMar>
        <w:tblLook w:val="0000"/>
      </w:tblPr>
      <w:tblGrid>
        <w:gridCol w:w="9497"/>
      </w:tblGrid>
      <w:tr w:rsidTr="00D249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49B0" w:rsidP="00D249B0">
            <w:pPr>
              <w:pStyle w:val="BodyText"/>
            </w:pPr>
            <w:r w:rsidRPr="00D249B0">
              <w:t>Range is restricted to essential operating conditions and any other variables essential to the work env</w:t>
            </w:r>
            <w:r w:rsidRPr="00D249B0">
              <w:t>ironment.</w:t>
            </w:r>
          </w:p>
          <w:p w:rsidR="00000000" w:rsidRPr="00D249B0" w:rsidP="00D249B0">
            <w:pPr>
              <w:pStyle w:val="BodyText"/>
            </w:pPr>
            <w:r w:rsidRPr="00D249B0">
              <w:t>Non-essential conditions may be found in the Companion Volume Implementation Guide.</w:t>
            </w:r>
          </w:p>
        </w:tc>
      </w:tr>
    </w:tbl>
    <w:p w:rsidR="00000000" w:rsidRPr="00D249B0" w:rsidP="00D249B0">
      <w:pPr>
        <w:pStyle w:val="NoPaddingFontSize1"/>
      </w:pPr>
    </w:p>
    <w:p w:rsidR="00000000" w:rsidRPr="00D249B0" w:rsidP="00D249B0">
      <w:pPr>
        <w:pStyle w:val="AllowPageBreak"/>
      </w:pPr>
    </w:p>
    <w:p w:rsidR="00000000" w:rsidRPr="00D249B0" w:rsidP="00D249B0">
      <w:pPr>
        <w:pStyle w:val="Heading1"/>
      </w:pPr>
      <w:bookmarkStart w:id="9" w:name="O_1187518"/>
      <w:bookmarkEnd w:id="9"/>
      <w:r w:rsidRPr="00D249B0">
        <w:t>Unit Mapping Information</w:t>
      </w:r>
    </w:p>
    <w:tbl>
      <w:tblPr>
        <w:tblW w:w="9497" w:type="dxa"/>
        <w:tblLayout w:type="fixed"/>
        <w:tblCellMar>
          <w:left w:w="62" w:type="dxa"/>
          <w:right w:w="62" w:type="dxa"/>
        </w:tblCellMar>
        <w:tblLook w:val="0000"/>
      </w:tblPr>
      <w:tblGrid>
        <w:gridCol w:w="9497"/>
      </w:tblGrid>
      <w:tr w:rsidTr="00D249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49B0" w:rsidP="00D249B0">
            <w:pPr>
              <w:pStyle w:val="BodyText"/>
            </w:pPr>
            <w:r w:rsidRPr="00D249B0">
              <w:t>This is a new unit. No equivalent unit.</w:t>
            </w:r>
          </w:p>
        </w:tc>
      </w:tr>
    </w:tbl>
    <w:p w:rsidR="00000000" w:rsidRPr="00D249B0" w:rsidP="00D249B0">
      <w:pPr>
        <w:pStyle w:val="NoPaddingFontSize1"/>
      </w:pPr>
    </w:p>
    <w:p w:rsidR="00000000" w:rsidRPr="00D249B0" w:rsidP="00D249B0">
      <w:pPr>
        <w:pStyle w:val="AllowPageBreak"/>
      </w:pPr>
    </w:p>
    <w:p w:rsidR="00000000" w:rsidRPr="00D249B0" w:rsidP="00D249B0">
      <w:pPr>
        <w:pStyle w:val="Heading1"/>
      </w:pPr>
      <w:bookmarkStart w:id="10" w:name="O_1187525"/>
      <w:bookmarkEnd w:id="10"/>
      <w:r w:rsidRPr="00D249B0">
        <w:t>Links</w:t>
      </w:r>
    </w:p>
    <w:p w:rsidR="00000000" w:rsidRPr="00D249B0" w:rsidP="00D5736D">
      <w:pPr>
        <w:pStyle w:val="BodyText"/>
      </w:pPr>
      <w:r w:rsidRPr="00D249B0">
        <w:t>Companion Volume impl</w:t>
      </w:r>
      <w:r w:rsidRPr="00D249B0">
        <w:t xml:space="preserve">ementation guides are found in VETNet - </w:t>
      </w:r>
      <w:r>
        <w:fldChar w:fldCharType="begin"/>
      </w:r>
      <w:r>
        <w:instrText xml:space="preserve"> HYPERLINK "https://vetnet.gov.au/Pages/TrainingDocs.aspx?q=114e25cd-3a2c-4490-baae-47d68dcd2fde" </w:instrText>
      </w:r>
      <w:r>
        <w:fldChar w:fldCharType="separate"/>
      </w:r>
      <w:r w:rsidRPr="00AD600A">
        <w:rPr>
          <w:rStyle w:val="Hyperlink"/>
        </w:rPr>
        <w:t>https://vetnet.gov.au/Pages/TrainingDocs.aspx?q=114e25cd-3a2c-4490-baae-47d68dcd2fde</w:t>
      </w:r>
      <w:r>
        <w:fldChar w:fldCharType="end"/>
      </w:r>
    </w:p>
    <w:p w:rsidR="00000000" w:rsidRPr="00D249B0" w:rsidP="00D5736D">
      <w:pPr>
        <w:pStyle w:val="BodyText"/>
        <w:sectPr w:rsidSect="00D249B0">
          <w:headerReference w:type="default" r:id="rId10"/>
          <w:footerReference w:type="default" r:id="rId11"/>
          <w:pgSz w:w="11908" w:h="16833"/>
          <w:pgMar w:top="1702" w:right="1418" w:bottom="1702" w:left="1418" w:header="992" w:footer="992" w:gutter="0"/>
          <w:cols w:space="720"/>
          <w:noEndnote/>
          <w:docGrid w:linePitch="299"/>
        </w:sectPr>
      </w:pPr>
    </w:p>
    <w:p w:rsidR="00000000" w:rsidRPr="00D249B0" w:rsidP="00D249B0">
      <w:pPr>
        <w:pStyle w:val="SuperHeading"/>
      </w:pPr>
      <w:r w:rsidRPr="00D249B0">
        <w:t>Assessment Requirements for CSCOFM037 Recognise and respond appropriately to offende</w:t>
      </w:r>
      <w:r w:rsidRPr="00D249B0">
        <w:t>rs affected by trauma</w:t>
      </w:r>
    </w:p>
    <w:p w:rsidR="00000000" w:rsidRPr="00D249B0" w:rsidP="00D249B0">
      <w:pPr>
        <w:pStyle w:val="Heading1"/>
      </w:pPr>
      <w:bookmarkStart w:id="11" w:name="O_1187520"/>
      <w:bookmarkEnd w:id="11"/>
      <w:r w:rsidRPr="00D249B0">
        <w:t>Modification History</w:t>
      </w:r>
    </w:p>
    <w:tbl>
      <w:tblPr>
        <w:tblW w:w="9497" w:type="dxa"/>
        <w:tblLayout w:type="fixed"/>
        <w:tblCellMar>
          <w:left w:w="62" w:type="dxa"/>
          <w:right w:w="62" w:type="dxa"/>
        </w:tblCellMar>
        <w:tblLook w:val="0000"/>
      </w:tblPr>
      <w:tblGrid>
        <w:gridCol w:w="9497"/>
      </w:tblGrid>
      <w:tr w:rsidTr="00D249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49B0" w:rsidP="00D249B0">
            <w:pPr>
              <w:pStyle w:val="BodyText"/>
            </w:pPr>
            <w:r w:rsidRPr="00D249B0">
              <w:t>Release 1. This is the first release of this unit of competency in the CSC Correctional Services Training Package Release 4.0</w:t>
            </w:r>
          </w:p>
        </w:tc>
      </w:tr>
    </w:tbl>
    <w:p w:rsidR="00000000" w:rsidRPr="00D249B0" w:rsidP="00D249B0">
      <w:pPr>
        <w:pStyle w:val="NoPaddingFontSize1"/>
      </w:pPr>
    </w:p>
    <w:p w:rsidR="00000000" w:rsidRPr="00D249B0" w:rsidP="00D249B0">
      <w:pPr>
        <w:pStyle w:val="AllowPageBreak"/>
      </w:pPr>
    </w:p>
    <w:p w:rsidR="00000000" w:rsidRPr="00D249B0" w:rsidP="00D249B0">
      <w:pPr>
        <w:pStyle w:val="Heading1"/>
      </w:pPr>
      <w:bookmarkStart w:id="12" w:name="O_1187521"/>
      <w:bookmarkEnd w:id="12"/>
      <w:r w:rsidRPr="00D249B0">
        <w:t>Performance Evidence</w:t>
      </w:r>
    </w:p>
    <w:tbl>
      <w:tblPr>
        <w:tblW w:w="9497" w:type="dxa"/>
        <w:tblLayout w:type="fixed"/>
        <w:tblCellMar>
          <w:left w:w="62" w:type="dxa"/>
          <w:right w:w="62" w:type="dxa"/>
        </w:tblCellMar>
        <w:tblLook w:val="0000"/>
      </w:tblPr>
      <w:tblGrid>
        <w:gridCol w:w="9497"/>
      </w:tblGrid>
      <w:tr w:rsidTr="00D249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t xml:space="preserve">Evidence required to demonstrate competence in this unit must be relevant to and satisfy all of the requirements of the elements and performance criteria on two separate occasions and include: </w:t>
            </w:r>
          </w:p>
        </w:tc>
      </w:tr>
      <w:tr w:rsidTr="00D249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49B0" w:rsidP="00D249B0">
            <w:pPr>
              <w:pStyle w:val="ListBullet"/>
            </w:pPr>
            <w:r w:rsidRPr="00D249B0">
              <w:t>maintaining knowledge of prevalence and origins of trauma</w:t>
            </w:r>
          </w:p>
          <w:p w:rsidR="00000000" w:rsidRPr="00D249B0" w:rsidP="00D249B0">
            <w:pPr>
              <w:pStyle w:val="ListBullet"/>
            </w:pPr>
            <w:r w:rsidRPr="00D249B0">
              <w:t xml:space="preserve">reflecting awareness of trauma and triggers in work practice </w:t>
            </w:r>
          </w:p>
          <w:p w:rsidR="00000000" w:rsidRPr="00D249B0" w:rsidP="00D249B0">
            <w:pPr>
              <w:pStyle w:val="ListBullet"/>
            </w:pPr>
            <w:r w:rsidRPr="00D249B0">
              <w:t>recognising indicators of possible trauma</w:t>
            </w:r>
          </w:p>
          <w:p w:rsidR="00000000" w:rsidRPr="00D249B0" w:rsidP="00D249B0">
            <w:pPr>
              <w:pStyle w:val="ListBullet"/>
            </w:pPr>
            <w:r w:rsidRPr="00D249B0">
              <w:t>addressing risks in an appropriate time frame</w:t>
            </w:r>
          </w:p>
          <w:p w:rsidR="00000000" w:rsidRPr="00D249B0" w:rsidP="00D249B0">
            <w:pPr>
              <w:pStyle w:val="ListBullet"/>
            </w:pPr>
            <w:r w:rsidRPr="00D249B0">
              <w:t>applying workplace policies and procedures for offenders</w:t>
            </w:r>
            <w:r>
              <w:t>’</w:t>
            </w:r>
            <w:r w:rsidRPr="00D249B0">
              <w:t xml:space="preserve"> wellbeing</w:t>
            </w:r>
          </w:p>
          <w:p w:rsidR="00000000" w:rsidRPr="00D249B0" w:rsidP="00D249B0">
            <w:pPr>
              <w:pStyle w:val="ListBullet"/>
            </w:pPr>
            <w:r w:rsidRPr="00D249B0">
              <w:t>assessing physical signs for indicatio</w:t>
            </w:r>
            <w:r w:rsidRPr="00D249B0">
              <w:t>ns of potential risk</w:t>
            </w:r>
          </w:p>
          <w:p w:rsidR="00000000" w:rsidRPr="00D249B0" w:rsidP="00D249B0">
            <w:pPr>
              <w:pStyle w:val="ListBullet"/>
            </w:pPr>
            <w:r w:rsidRPr="00D249B0">
              <w:t xml:space="preserve">communicating effectively </w:t>
            </w:r>
          </w:p>
          <w:p w:rsidR="00000000" w:rsidRPr="00D249B0" w:rsidP="00D249B0">
            <w:pPr>
              <w:pStyle w:val="ListBullet"/>
            </w:pPr>
            <w:r w:rsidRPr="00D249B0">
              <w:t>completing accurate written reports in the required format</w:t>
            </w:r>
          </w:p>
          <w:p w:rsidR="00000000" w:rsidRPr="00D249B0" w:rsidP="00D249B0">
            <w:pPr>
              <w:pStyle w:val="ListBullet"/>
            </w:pPr>
            <w:r w:rsidRPr="00D249B0">
              <w:t xml:space="preserve">following workplace policies and procedures to respond to incidents </w:t>
            </w:r>
          </w:p>
          <w:p w:rsidR="00000000" w:rsidRPr="00D249B0" w:rsidP="00D249B0">
            <w:pPr>
              <w:pStyle w:val="ListBullet"/>
            </w:pPr>
            <w:r w:rsidRPr="00D249B0">
              <w:t xml:space="preserve">monitoring behaviour and condition for change </w:t>
            </w:r>
          </w:p>
          <w:p w:rsidR="00000000" w:rsidRPr="00D249B0" w:rsidP="00D249B0">
            <w:pPr>
              <w:pStyle w:val="ListBullet"/>
            </w:pPr>
            <w:r w:rsidRPr="00D249B0">
              <w:t>observing offenders</w:t>
            </w:r>
            <w:r>
              <w:t>’</w:t>
            </w:r>
            <w:r w:rsidRPr="00D249B0">
              <w:t xml:space="preserve"> behaviour fo</w:t>
            </w:r>
            <w:r w:rsidRPr="00D249B0">
              <w:t>r indicators and display of history of trauma</w:t>
            </w:r>
          </w:p>
          <w:p w:rsidR="00000000" w:rsidRPr="00D249B0" w:rsidP="00D249B0">
            <w:pPr>
              <w:pStyle w:val="ListBullet"/>
            </w:pPr>
            <w:r w:rsidRPr="00D249B0">
              <w:t>providing succinct information during handover</w:t>
            </w:r>
          </w:p>
          <w:p w:rsidR="00000000" w:rsidRPr="00D249B0" w:rsidP="00D249B0">
            <w:pPr>
              <w:pStyle w:val="ListBullet"/>
            </w:pPr>
            <w:r w:rsidRPr="00D249B0">
              <w:t>seeking emergency assistance and specialist support when required</w:t>
            </w:r>
          </w:p>
          <w:p w:rsidR="00000000" w:rsidRPr="00D249B0" w:rsidP="00D249B0">
            <w:pPr>
              <w:pStyle w:val="ListBullet"/>
            </w:pPr>
            <w:r w:rsidRPr="00D249B0">
              <w:t xml:space="preserve">supporting offenders affected by trauma </w:t>
            </w:r>
          </w:p>
          <w:p w:rsidR="00000000" w:rsidRPr="00D249B0" w:rsidP="00D249B0">
            <w:pPr>
              <w:pStyle w:val="ListBullet"/>
            </w:pPr>
            <w:r w:rsidRPr="00D249B0">
              <w:t>applying the developed self-care strategies to manage pe</w:t>
            </w:r>
            <w:r w:rsidRPr="00D249B0">
              <w:t>rsonal wellbeing.</w:t>
            </w:r>
          </w:p>
        </w:tc>
      </w:tr>
    </w:tbl>
    <w:p w:rsidR="00000000" w:rsidRPr="00D249B0" w:rsidP="00D249B0">
      <w:pPr>
        <w:pStyle w:val="NoPaddingFontSize1"/>
      </w:pPr>
    </w:p>
    <w:p w:rsidR="00000000" w:rsidRPr="00D249B0" w:rsidP="00D249B0">
      <w:pPr>
        <w:pStyle w:val="AllowPageBreak"/>
      </w:pPr>
    </w:p>
    <w:p w:rsidR="00000000" w:rsidRPr="00D249B0" w:rsidP="00D249B0">
      <w:pPr>
        <w:pStyle w:val="Heading1"/>
      </w:pPr>
      <w:bookmarkStart w:id="13" w:name="O_1187522"/>
      <w:bookmarkEnd w:id="13"/>
      <w:r w:rsidRPr="00D249B0">
        <w:t>Knowledge Evidence</w:t>
      </w:r>
    </w:p>
    <w:tbl>
      <w:tblPr>
        <w:tblW w:w="9497" w:type="dxa"/>
        <w:tblLayout w:type="fixed"/>
        <w:tblCellMar>
          <w:left w:w="62" w:type="dxa"/>
          <w:right w:w="62" w:type="dxa"/>
        </w:tblCellMar>
        <w:tblLook w:val="0000"/>
      </w:tblPr>
      <w:tblGrid>
        <w:gridCol w:w="9497"/>
      </w:tblGrid>
      <w:tr w:rsidTr="00D249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249B0">
            <w:pPr>
              <w:pStyle w:val="BodyText"/>
              <w:rPr>
                <w:lang w:val="en-NZ"/>
              </w:rPr>
            </w:pPr>
            <w:r w:rsidRPr="00D249B0">
              <w:t xml:space="preserve">Evidence required to demonstrate competence in this unit must be relevant to and satisfy all of the requirements of the elements and performance criteria and include knowledge of: </w:t>
            </w:r>
          </w:p>
        </w:tc>
      </w:tr>
      <w:tr w:rsidTr="00D249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49B0" w:rsidP="00D249B0">
            <w:pPr>
              <w:pStyle w:val="ListBullet"/>
            </w:pPr>
            <w:r w:rsidRPr="00D249B0">
              <w:t xml:space="preserve">communication techniques in responding to offenders affected by trauma </w:t>
            </w:r>
          </w:p>
          <w:p w:rsidR="00000000" w:rsidRPr="00D249B0" w:rsidP="00D249B0">
            <w:pPr>
              <w:pStyle w:val="ListBullet"/>
            </w:pPr>
            <w:r w:rsidRPr="00D249B0">
              <w:t>emergency response procedures</w:t>
            </w:r>
          </w:p>
          <w:p w:rsidR="00000000" w:rsidRPr="00D249B0" w:rsidP="00D249B0">
            <w:pPr>
              <w:pStyle w:val="ListBullet"/>
            </w:pPr>
            <w:r w:rsidRPr="00D249B0">
              <w:t xml:space="preserve">impacts of trauma </w:t>
            </w:r>
          </w:p>
          <w:p w:rsidR="00000000" w:rsidRPr="00D249B0" w:rsidP="00D249B0">
            <w:pPr>
              <w:pStyle w:val="ListBullet"/>
            </w:pPr>
            <w:r w:rsidRPr="00D249B0">
              <w:t xml:space="preserve">incident report writing </w:t>
            </w:r>
          </w:p>
          <w:p w:rsidR="00000000" w:rsidRPr="00D249B0" w:rsidP="00D249B0">
            <w:pPr>
              <w:pStyle w:val="ListBullet"/>
            </w:pPr>
            <w:r w:rsidRPr="00D249B0">
              <w:t xml:space="preserve">offender case management </w:t>
            </w:r>
          </w:p>
          <w:p w:rsidR="00000000" w:rsidRPr="00D249B0" w:rsidP="00D249B0">
            <w:pPr>
              <w:pStyle w:val="ListBullet"/>
            </w:pPr>
            <w:r w:rsidRPr="00D249B0">
              <w:t xml:space="preserve">trauma informed language to communicate with staff and offenders </w:t>
            </w:r>
          </w:p>
          <w:p w:rsidR="00000000" w:rsidRPr="00D249B0" w:rsidP="00D249B0">
            <w:pPr>
              <w:pStyle w:val="ListBullet"/>
            </w:pPr>
            <w:r w:rsidRPr="00D249B0">
              <w:t>appropriate langua</w:t>
            </w:r>
            <w:r w:rsidRPr="00D249B0">
              <w:t>ge that promotes safety and respect</w:t>
            </w:r>
          </w:p>
          <w:p w:rsidR="00000000" w:rsidRPr="00D249B0" w:rsidP="00D249B0">
            <w:pPr>
              <w:pStyle w:val="ListBullet"/>
            </w:pPr>
            <w:r w:rsidRPr="00D249B0">
              <w:t>trauma informed principles including:</w:t>
            </w:r>
          </w:p>
          <w:p w:rsidR="00000000" w:rsidRPr="00D249B0" w:rsidP="00D249B0">
            <w:pPr>
              <w:pStyle w:val="ListBullet2"/>
            </w:pPr>
            <w:r w:rsidRPr="00D249B0">
              <w:t>safety</w:t>
            </w:r>
          </w:p>
          <w:p w:rsidR="00000000" w:rsidRPr="00D249B0" w:rsidP="00D249B0">
            <w:pPr>
              <w:pStyle w:val="ListBullet2"/>
            </w:pPr>
            <w:r w:rsidRPr="00D249B0">
              <w:t>trustworthiness and transparency</w:t>
            </w:r>
          </w:p>
          <w:p w:rsidR="00000000" w:rsidRPr="00D249B0" w:rsidP="00D249B0">
            <w:pPr>
              <w:pStyle w:val="ListBullet2"/>
            </w:pPr>
            <w:r w:rsidRPr="00D249B0">
              <w:t>peer support</w:t>
            </w:r>
          </w:p>
          <w:p w:rsidR="00000000" w:rsidRPr="00D249B0" w:rsidP="00D249B0">
            <w:pPr>
              <w:pStyle w:val="ListBullet2"/>
            </w:pPr>
            <w:r w:rsidRPr="00D249B0">
              <w:t>collaboration and mutuality</w:t>
            </w:r>
          </w:p>
          <w:p w:rsidR="00000000" w:rsidRPr="00D249B0" w:rsidP="00D249B0">
            <w:pPr>
              <w:pStyle w:val="ListBullet2"/>
            </w:pPr>
            <w:r w:rsidRPr="00D249B0">
              <w:t>empowerment and choice</w:t>
            </w:r>
          </w:p>
          <w:p w:rsidR="00000000" w:rsidRPr="00D249B0" w:rsidP="00D249B0">
            <w:pPr>
              <w:pStyle w:val="ListBullet2"/>
            </w:pPr>
            <w:r w:rsidRPr="00D249B0">
              <w:t>cultural, historical and gender identity factors</w:t>
            </w:r>
          </w:p>
          <w:p w:rsidR="00000000" w:rsidRPr="00D249B0" w:rsidP="00D249B0">
            <w:pPr>
              <w:pStyle w:val="ListBullet"/>
            </w:pPr>
            <w:r w:rsidRPr="00D249B0">
              <w:t xml:space="preserve">triggers and signs of trauma </w:t>
            </w:r>
          </w:p>
          <w:p w:rsidR="00000000" w:rsidRPr="00D249B0" w:rsidP="00D249B0">
            <w:pPr>
              <w:pStyle w:val="ListBullet"/>
            </w:pPr>
            <w:r w:rsidRPr="00D249B0">
              <w:t xml:space="preserve">relevant legislation and organisational policies and procedures related to working with offenders affected by trauma </w:t>
            </w:r>
          </w:p>
          <w:p w:rsidR="00000000" w:rsidRPr="00D249B0" w:rsidP="00D249B0">
            <w:pPr>
              <w:pStyle w:val="ListBullet"/>
            </w:pPr>
            <w:r w:rsidRPr="00D249B0">
              <w:t xml:space="preserve">organisational policies and procedures relating to emergency response and reporting risks and incidents </w:t>
            </w:r>
          </w:p>
          <w:p w:rsidR="00000000" w:rsidRPr="00D249B0" w:rsidP="00D249B0">
            <w:pPr>
              <w:pStyle w:val="ListBullet"/>
            </w:pPr>
            <w:r w:rsidRPr="00D249B0">
              <w:t>sec</w:t>
            </w:r>
            <w:r w:rsidRPr="00D249B0">
              <w:t>ondary and vicarious trauma</w:t>
            </w:r>
          </w:p>
          <w:p w:rsidR="00000000" w:rsidRPr="00D249B0" w:rsidP="00D249B0">
            <w:pPr>
              <w:pStyle w:val="ListBullet"/>
            </w:pPr>
            <w:r w:rsidRPr="00D249B0">
              <w:t>self-care strategies</w:t>
            </w:r>
          </w:p>
          <w:p w:rsidR="00000000" w:rsidRPr="00D249B0" w:rsidP="00D249B0">
            <w:pPr>
              <w:pStyle w:val="ListBullet"/>
            </w:pPr>
            <w:r w:rsidRPr="00D249B0">
              <w:t>debriefing strategies.</w:t>
            </w:r>
          </w:p>
        </w:tc>
      </w:tr>
    </w:tbl>
    <w:p w:rsidR="00000000" w:rsidRPr="00D249B0" w:rsidP="00D249B0">
      <w:pPr>
        <w:pStyle w:val="NoPaddingFontSize1"/>
      </w:pPr>
    </w:p>
    <w:p w:rsidR="00000000" w:rsidRPr="00D249B0" w:rsidP="00D249B0">
      <w:pPr>
        <w:pStyle w:val="AllowPageBreak"/>
      </w:pPr>
    </w:p>
    <w:p w:rsidR="00000000" w:rsidRPr="00D249B0" w:rsidP="00D249B0">
      <w:pPr>
        <w:pStyle w:val="Heading1"/>
      </w:pPr>
      <w:bookmarkStart w:id="14" w:name="O_1187523"/>
      <w:bookmarkEnd w:id="14"/>
      <w:r w:rsidRPr="00D249B0">
        <w:t>Assessment Conditions</w:t>
      </w:r>
    </w:p>
    <w:tbl>
      <w:tblPr>
        <w:tblW w:w="9497" w:type="dxa"/>
        <w:tblLayout w:type="fixed"/>
        <w:tblCellMar>
          <w:left w:w="62" w:type="dxa"/>
          <w:right w:w="62" w:type="dxa"/>
        </w:tblCellMar>
        <w:tblLook w:val="0000"/>
      </w:tblPr>
      <w:tblGrid>
        <w:gridCol w:w="9497"/>
      </w:tblGrid>
      <w:tr w:rsidTr="00D249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49B0" w:rsidP="00D249B0">
            <w:pPr>
              <w:pStyle w:val="BodyText"/>
            </w:pPr>
            <w:r w:rsidRPr="00D249B0">
              <w:t>Assessors must hold credentials specified within the Standards for Registered Training Organisations current at the time of assessment.</w:t>
            </w:r>
          </w:p>
          <w:p w:rsidR="00000000" w:rsidRPr="00D249B0" w:rsidP="00D249B0">
            <w:pPr>
              <w:pStyle w:val="BodyText"/>
            </w:pPr>
            <w:r w:rsidRPr="00D249B0">
              <w:t>Assessment must satisfy the Principles of Assessment and Rules of Evidence and all regulatory requirements included within the Standards for Registered Training Organisations current at the time of assessment.</w:t>
            </w:r>
          </w:p>
          <w:p w:rsidR="00000000" w:rsidRPr="00D249B0" w:rsidP="00D249B0">
            <w:pPr>
              <w:pStyle w:val="BodyText"/>
            </w:pPr>
            <w:r w:rsidRPr="00D249B0">
              <w:t>Assessment must occur in workplace operational</w:t>
            </w:r>
            <w:r w:rsidRPr="00D249B0">
              <w:t xml:space="preserve"> situations. Where this is not appropriate, assessment must occur in simulated workplace operational situations that reflect workplace conditions.</w:t>
            </w:r>
          </w:p>
          <w:p w:rsidR="00000000" w:rsidRPr="00D249B0" w:rsidP="00D249B0">
            <w:pPr>
              <w:pStyle w:val="BodyText"/>
            </w:pPr>
            <w:r w:rsidRPr="00D249B0">
              <w:t>Assessment processes and techniques must be appropriate to the language, literacy and numeracy requirements o</w:t>
            </w:r>
            <w:r w:rsidRPr="00D249B0">
              <w:t>f the work being performed and the needs of the candidate.</w:t>
            </w:r>
          </w:p>
          <w:p w:rsidR="00000000" w:rsidRPr="00D249B0" w:rsidP="00D249B0">
            <w:pPr>
              <w:pStyle w:val="BodyText"/>
            </w:pPr>
            <w:r w:rsidRPr="00D249B0">
              <w:t>Resources for assessment must include access to:</w:t>
            </w:r>
          </w:p>
          <w:p w:rsidR="00000000" w:rsidRPr="00D249B0" w:rsidP="00D249B0">
            <w:pPr>
              <w:pStyle w:val="ListBullet"/>
            </w:pPr>
            <w:r w:rsidRPr="00D249B0">
              <w:t xml:space="preserve">a range of relevant exercises, case studies and/or simulations </w:t>
            </w:r>
          </w:p>
          <w:p w:rsidR="00000000" w:rsidRPr="00D249B0" w:rsidP="00D249B0">
            <w:pPr>
              <w:pStyle w:val="ListBullet"/>
            </w:pPr>
            <w:r w:rsidRPr="00D249B0">
              <w:t xml:space="preserve">acceptable means of simulation assessment </w:t>
            </w:r>
          </w:p>
          <w:p w:rsidR="00000000" w:rsidRPr="00D249B0" w:rsidP="00D249B0">
            <w:pPr>
              <w:pStyle w:val="ListBullet"/>
            </w:pPr>
            <w:r w:rsidRPr="00D249B0">
              <w:t>applicable documentation, including work</w:t>
            </w:r>
            <w:r w:rsidRPr="00D249B0">
              <w:t xml:space="preserve">place procedures, regulations, codes of practice and operation manuals </w:t>
            </w:r>
          </w:p>
          <w:p w:rsidR="00000000" w:rsidRPr="00D249B0" w:rsidP="00D249B0">
            <w:pPr>
              <w:pStyle w:val="ListBullet"/>
            </w:pPr>
            <w:r w:rsidRPr="00D249B0">
              <w:t>relevant materials, tools, equipment and PPE currently used in industry.</w:t>
            </w:r>
          </w:p>
        </w:tc>
      </w:tr>
    </w:tbl>
    <w:p w:rsidR="00000000" w:rsidRPr="00D249B0" w:rsidP="00D249B0">
      <w:pPr>
        <w:pStyle w:val="NoPaddingFontSize1"/>
      </w:pPr>
    </w:p>
    <w:p w:rsidR="00000000" w:rsidRPr="00D249B0" w:rsidP="00D249B0">
      <w:pPr>
        <w:pStyle w:val="AllowPageBreak"/>
      </w:pPr>
    </w:p>
    <w:p w:rsidR="00000000" w:rsidRPr="00D249B0" w:rsidP="00D249B0">
      <w:pPr>
        <w:pStyle w:val="Heading1"/>
      </w:pPr>
      <w:bookmarkStart w:id="15" w:name="O_1187526"/>
      <w:bookmarkEnd w:id="15"/>
      <w:r w:rsidRPr="00D249B0">
        <w:t>Links</w:t>
      </w:r>
    </w:p>
    <w:p w:rsidR="00000000" w:rsidRPr="00D249B0" w:rsidP="00D5736D">
      <w:pPr>
        <w:pStyle w:val="BodyText"/>
      </w:pPr>
      <w:r w:rsidRPr="00D249B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D600A">
        <w:rPr>
          <w:rStyle w:val="Hyperlink"/>
        </w:rPr>
        <w:t>https://vetnet.gov.au/Pages/TrainingDocs.aspx?q=114e25cd-3a2c-4490-baae-47d68dcd2fde</w:t>
      </w:r>
      <w:r>
        <w:fldChar w:fldCharType="end"/>
      </w:r>
    </w:p>
    <w:p w:rsidR="00000000" w:rsidRPr="00D249B0" w:rsidP="00D249B0"/>
    <w:sectPr w:rsidSect="00D249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B0" w:rsidRPr="00D5736D" w:rsidP="00D573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36D" w:rsidP="00D249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736D" w:rsidP="00D249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5736D" w:rsidP="00D249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B0" w:rsidP="00D249B0">
    <w:pPr>
      <w:pStyle w:val="Footer"/>
      <w:framePr w:wrap="around"/>
    </w:pPr>
    <w:r>
      <w:fldChar w:fldCharType="begin"/>
    </w:r>
    <w:r>
      <w:instrText xml:space="preserve"> DOCPROPERTY  Subject  \* MERGEFORMAT </w:instrText>
    </w:r>
    <w:r>
      <w:fldChar w:fldCharType="separate"/>
    </w:r>
    <w:r w:rsidR="00D5736D">
      <w:t>Approved</w:t>
    </w:r>
    <w:r w:rsidR="00D5736D">
      <w:fldChar w:fldCharType="end"/>
    </w:r>
    <w:r>
      <w:tab/>
      <w:t xml:space="preserve">Page </w:t>
    </w:r>
    <w:r>
      <w:fldChar w:fldCharType="begin"/>
    </w:r>
    <w:r>
      <w:instrText xml:space="preserve"> PAGE  \* Arabic  \* MERGEFORMAT </w:instrText>
    </w:r>
    <w:r>
      <w:fldChar w:fldCharType="separate"/>
    </w:r>
    <w:r w:rsidR="00D5736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736D">
      <w:rPr>
        <w:noProof/>
      </w:rPr>
      <w:t>4</w:t>
    </w:r>
    <w:r>
      <w:rPr>
        <w:noProof/>
      </w:rPr>
      <w:fldChar w:fldCharType="end"/>
    </w:r>
  </w:p>
  <w:p w:rsidR="00D249B0" w:rsidP="00D249B0">
    <w:pPr>
      <w:pStyle w:val="Footer"/>
      <w:framePr w:wrap="around"/>
    </w:pPr>
    <w:r>
      <w:t xml:space="preserve">© Commonwealth of Australia, </w:t>
    </w:r>
    <w:r>
      <w:fldChar w:fldCharType="begin"/>
    </w:r>
    <w:r>
      <w:instrText xml:space="preserve"> DATE  \@ "yyyy"  \* MERGEFORMAT </w:instrText>
    </w:r>
    <w:r>
      <w:fldChar w:fldCharType="separate"/>
    </w:r>
    <w:r w:rsidR="00D5736D">
      <w:rPr>
        <w:noProof/>
      </w:rPr>
      <w:t>2025</w:t>
    </w:r>
    <w:r>
      <w:fldChar w:fldCharType="end"/>
    </w:r>
    <w:r>
      <w:tab/>
    </w:r>
    <w:r>
      <w:fldChar w:fldCharType="begin"/>
    </w:r>
    <w:r>
      <w:instrText xml:space="preserve"> DOCPROPERTY  Author  \* MERGEFORMAT </w:instrText>
    </w:r>
    <w:r>
      <w:fldChar w:fldCharType="separate"/>
    </w:r>
    <w:r w:rsidR="00D5736D">
      <w:t>Public Skills Australia</w:t>
    </w:r>
    <w:r w:rsidR="00D5736D">
      <w:fldChar w:fldCharType="end"/>
    </w:r>
  </w:p>
  <w:p w:rsidR="00D249B0" w:rsidP="00D249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3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49B0" w:rsidRPr="00D5736D" w:rsidP="00D573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36D" w:rsidRPr="002D2AF8" w:rsidP="00D249B0">
    <w:pPr>
      <w:pStyle w:val="Header"/>
      <w:framePr w:wrap="around"/>
    </w:pPr>
    <w:r>
      <w:fldChar w:fldCharType="begin"/>
    </w:r>
    <w:r>
      <w:instrText xml:space="preserve"> TITLE   \* MERGEFORMAT </w:instrText>
    </w:r>
    <w:r>
      <w:fldChar w:fldCharType="separate"/>
    </w:r>
    <w:r>
      <w:t>CSCOFM037 Recognise and respond appropriately to offenders affected by trauma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736D" w:rsidP="00D249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9B0" w:rsidRPr="002D2AF8" w:rsidP="00D249B0">
    <w:pPr>
      <w:pStyle w:val="Header"/>
      <w:framePr w:wrap="around"/>
    </w:pPr>
    <w:r>
      <w:fldChar w:fldCharType="begin"/>
    </w:r>
    <w:r>
      <w:instrText xml:space="preserve"> TITLE   \* MERGEFORMAT </w:instrText>
    </w:r>
    <w:r>
      <w:fldChar w:fldCharType="separate"/>
    </w:r>
    <w:r w:rsidR="00D5736D">
      <w:t>CSCOFM037 Recognise and respond appropriately to offenders affected by trauma</w:t>
    </w:r>
    <w:r w:rsidR="00D5736D">
      <w:fldChar w:fldCharType="end"/>
    </w:r>
    <w:r>
      <w:tab/>
      <w:t xml:space="preserve">Date this document was generated: </w:t>
    </w:r>
    <w:r>
      <w:fldChar w:fldCharType="begin"/>
    </w:r>
    <w:r>
      <w:instrText xml:space="preserve"> CREATEDATE  \@ "d MMMM yyyy"  \* MERGEFORMAT </w:instrText>
    </w:r>
    <w:r>
      <w:fldChar w:fldCharType="separate"/>
    </w:r>
    <w:r w:rsidR="00D5736D">
      <w:rPr>
        <w:noProof/>
      </w:rPr>
      <w:t>2 March 2025</w:t>
    </w:r>
    <w:r>
      <w:fldChar w:fldCharType="end"/>
    </w:r>
  </w:p>
  <w:p w:rsidR="00D249B0" w:rsidP="00D249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2A81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CC5D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1A49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9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49B0"/>
    <w:pPr>
      <w:spacing w:before="360" w:after="60"/>
      <w:outlineLvl w:val="0"/>
    </w:pPr>
    <w:rPr>
      <w:sz w:val="32"/>
    </w:rPr>
  </w:style>
  <w:style w:type="paragraph" w:styleId="Heading2">
    <w:name w:val="heading 2"/>
    <w:basedOn w:val="HeadingBase"/>
    <w:next w:val="BodyText"/>
    <w:link w:val="Heading2Char"/>
    <w:qFormat/>
    <w:rsid w:val="00D249B0"/>
    <w:pPr>
      <w:keepLines/>
      <w:spacing w:before="240" w:after="120"/>
      <w:outlineLvl w:val="1"/>
    </w:pPr>
    <w:rPr>
      <w:sz w:val="28"/>
      <w:szCs w:val="40"/>
    </w:rPr>
  </w:style>
  <w:style w:type="paragraph" w:styleId="Heading3">
    <w:name w:val="heading 3"/>
    <w:basedOn w:val="HeadingBase"/>
    <w:next w:val="BodyText"/>
    <w:link w:val="Heading3Char"/>
    <w:qFormat/>
    <w:rsid w:val="00D249B0"/>
    <w:pPr>
      <w:spacing w:before="180" w:after="120"/>
      <w:outlineLvl w:val="2"/>
    </w:pPr>
    <w:rPr>
      <w:spacing w:val="-10"/>
      <w:kern w:val="32"/>
    </w:rPr>
  </w:style>
  <w:style w:type="paragraph" w:styleId="Heading4">
    <w:name w:val="heading 4"/>
    <w:basedOn w:val="HeadingBase"/>
    <w:next w:val="BodyText"/>
    <w:link w:val="Heading4Char"/>
    <w:qFormat/>
    <w:rsid w:val="00D249B0"/>
    <w:pPr>
      <w:spacing w:before="160" w:after="120"/>
      <w:outlineLvl w:val="3"/>
    </w:pPr>
    <w:rPr>
      <w:sz w:val="22"/>
    </w:rPr>
  </w:style>
  <w:style w:type="paragraph" w:styleId="Heading5">
    <w:name w:val="heading 5"/>
    <w:basedOn w:val="HeadingBase"/>
    <w:next w:val="Normal"/>
    <w:link w:val="Heading5Char"/>
    <w:qFormat/>
    <w:rsid w:val="00D249B0"/>
    <w:pPr>
      <w:spacing w:before="80"/>
      <w:outlineLvl w:val="4"/>
    </w:pPr>
    <w:rPr>
      <w:color w:val="918585"/>
      <w:sz w:val="20"/>
    </w:rPr>
  </w:style>
  <w:style w:type="paragraph" w:styleId="Heading6">
    <w:name w:val="heading 6"/>
    <w:basedOn w:val="HeadingBase"/>
    <w:next w:val="Normal"/>
    <w:link w:val="Heading6Char"/>
    <w:qFormat/>
    <w:rsid w:val="00D249B0"/>
    <w:pPr>
      <w:spacing w:before="60"/>
      <w:outlineLvl w:val="5"/>
    </w:pPr>
    <w:rPr>
      <w:color w:val="918585"/>
      <w:sz w:val="20"/>
    </w:rPr>
  </w:style>
  <w:style w:type="paragraph" w:styleId="Heading7">
    <w:name w:val="heading 7"/>
    <w:basedOn w:val="Normal"/>
    <w:next w:val="Normal"/>
    <w:link w:val="Heading7Char"/>
    <w:qFormat/>
    <w:rsid w:val="00D249B0"/>
    <w:pPr>
      <w:ind w:left="720"/>
      <w:outlineLvl w:val="6"/>
    </w:pPr>
    <w:rPr>
      <w:i/>
    </w:rPr>
  </w:style>
  <w:style w:type="paragraph" w:styleId="Heading8">
    <w:name w:val="heading 8"/>
    <w:basedOn w:val="Normal"/>
    <w:next w:val="Normal"/>
    <w:link w:val="Heading8Char"/>
    <w:qFormat/>
    <w:rsid w:val="00D249B0"/>
    <w:pPr>
      <w:ind w:left="720"/>
      <w:outlineLvl w:val="7"/>
    </w:pPr>
    <w:rPr>
      <w:i/>
    </w:rPr>
  </w:style>
  <w:style w:type="paragraph" w:styleId="Heading9">
    <w:name w:val="heading 9"/>
    <w:basedOn w:val="Normal"/>
    <w:next w:val="Normal"/>
    <w:link w:val="Heading9Char"/>
    <w:qFormat/>
    <w:rsid w:val="00D249B0"/>
    <w:pPr>
      <w:ind w:left="720"/>
      <w:outlineLvl w:val="8"/>
    </w:pPr>
    <w:rPr>
      <w:i/>
    </w:rPr>
  </w:style>
  <w:style w:type="character" w:default="1" w:styleId="DefaultParagraphFont">
    <w:name w:val="Default Paragraph Font"/>
    <w:uiPriority w:val="1"/>
    <w:unhideWhenUsed/>
    <w:rsid w:val="00D249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49B0"/>
  </w:style>
  <w:style w:type="character" w:customStyle="1" w:styleId="Heading1Char">
    <w:name w:val="Heading 1 Char"/>
    <w:basedOn w:val="DefaultParagraphFont"/>
    <w:link w:val="Heading1"/>
    <w:rsid w:val="00D249B0"/>
    <w:rPr>
      <w:rFonts w:ascii="Times New Roman" w:eastAsia="Times New Roman" w:hAnsi="Times New Roman" w:cs="Times New Roman"/>
      <w:b/>
      <w:sz w:val="32"/>
      <w:szCs w:val="20"/>
      <w:lang w:eastAsia="en-US"/>
    </w:rPr>
  </w:style>
  <w:style w:type="paragraph" w:styleId="BodyText">
    <w:name w:val="Body Text"/>
    <w:basedOn w:val="Normal"/>
    <w:link w:val="BodyTextChar"/>
    <w:rsid w:val="00D249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49B0"/>
    <w:rPr>
      <w:rFonts w:ascii="Times New Roman" w:eastAsia="Times New Roman" w:hAnsi="Times New Roman" w:cs="Times New Roman"/>
      <w:sz w:val="24"/>
      <w:lang w:eastAsia="en-US"/>
    </w:rPr>
  </w:style>
  <w:style w:type="paragraph" w:styleId="ListBullet">
    <w:name w:val="List Bullet"/>
    <w:basedOn w:val="List"/>
    <w:rsid w:val="00D249B0"/>
    <w:pPr>
      <w:numPr>
        <w:numId w:val="12"/>
      </w:numPr>
      <w:tabs>
        <w:tab w:val="clear" w:pos="340"/>
      </w:tabs>
      <w:spacing w:before="40" w:after="40"/>
    </w:pPr>
  </w:style>
  <w:style w:type="character" w:customStyle="1" w:styleId="SpecialBold">
    <w:name w:val="Special Bold"/>
    <w:basedOn w:val="DefaultParagraphFont"/>
    <w:rsid w:val="00D249B0"/>
    <w:rPr>
      <w:b/>
      <w:spacing w:val="0"/>
    </w:rPr>
  </w:style>
  <w:style w:type="paragraph" w:styleId="ListBullet2">
    <w:name w:val="List Bullet 2"/>
    <w:basedOn w:val="List2"/>
    <w:rsid w:val="00D249B0"/>
    <w:pPr>
      <w:numPr>
        <w:numId w:val="13"/>
      </w:numPr>
      <w:tabs>
        <w:tab w:val="clear" w:pos="680"/>
      </w:tabs>
    </w:pPr>
  </w:style>
  <w:style w:type="paragraph" w:customStyle="1" w:styleId="SuperHeading">
    <w:name w:val="SuperHeading"/>
    <w:basedOn w:val="Normal"/>
    <w:rsid w:val="00D249B0"/>
    <w:pPr>
      <w:spacing w:before="240" w:after="120"/>
      <w:outlineLvl w:val="0"/>
    </w:pPr>
    <w:rPr>
      <w:rFonts w:ascii="Times New Roman" w:hAnsi="Times New Roman"/>
      <w:b/>
      <w:sz w:val="32"/>
    </w:rPr>
  </w:style>
  <w:style w:type="paragraph" w:customStyle="1" w:styleId="AllowPageBreak">
    <w:name w:val="AllowPageBreak"/>
    <w:rsid w:val="00D249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249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49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49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49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49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49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49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49B0"/>
    <w:rPr>
      <w:rFonts w:ascii="Courier New" w:eastAsia="Times New Roman" w:hAnsi="Courier New" w:cs="Times New Roman"/>
      <w:i/>
      <w:szCs w:val="20"/>
      <w:lang w:eastAsia="en-US"/>
    </w:rPr>
  </w:style>
  <w:style w:type="paragraph" w:customStyle="1" w:styleId="HeadingBase">
    <w:name w:val="Heading Base"/>
    <w:rsid w:val="00D249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49B0"/>
    <w:pPr>
      <w:tabs>
        <w:tab w:val="right" w:leader="dot" w:pos="9072"/>
      </w:tabs>
      <w:ind w:left="567"/>
    </w:pPr>
    <w:rPr>
      <w:szCs w:val="22"/>
    </w:rPr>
  </w:style>
  <w:style w:type="paragraph" w:customStyle="1" w:styleId="TOCBase">
    <w:name w:val="TOC Base"/>
    <w:rsid w:val="00D249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49B0"/>
    <w:pPr>
      <w:tabs>
        <w:tab w:val="right" w:leader="dot" w:pos="9072"/>
      </w:tabs>
      <w:spacing w:before="40" w:after="40"/>
      <w:ind w:left="284"/>
    </w:pPr>
    <w:rPr>
      <w:rFonts w:ascii="Times New Roman" w:hAnsi="Times New Roman"/>
    </w:rPr>
  </w:style>
  <w:style w:type="paragraph" w:styleId="TOC1">
    <w:name w:val="toc 1"/>
    <w:basedOn w:val="TOCBase"/>
    <w:next w:val="Normal"/>
    <w:rsid w:val="00D249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49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49B0"/>
    <w:rPr>
      <w:rFonts w:ascii="Times New Roman" w:eastAsia="Times New Roman" w:hAnsi="Times New Roman" w:cs="Times New Roman"/>
      <w:sz w:val="16"/>
      <w:lang w:eastAsia="en-US"/>
    </w:rPr>
  </w:style>
  <w:style w:type="paragraph" w:styleId="Title">
    <w:name w:val="Title"/>
    <w:basedOn w:val="HeadingBase"/>
    <w:link w:val="TitleChar"/>
    <w:qFormat/>
    <w:rsid w:val="00D249B0"/>
    <w:pPr>
      <w:spacing w:before="5040"/>
      <w:jc w:val="center"/>
    </w:pPr>
    <w:rPr>
      <w:sz w:val="48"/>
      <w:szCs w:val="72"/>
      <w:lang w:val="en-US"/>
    </w:rPr>
  </w:style>
  <w:style w:type="character" w:customStyle="1" w:styleId="TitleChar">
    <w:name w:val="Title Char"/>
    <w:basedOn w:val="DefaultParagraphFont"/>
    <w:link w:val="Title"/>
    <w:rsid w:val="00D249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49B0"/>
    <w:pPr>
      <w:tabs>
        <w:tab w:val="left" w:pos="3600"/>
        <w:tab w:val="left" w:pos="3958"/>
      </w:tabs>
    </w:pPr>
  </w:style>
  <w:style w:type="paragraph" w:styleId="List">
    <w:name w:val="List"/>
    <w:basedOn w:val="BodyText"/>
    <w:next w:val="BodyText"/>
    <w:rsid w:val="00D249B0"/>
    <w:pPr>
      <w:tabs>
        <w:tab w:val="left" w:pos="340"/>
      </w:tabs>
      <w:spacing w:before="60" w:after="60"/>
      <w:ind w:left="340" w:hanging="340"/>
    </w:pPr>
  </w:style>
  <w:style w:type="paragraph" w:customStyle="1" w:styleId="Note">
    <w:name w:val="Note"/>
    <w:basedOn w:val="BodyText"/>
    <w:rsid w:val="00D249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49B0"/>
    <w:pPr>
      <w:framePr w:wrap="auto" w:hAnchor="text" w:y="6049"/>
    </w:pPr>
    <w:rPr>
      <w:color w:val="000000"/>
      <w:sz w:val="40"/>
    </w:rPr>
  </w:style>
  <w:style w:type="paragraph" w:customStyle="1" w:styleId="TOCTitle">
    <w:name w:val="TOCTitle"/>
    <w:basedOn w:val="Heading1"/>
    <w:rsid w:val="00D249B0"/>
    <w:pPr>
      <w:spacing w:after="240"/>
      <w:jc w:val="center"/>
      <w:outlineLvl w:val="9"/>
    </w:pPr>
    <w:rPr>
      <w:caps/>
    </w:rPr>
  </w:style>
  <w:style w:type="paragraph" w:customStyle="1" w:styleId="Version">
    <w:name w:val="Version"/>
    <w:rsid w:val="00D249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49B0"/>
    <w:pPr>
      <w:keepNext w:val="0"/>
      <w:tabs>
        <w:tab w:val="right" w:pos="4176"/>
      </w:tabs>
      <w:ind w:left="198" w:hanging="198"/>
    </w:pPr>
    <w:rPr>
      <w:rFonts w:ascii="Garamond" w:hAnsi="Garamond"/>
    </w:rPr>
  </w:style>
  <w:style w:type="paragraph" w:styleId="IndexHeading">
    <w:name w:val="index heading"/>
    <w:basedOn w:val="Normal"/>
    <w:next w:val="Index1"/>
    <w:semiHidden/>
    <w:rsid w:val="00D249B0"/>
    <w:pPr>
      <w:spacing w:before="120" w:after="120"/>
    </w:pPr>
    <w:rPr>
      <w:rFonts w:ascii="Arial" w:hAnsi="Arial"/>
      <w:b/>
      <w:color w:val="918585"/>
      <w:sz w:val="24"/>
    </w:rPr>
  </w:style>
  <w:style w:type="paragraph" w:styleId="Header">
    <w:name w:val="header"/>
    <w:basedOn w:val="Normal"/>
    <w:link w:val="HeaderChar"/>
    <w:rsid w:val="00D249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49B0"/>
    <w:rPr>
      <w:rFonts w:ascii="Times New Roman" w:eastAsia="Times New Roman" w:hAnsi="Times New Roman" w:cs="Times New Roman"/>
      <w:sz w:val="16"/>
      <w:szCs w:val="20"/>
      <w:lang w:val="en-GB" w:eastAsia="en-US"/>
    </w:rPr>
  </w:style>
  <w:style w:type="paragraph" w:customStyle="1" w:styleId="Chapter">
    <w:name w:val="Chapter"/>
    <w:basedOn w:val="Normal"/>
    <w:rsid w:val="00D249B0"/>
    <w:pPr>
      <w:spacing w:before="240"/>
    </w:pPr>
    <w:rPr>
      <w:rFonts w:ascii="Times New Roman" w:hAnsi="Times New Roman"/>
      <w:smallCaps/>
      <w:spacing w:val="80"/>
      <w:sz w:val="28"/>
    </w:rPr>
  </w:style>
  <w:style w:type="paragraph" w:customStyle="1" w:styleId="InChapter">
    <w:name w:val="InChapter"/>
    <w:basedOn w:val="Heading3"/>
    <w:rsid w:val="00D249B0"/>
    <w:pPr>
      <w:spacing w:after="240"/>
      <w:outlineLvl w:val="9"/>
    </w:pPr>
    <w:rPr>
      <w:noProof/>
    </w:rPr>
  </w:style>
  <w:style w:type="paragraph" w:styleId="Index2">
    <w:name w:val="index 2"/>
    <w:basedOn w:val="Normal"/>
    <w:next w:val="Normal"/>
    <w:semiHidden/>
    <w:rsid w:val="00D249B0"/>
    <w:pPr>
      <w:tabs>
        <w:tab w:val="right" w:pos="4176"/>
      </w:tabs>
      <w:ind w:left="568" w:hanging="284"/>
    </w:pPr>
    <w:rPr>
      <w:rFonts w:ascii="Garamond" w:hAnsi="Garamond"/>
    </w:rPr>
  </w:style>
  <w:style w:type="paragraph" w:customStyle="1" w:styleId="Byline">
    <w:name w:val="Byline"/>
    <w:rsid w:val="00D249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49B0"/>
    <w:pPr>
      <w:tabs>
        <w:tab w:val="clear" w:pos="3600"/>
        <w:tab w:val="clear" w:pos="3958"/>
      </w:tabs>
      <w:jc w:val="right"/>
    </w:pPr>
  </w:style>
  <w:style w:type="character" w:styleId="Emphasis">
    <w:name w:val="Emphasis"/>
    <w:basedOn w:val="DefaultParagraphFont"/>
    <w:qFormat/>
    <w:rsid w:val="00D249B0"/>
    <w:rPr>
      <w:i/>
    </w:rPr>
  </w:style>
  <w:style w:type="paragraph" w:styleId="Caption">
    <w:name w:val="caption"/>
    <w:basedOn w:val="BodyText"/>
    <w:next w:val="Normal"/>
    <w:qFormat/>
    <w:rsid w:val="00D249B0"/>
    <w:pPr>
      <w:framePr w:w="2268" w:hSpace="181" w:vSpace="181" w:wrap="around" w:vAnchor="text" w:hAnchor="page" w:x="1135" w:y="285" w:anchorLock="1"/>
    </w:pPr>
    <w:rPr>
      <w:i/>
    </w:rPr>
  </w:style>
  <w:style w:type="paragraph" w:customStyle="1" w:styleId="MiniTOCTitle">
    <w:name w:val="MiniTOCTitle"/>
    <w:basedOn w:val="Heading4"/>
    <w:rsid w:val="00D249B0"/>
    <w:pPr>
      <w:spacing w:before="240"/>
      <w:outlineLvl w:val="9"/>
    </w:pPr>
    <w:rPr>
      <w:noProof/>
      <w:sz w:val="24"/>
    </w:rPr>
  </w:style>
  <w:style w:type="paragraph" w:customStyle="1" w:styleId="MiniTOCItem">
    <w:name w:val="MiniTOCItem"/>
    <w:basedOn w:val="ListBullet"/>
    <w:rsid w:val="00D249B0"/>
    <w:pPr>
      <w:numPr>
        <w:numId w:val="0"/>
      </w:numPr>
      <w:tabs>
        <w:tab w:val="right" w:leader="dot" w:pos="6521"/>
      </w:tabs>
      <w:spacing w:before="0" w:after="0"/>
    </w:pPr>
  </w:style>
  <w:style w:type="paragraph" w:customStyle="1" w:styleId="TOFTitle">
    <w:name w:val="TOFTitle"/>
    <w:basedOn w:val="TOCTitle"/>
    <w:rsid w:val="00D249B0"/>
  </w:style>
  <w:style w:type="paragraph" w:styleId="TableofFigures">
    <w:name w:val="table of figures"/>
    <w:basedOn w:val="Normal"/>
    <w:next w:val="Normal"/>
    <w:semiHidden/>
    <w:rsid w:val="00D249B0"/>
    <w:pPr>
      <w:tabs>
        <w:tab w:val="right" w:leader="dot" w:pos="9072"/>
      </w:tabs>
      <w:ind w:left="970" w:hanging="403"/>
    </w:pPr>
    <w:rPr>
      <w:rFonts w:ascii="Times New Roman" w:hAnsi="Times New Roman"/>
      <w:b/>
    </w:rPr>
  </w:style>
  <w:style w:type="paragraph" w:styleId="ListNumber">
    <w:name w:val="List Number"/>
    <w:basedOn w:val="List"/>
    <w:rsid w:val="00D249B0"/>
    <w:pPr>
      <w:numPr>
        <w:numId w:val="15"/>
      </w:numPr>
      <w:tabs>
        <w:tab w:val="clear" w:pos="340"/>
      </w:tabs>
    </w:pPr>
  </w:style>
  <w:style w:type="character" w:customStyle="1" w:styleId="WingdingSymbols">
    <w:name w:val="Wingding Symbols"/>
    <w:rsid w:val="00D249B0"/>
    <w:rPr>
      <w:rFonts w:ascii="Wingdings" w:hAnsi="Wingdings"/>
    </w:rPr>
  </w:style>
  <w:style w:type="paragraph" w:customStyle="1" w:styleId="TableHeading">
    <w:name w:val="Table Heading"/>
    <w:basedOn w:val="HeadingBase"/>
    <w:rsid w:val="00D249B0"/>
    <w:pPr>
      <w:keepLines/>
      <w:pBdr>
        <w:bottom w:val="single" w:sz="6" w:space="1" w:color="918585"/>
      </w:pBdr>
      <w:spacing w:before="240"/>
    </w:pPr>
  </w:style>
  <w:style w:type="character" w:customStyle="1" w:styleId="HotSpot">
    <w:name w:val="HotSpot"/>
    <w:rsid w:val="00D249B0"/>
    <w:rPr>
      <w:color w:val="0033CC"/>
      <w:u w:val="none"/>
    </w:rPr>
  </w:style>
  <w:style w:type="paragraph" w:customStyle="1" w:styleId="BodyTextRight">
    <w:name w:val="Body Text Right"/>
    <w:basedOn w:val="BodyText"/>
    <w:rsid w:val="00D249B0"/>
    <w:pPr>
      <w:spacing w:before="0" w:after="0"/>
      <w:jc w:val="right"/>
    </w:pPr>
  </w:style>
  <w:style w:type="paragraph" w:styleId="Index3">
    <w:name w:val="index 3"/>
    <w:basedOn w:val="ListNumber2"/>
    <w:next w:val="Normal"/>
    <w:semiHidden/>
    <w:rsid w:val="00D249B0"/>
    <w:pPr>
      <w:numPr>
        <w:numId w:val="0"/>
      </w:numPr>
      <w:tabs>
        <w:tab w:val="right" w:leader="dot" w:pos="4176"/>
      </w:tabs>
    </w:pPr>
  </w:style>
  <w:style w:type="paragraph" w:styleId="ListNumber2">
    <w:name w:val="List Number 2"/>
    <w:basedOn w:val="List2"/>
    <w:rsid w:val="00D249B0"/>
    <w:pPr>
      <w:numPr>
        <w:numId w:val="10"/>
      </w:numPr>
      <w:tabs>
        <w:tab w:val="clear" w:pos="1060"/>
      </w:tabs>
    </w:pPr>
  </w:style>
  <w:style w:type="paragraph" w:customStyle="1" w:styleId="MarginNote">
    <w:name w:val="Margin Note"/>
    <w:basedOn w:val="BodyText"/>
    <w:rsid w:val="00D249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49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49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49B0"/>
    <w:rPr>
      <w:sz w:val="32"/>
    </w:rPr>
  </w:style>
  <w:style w:type="paragraph" w:customStyle="1" w:styleId="HeadingProcedure">
    <w:name w:val="Heading Procedure"/>
    <w:basedOn w:val="HeadingBase"/>
    <w:next w:val="Normal"/>
    <w:rsid w:val="00D249B0"/>
    <w:pPr>
      <w:tabs>
        <w:tab w:val="left" w:pos="0"/>
      </w:tabs>
      <w:spacing w:before="120" w:after="60"/>
    </w:pPr>
    <w:rPr>
      <w:i/>
      <w:color w:val="918585"/>
      <w:sz w:val="22"/>
    </w:rPr>
  </w:style>
  <w:style w:type="paragraph" w:customStyle="1" w:styleId="TableBodyText">
    <w:name w:val="Table Body Text"/>
    <w:basedOn w:val="BodyText"/>
    <w:rsid w:val="00D249B0"/>
    <w:pPr>
      <w:spacing w:before="60" w:after="60"/>
    </w:pPr>
  </w:style>
  <w:style w:type="paragraph" w:styleId="ListContinue">
    <w:name w:val="List Continue"/>
    <w:basedOn w:val="List"/>
    <w:rsid w:val="00D249B0"/>
    <w:pPr>
      <w:ind w:firstLine="0"/>
    </w:pPr>
  </w:style>
  <w:style w:type="paragraph" w:customStyle="1" w:styleId="ListNote">
    <w:name w:val="List Note"/>
    <w:basedOn w:val="List"/>
    <w:rsid w:val="00D249B0"/>
    <w:pPr>
      <w:pBdr>
        <w:top w:val="single" w:sz="6" w:space="2" w:color="918585"/>
        <w:bottom w:val="single" w:sz="6" w:space="2" w:color="918585"/>
      </w:pBdr>
      <w:tabs>
        <w:tab w:val="left" w:pos="1021"/>
      </w:tabs>
      <w:ind w:firstLine="0"/>
    </w:pPr>
  </w:style>
  <w:style w:type="paragraph" w:customStyle="1" w:styleId="Warning">
    <w:name w:val="Warning"/>
    <w:basedOn w:val="BodyText"/>
    <w:rsid w:val="00D249B0"/>
    <w:pPr>
      <w:shd w:val="clear" w:color="auto" w:fill="D9D9D9"/>
      <w:tabs>
        <w:tab w:val="left" w:pos="992"/>
      </w:tabs>
      <w:ind w:left="119" w:right="119"/>
    </w:pPr>
    <w:rPr>
      <w:sz w:val="20"/>
    </w:rPr>
  </w:style>
  <w:style w:type="paragraph" w:customStyle="1" w:styleId="MarginIcons">
    <w:name w:val="Margin Icons"/>
    <w:basedOn w:val="BodyText"/>
    <w:rsid w:val="00D249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49B0"/>
    <w:rPr>
      <w:rFonts w:ascii="Courier New" w:hAnsi="Courier New"/>
    </w:rPr>
  </w:style>
  <w:style w:type="paragraph" w:customStyle="1" w:styleId="NoteBullet">
    <w:name w:val="Note Bullet"/>
    <w:basedOn w:val="Note"/>
    <w:rsid w:val="00D249B0"/>
    <w:pPr>
      <w:tabs>
        <w:tab w:val="clear" w:pos="680"/>
      </w:tabs>
      <w:spacing w:before="60" w:after="60"/>
    </w:pPr>
  </w:style>
  <w:style w:type="paragraph" w:customStyle="1" w:styleId="SubHeading2">
    <w:name w:val="SubHeading2"/>
    <w:basedOn w:val="HeadingBase"/>
    <w:rsid w:val="00D249B0"/>
    <w:pPr>
      <w:spacing w:before="240" w:after="60"/>
    </w:pPr>
    <w:rPr>
      <w:sz w:val="20"/>
    </w:rPr>
  </w:style>
  <w:style w:type="paragraph" w:customStyle="1" w:styleId="SubHeading1">
    <w:name w:val="SubHeading1"/>
    <w:basedOn w:val="HeadingBase"/>
    <w:rsid w:val="00D249B0"/>
    <w:pPr>
      <w:spacing w:before="240" w:after="60"/>
    </w:pPr>
    <w:rPr>
      <w:color w:val="918585"/>
      <w:sz w:val="22"/>
    </w:rPr>
  </w:style>
  <w:style w:type="paragraph" w:customStyle="1" w:styleId="SideHeading">
    <w:name w:val="Side Heading"/>
    <w:basedOn w:val="HeadingBase"/>
    <w:rsid w:val="00D249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49B0"/>
    <w:pPr>
      <w:tabs>
        <w:tab w:val="num" w:pos="360"/>
      </w:tabs>
    </w:pPr>
  </w:style>
  <w:style w:type="paragraph" w:styleId="PlainText">
    <w:name w:val="Plain Text"/>
    <w:basedOn w:val="Normal"/>
    <w:link w:val="PlainTextChar"/>
    <w:rsid w:val="00D249B0"/>
    <w:rPr>
      <w:sz w:val="20"/>
    </w:rPr>
  </w:style>
  <w:style w:type="character" w:customStyle="1" w:styleId="PlainTextChar">
    <w:name w:val="Plain Text Char"/>
    <w:basedOn w:val="DefaultParagraphFont"/>
    <w:link w:val="PlainText"/>
    <w:rsid w:val="00D249B0"/>
    <w:rPr>
      <w:rFonts w:ascii="Courier New" w:eastAsia="Times New Roman" w:hAnsi="Courier New" w:cs="Times New Roman"/>
      <w:sz w:val="20"/>
      <w:szCs w:val="20"/>
      <w:lang w:eastAsia="en-US"/>
    </w:rPr>
  </w:style>
  <w:style w:type="character" w:customStyle="1" w:styleId="MenuOption">
    <w:name w:val="Menu Option"/>
    <w:basedOn w:val="DefaultParagraphFont"/>
    <w:rsid w:val="00D249B0"/>
    <w:rPr>
      <w:b/>
      <w:smallCaps/>
    </w:rPr>
  </w:style>
  <w:style w:type="paragraph" w:customStyle="1" w:styleId="TableListNumber">
    <w:name w:val="Table List Number"/>
    <w:basedOn w:val="ListNumber"/>
    <w:rsid w:val="00D249B0"/>
    <w:pPr>
      <w:numPr>
        <w:numId w:val="0"/>
      </w:numPr>
    </w:pPr>
  </w:style>
  <w:style w:type="paragraph" w:styleId="TOC4">
    <w:name w:val="toc 4"/>
    <w:basedOn w:val="TOCBase"/>
    <w:next w:val="Normal"/>
    <w:semiHidden/>
    <w:rsid w:val="00D249B0"/>
    <w:pPr>
      <w:tabs>
        <w:tab w:val="right" w:leader="dot" w:pos="9071"/>
      </w:tabs>
      <w:ind w:left="1701"/>
    </w:pPr>
  </w:style>
  <w:style w:type="paragraph" w:customStyle="1" w:styleId="ListAlpha">
    <w:name w:val="List Alpha"/>
    <w:basedOn w:val="List"/>
    <w:rsid w:val="00D249B0"/>
    <w:pPr>
      <w:numPr>
        <w:numId w:val="9"/>
      </w:numPr>
    </w:pPr>
  </w:style>
  <w:style w:type="paragraph" w:customStyle="1" w:styleId="ListAlpha2">
    <w:name w:val="List Alpha 2"/>
    <w:basedOn w:val="List2"/>
    <w:rsid w:val="00D249B0"/>
    <w:pPr>
      <w:numPr>
        <w:numId w:val="8"/>
      </w:numPr>
    </w:pPr>
  </w:style>
  <w:style w:type="paragraph" w:styleId="List2">
    <w:name w:val="List 2"/>
    <w:basedOn w:val="BodyText"/>
    <w:rsid w:val="00D249B0"/>
    <w:pPr>
      <w:tabs>
        <w:tab w:val="left" w:pos="680"/>
      </w:tabs>
      <w:spacing w:before="60" w:after="60"/>
      <w:ind w:left="680" w:hanging="340"/>
    </w:pPr>
  </w:style>
  <w:style w:type="paragraph" w:styleId="List3">
    <w:name w:val="List 3"/>
    <w:basedOn w:val="BodyText"/>
    <w:rsid w:val="00D249B0"/>
    <w:pPr>
      <w:tabs>
        <w:tab w:val="left" w:pos="1021"/>
      </w:tabs>
      <w:spacing w:before="60" w:after="60"/>
      <w:ind w:left="1020" w:hanging="340"/>
    </w:pPr>
  </w:style>
  <w:style w:type="paragraph" w:styleId="List4">
    <w:name w:val="List 4"/>
    <w:basedOn w:val="BodyText"/>
    <w:rsid w:val="00D249B0"/>
    <w:pPr>
      <w:tabs>
        <w:tab w:val="left" w:pos="1361"/>
      </w:tabs>
      <w:spacing w:before="60" w:after="60"/>
      <w:ind w:left="1361" w:hanging="340"/>
    </w:pPr>
  </w:style>
  <w:style w:type="paragraph" w:styleId="List5">
    <w:name w:val="List 5"/>
    <w:basedOn w:val="BodyText"/>
    <w:rsid w:val="00D249B0"/>
    <w:pPr>
      <w:tabs>
        <w:tab w:val="left" w:pos="1701"/>
      </w:tabs>
      <w:spacing w:before="60" w:after="60"/>
      <w:ind w:left="1701" w:hanging="340"/>
    </w:pPr>
  </w:style>
  <w:style w:type="paragraph" w:styleId="ListBullet3">
    <w:name w:val="List Bullet 3"/>
    <w:basedOn w:val="List3"/>
    <w:rsid w:val="00D249B0"/>
    <w:pPr>
      <w:numPr>
        <w:numId w:val="14"/>
      </w:numPr>
      <w:tabs>
        <w:tab w:val="clear" w:pos="1021"/>
      </w:tabs>
      <w:ind w:left="1037" w:hanging="357"/>
    </w:pPr>
  </w:style>
  <w:style w:type="paragraph" w:styleId="ListBullet4">
    <w:name w:val="List Bullet 4"/>
    <w:basedOn w:val="List4"/>
    <w:rsid w:val="00D249B0"/>
    <w:pPr>
      <w:numPr>
        <w:numId w:val="3"/>
      </w:numPr>
      <w:tabs>
        <w:tab w:val="clear" w:pos="1361"/>
      </w:tabs>
    </w:pPr>
  </w:style>
  <w:style w:type="paragraph" w:styleId="ListBullet5">
    <w:name w:val="List Bullet 5"/>
    <w:basedOn w:val="List5"/>
    <w:rsid w:val="00D249B0"/>
    <w:pPr>
      <w:numPr>
        <w:numId w:val="4"/>
      </w:numPr>
    </w:pPr>
  </w:style>
  <w:style w:type="paragraph" w:styleId="ListContinue2">
    <w:name w:val="List Continue 2"/>
    <w:basedOn w:val="List2"/>
    <w:rsid w:val="00D249B0"/>
    <w:pPr>
      <w:ind w:firstLine="0"/>
    </w:pPr>
  </w:style>
  <w:style w:type="paragraph" w:styleId="ListContinue3">
    <w:name w:val="List Continue 3"/>
    <w:basedOn w:val="List3"/>
    <w:rsid w:val="00D249B0"/>
    <w:pPr>
      <w:ind w:left="1021" w:firstLine="0"/>
    </w:pPr>
  </w:style>
  <w:style w:type="paragraph" w:styleId="ListContinue4">
    <w:name w:val="List Continue 4"/>
    <w:basedOn w:val="List4"/>
    <w:rsid w:val="00D249B0"/>
    <w:pPr>
      <w:ind w:firstLine="0"/>
    </w:pPr>
  </w:style>
  <w:style w:type="paragraph" w:styleId="ListContinue5">
    <w:name w:val="List Continue 5"/>
    <w:basedOn w:val="List5"/>
    <w:rsid w:val="00D249B0"/>
    <w:pPr>
      <w:ind w:firstLine="0"/>
    </w:pPr>
  </w:style>
  <w:style w:type="paragraph" w:styleId="ListNumber3">
    <w:name w:val="List Number 3"/>
    <w:basedOn w:val="List3"/>
    <w:rsid w:val="00D249B0"/>
    <w:pPr>
      <w:numPr>
        <w:numId w:val="5"/>
      </w:numPr>
    </w:pPr>
  </w:style>
  <w:style w:type="paragraph" w:styleId="ListNumber4">
    <w:name w:val="List Number 4"/>
    <w:basedOn w:val="List4"/>
    <w:rsid w:val="00D249B0"/>
    <w:pPr>
      <w:numPr>
        <w:numId w:val="6"/>
      </w:numPr>
    </w:pPr>
  </w:style>
  <w:style w:type="paragraph" w:styleId="ListNumber5">
    <w:name w:val="List Number 5"/>
    <w:basedOn w:val="List5"/>
    <w:rsid w:val="00D249B0"/>
    <w:pPr>
      <w:numPr>
        <w:numId w:val="7"/>
      </w:numPr>
    </w:pPr>
  </w:style>
  <w:style w:type="paragraph" w:styleId="BlockText">
    <w:name w:val="Block Text"/>
    <w:basedOn w:val="Normal"/>
    <w:rsid w:val="00D249B0"/>
    <w:pPr>
      <w:spacing w:after="120"/>
      <w:ind w:left="1440" w:right="1440"/>
    </w:pPr>
  </w:style>
  <w:style w:type="character" w:customStyle="1" w:styleId="Subscript">
    <w:name w:val="Subscript"/>
    <w:basedOn w:val="DefaultParagraphFont"/>
    <w:rsid w:val="00D249B0"/>
    <w:rPr>
      <w:sz w:val="16"/>
      <w:vertAlign w:val="subscript"/>
    </w:rPr>
  </w:style>
  <w:style w:type="character" w:customStyle="1" w:styleId="Superscript">
    <w:name w:val="Superscript"/>
    <w:basedOn w:val="DefaultParagraphFont"/>
    <w:rsid w:val="00D249B0"/>
    <w:rPr>
      <w:sz w:val="16"/>
      <w:vertAlign w:val="superscript"/>
    </w:rPr>
  </w:style>
  <w:style w:type="character" w:customStyle="1" w:styleId="Symbols">
    <w:name w:val="Symbols"/>
    <w:basedOn w:val="DefaultParagraphFont"/>
    <w:rsid w:val="00D249B0"/>
    <w:rPr>
      <w:rFonts w:ascii="Symbol" w:hAnsi="Symbol"/>
    </w:rPr>
  </w:style>
  <w:style w:type="character" w:customStyle="1" w:styleId="MenuOptions">
    <w:name w:val="Menu Options"/>
    <w:basedOn w:val="DefaultParagraphFont"/>
    <w:rsid w:val="00D249B0"/>
    <w:rPr>
      <w:rFonts w:ascii="Arial Narrow" w:hAnsi="Arial Narrow"/>
      <w:smallCaps/>
    </w:rPr>
  </w:style>
  <w:style w:type="character" w:customStyle="1" w:styleId="Buttons">
    <w:name w:val="Buttons"/>
    <w:basedOn w:val="DefaultParagraphFont"/>
    <w:rsid w:val="00D249B0"/>
    <w:rPr>
      <w:b/>
    </w:rPr>
  </w:style>
  <w:style w:type="character" w:customStyle="1" w:styleId="Underlined">
    <w:name w:val="Underlined"/>
    <w:basedOn w:val="DefaultParagraphFont"/>
    <w:rsid w:val="00D249B0"/>
    <w:rPr>
      <w:u w:val="single"/>
    </w:rPr>
  </w:style>
  <w:style w:type="paragraph" w:customStyle="1" w:styleId="TableBodyTextRight">
    <w:name w:val="Table Body Text Right"/>
    <w:basedOn w:val="TableBodyText"/>
    <w:rsid w:val="00D249B0"/>
    <w:pPr>
      <w:widowControl w:val="0"/>
      <w:autoSpaceDE w:val="0"/>
      <w:autoSpaceDN w:val="0"/>
      <w:adjustRightInd w:val="0"/>
      <w:jc w:val="right"/>
    </w:pPr>
    <w:rPr>
      <w:rFonts w:cs="Arial"/>
      <w:szCs w:val="18"/>
    </w:rPr>
  </w:style>
  <w:style w:type="paragraph" w:customStyle="1" w:styleId="CopyrightText">
    <w:name w:val="Copyright Text"/>
    <w:basedOn w:val="BodyText"/>
    <w:rsid w:val="00D249B0"/>
    <w:rPr>
      <w:sz w:val="18"/>
    </w:rPr>
  </w:style>
  <w:style w:type="paragraph" w:customStyle="1" w:styleId="BodySmallRight">
    <w:name w:val="Body Small Right"/>
    <w:basedOn w:val="BodyTextRight"/>
    <w:rsid w:val="00D249B0"/>
    <w:rPr>
      <w:sz w:val="18"/>
      <w:szCs w:val="18"/>
    </w:rPr>
  </w:style>
  <w:style w:type="paragraph" w:customStyle="1" w:styleId="MarginEdition">
    <w:name w:val="Margin Edition"/>
    <w:basedOn w:val="MarginNote"/>
    <w:rsid w:val="00D249B0"/>
    <w:pPr>
      <w:spacing w:before="0" w:after="0"/>
    </w:pPr>
    <w:rPr>
      <w:rFonts w:ascii="Times New Roman" w:hAnsi="Times New Roman"/>
      <w:color w:val="999999"/>
    </w:rPr>
  </w:style>
  <w:style w:type="paragraph" w:customStyle="1" w:styleId="Spacer">
    <w:name w:val="Spacer"/>
    <w:basedOn w:val="Normal"/>
    <w:rsid w:val="00D249B0"/>
    <w:rPr>
      <w:sz w:val="2"/>
      <w:szCs w:val="2"/>
    </w:rPr>
  </w:style>
  <w:style w:type="character" w:customStyle="1" w:styleId="Small">
    <w:name w:val="Small"/>
    <w:basedOn w:val="DefaultParagraphFont"/>
    <w:rsid w:val="00D249B0"/>
    <w:rPr>
      <w:sz w:val="16"/>
    </w:rPr>
  </w:style>
  <w:style w:type="paragraph" w:customStyle="1" w:styleId="WideTable">
    <w:name w:val="Wide Table"/>
    <w:basedOn w:val="Normal"/>
    <w:rsid w:val="00D249B0"/>
    <w:pPr>
      <w:ind w:left="-1418"/>
    </w:pPr>
    <w:rPr>
      <w:sz w:val="2"/>
      <w:szCs w:val="2"/>
    </w:rPr>
  </w:style>
  <w:style w:type="character" w:styleId="PageNumber">
    <w:name w:val="page number"/>
    <w:basedOn w:val="DefaultParagraphFont"/>
    <w:rsid w:val="00D249B0"/>
  </w:style>
  <w:style w:type="paragraph" w:styleId="Quote">
    <w:name w:val="Quote"/>
    <w:basedOn w:val="Heading1"/>
    <w:link w:val="QuoteChar"/>
    <w:qFormat/>
    <w:rsid w:val="00D249B0"/>
    <w:rPr>
      <w:b w:val="0"/>
      <w:sz w:val="72"/>
      <w:szCs w:val="72"/>
      <w:lang w:val="en-NZ"/>
    </w:rPr>
  </w:style>
  <w:style w:type="character" w:customStyle="1" w:styleId="QuoteChar">
    <w:name w:val="Quote Char"/>
    <w:basedOn w:val="DefaultParagraphFont"/>
    <w:link w:val="Quote"/>
    <w:rsid w:val="00D249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49B0"/>
    <w:pPr>
      <w:pageBreakBefore/>
    </w:pPr>
  </w:style>
  <w:style w:type="paragraph" w:customStyle="1" w:styleId="Border">
    <w:name w:val="Border"/>
    <w:basedOn w:val="Normal"/>
    <w:qFormat/>
    <w:rsid w:val="00D249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49B0"/>
    <w:rPr>
      <w:b/>
      <w:bCs/>
      <w:i/>
      <w:iCs/>
      <w:color w:val="auto"/>
    </w:rPr>
  </w:style>
  <w:style w:type="paragraph" w:styleId="IntenseQuote">
    <w:name w:val="Intense Quote"/>
    <w:basedOn w:val="Normal"/>
    <w:next w:val="Normal"/>
    <w:link w:val="IntenseQuoteChar"/>
    <w:uiPriority w:val="30"/>
    <w:qFormat/>
    <w:rsid w:val="00D249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49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49B0"/>
    <w:rPr>
      <w:smallCaps/>
      <w:color w:val="auto"/>
      <w:u w:val="single"/>
    </w:rPr>
  </w:style>
  <w:style w:type="character" w:styleId="IntenseReference">
    <w:name w:val="Intense Reference"/>
    <w:basedOn w:val="DefaultParagraphFont"/>
    <w:uiPriority w:val="32"/>
    <w:qFormat/>
    <w:rsid w:val="00D249B0"/>
    <w:rPr>
      <w:b/>
      <w:bCs/>
      <w:smallCaps/>
      <w:color w:val="auto"/>
      <w:spacing w:val="5"/>
      <w:u w:val="single"/>
    </w:rPr>
  </w:style>
  <w:style w:type="paragraph" w:customStyle="1" w:styleId="2ColumnHeading">
    <w:name w:val="2Column Heading"/>
    <w:basedOn w:val="BodyText"/>
    <w:qFormat/>
    <w:rsid w:val="00D249B0"/>
    <w:pPr>
      <w:spacing w:after="60"/>
      <w:ind w:left="-2268"/>
    </w:pPr>
    <w:rPr>
      <w:b/>
    </w:rPr>
  </w:style>
  <w:style w:type="paragraph" w:customStyle="1" w:styleId="Heading1TOC">
    <w:name w:val="Heading1 TOC"/>
    <w:basedOn w:val="Normal"/>
    <w:qFormat/>
    <w:rsid w:val="00D249B0"/>
    <w:pPr>
      <w:spacing w:before="240" w:after="120"/>
    </w:pPr>
    <w:rPr>
      <w:rFonts w:ascii="Times New Roman" w:hAnsi="Times New Roman"/>
      <w:b/>
      <w:sz w:val="32"/>
    </w:rPr>
  </w:style>
  <w:style w:type="paragraph" w:customStyle="1" w:styleId="Heading2TOC">
    <w:name w:val="Heading2 TOC"/>
    <w:basedOn w:val="Normal"/>
    <w:qFormat/>
    <w:rsid w:val="00D249B0"/>
    <w:pPr>
      <w:spacing w:before="240" w:after="60"/>
    </w:pPr>
    <w:rPr>
      <w:rFonts w:ascii="Times New Roman" w:hAnsi="Times New Roman"/>
      <w:b/>
      <w:sz w:val="28"/>
    </w:rPr>
  </w:style>
  <w:style w:type="character" w:customStyle="1" w:styleId="Underline">
    <w:name w:val="Underline"/>
    <w:basedOn w:val="DefaultParagraphFont"/>
    <w:qFormat/>
    <w:rsid w:val="00D249B0"/>
    <w:rPr>
      <w:u w:val="single"/>
    </w:rPr>
  </w:style>
  <w:style w:type="character" w:customStyle="1" w:styleId="BoldandItalics">
    <w:name w:val="Bold and Italics"/>
    <w:qFormat/>
    <w:rsid w:val="00D249B0"/>
    <w:rPr>
      <w:b/>
      <w:i/>
      <w:u w:val="none"/>
    </w:rPr>
  </w:style>
  <w:style w:type="paragraph" w:styleId="BalloonText">
    <w:name w:val="Balloon Text"/>
    <w:basedOn w:val="Normal"/>
    <w:link w:val="BalloonTextChar"/>
    <w:rsid w:val="00D249B0"/>
    <w:rPr>
      <w:rFonts w:ascii="Tahoma" w:hAnsi="Tahoma" w:cs="Tahoma"/>
      <w:sz w:val="16"/>
      <w:szCs w:val="16"/>
    </w:rPr>
  </w:style>
  <w:style w:type="character" w:customStyle="1" w:styleId="BalloonTextChar">
    <w:name w:val="Balloon Text Char"/>
    <w:basedOn w:val="DefaultParagraphFont"/>
    <w:link w:val="BalloonText"/>
    <w:rsid w:val="00D249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49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49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49B0"/>
    <w:rPr>
      <w:b/>
      <w:color w:val="660033"/>
      <w:spacing w:val="0"/>
    </w:rPr>
  </w:style>
  <w:style w:type="paragraph" w:customStyle="1" w:styleId="Nameditemlist">
    <w:name w:val="Named item list"/>
    <w:basedOn w:val="BodyText"/>
    <w:qFormat/>
    <w:rsid w:val="00D249B0"/>
    <w:pPr>
      <w:tabs>
        <w:tab w:val="left" w:pos="2835"/>
      </w:tabs>
      <w:ind w:left="2835" w:hanging="2835"/>
    </w:pPr>
  </w:style>
  <w:style w:type="paragraph" w:customStyle="1" w:styleId="BodyTextnopadding">
    <w:name w:val="Body Text no padding"/>
    <w:basedOn w:val="BodyText"/>
    <w:qFormat/>
    <w:rsid w:val="00D249B0"/>
    <w:pPr>
      <w:spacing w:before="0" w:after="0"/>
    </w:pPr>
  </w:style>
  <w:style w:type="paragraph" w:customStyle="1" w:styleId="BodyTextBold">
    <w:name w:val="Body Text Bold"/>
    <w:basedOn w:val="BodyText"/>
    <w:qFormat/>
    <w:rsid w:val="00D249B0"/>
    <w:rPr>
      <w:b/>
    </w:rPr>
  </w:style>
  <w:style w:type="character" w:styleId="Hyperlink">
    <w:name w:val="Hyperlink"/>
    <w:basedOn w:val="DefaultParagraphFont"/>
    <w:uiPriority w:val="99"/>
    <w:unhideWhenUsed/>
    <w:rsid w:val="00D573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1067</Words>
  <Characters>6931</Characters>
  <Application>Microsoft Office Word</Application>
  <DocSecurity>0</DocSecurity>
  <Lines>266</Lines>
  <Paragraphs>159</Paragraphs>
  <ScaleCrop>false</ScaleCrop>
  <Company>Author-it Software Corporation Ltd.</Company>
  <LinksUpToDate>false</LinksUpToDate>
  <CharactersWithSpaces>7839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CSCOFM037 Recognise and respond appropriately to offenders affected by trauma</dc:title>
  <dc:subject>Approved</dc:subject>
  <dc:creator>Public Skills Australia</dc:creator>
  <cp:keywords>Release: 1</cp:keywords>
  <dc:description>Review Date: 12 April 2008</dc:description>
  <cp:lastModifiedBy>HSD_TPCMSd.prod</cp:lastModifiedBy>
  <cp:revision>3</cp:revision>
  <dcterms:created xsi:type="dcterms:W3CDTF">2025-03-02T01:35:00Z</dcterms:created>
  <dcterms:modified xsi:type="dcterms:W3CDTF">2025-03-02T01:35:00Z</dcterms:modified>
</cp:coreProperties>
</file>