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3C5" w:rsidP="006043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CSCOFM036 Provide guidance and counsel</w:t>
      </w:r>
      <w:r>
        <w:fldChar w:fldCharType="end"/>
      </w:r>
    </w:p>
    <w:p w:rsidR="006043C5" w:rsidP="006043C5">
      <w:pPr>
        <w:pStyle w:val="Version"/>
        <w:sectPr w:rsidSect="00776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957" w:rsidP="00776957">
      <w:pPr>
        <w:pStyle w:val="SuperHeading"/>
      </w:pPr>
      <w:r w:rsidRPr="00776957">
        <w:t>CSCOFM036 Provide guidance and counsel</w:t>
      </w:r>
    </w:p>
    <w:p w:rsidR="00000000" w:rsidRPr="00776957" w:rsidP="00776957">
      <w:pPr>
        <w:pStyle w:val="Heading1"/>
      </w:pPr>
      <w:bookmarkStart w:id="1" w:name="O_1187491"/>
      <w:bookmarkEnd w:id="1"/>
      <w:r w:rsidRPr="00776957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t>Release 1. This is the first release of this unit of competency in the CSC Correctional Services Training Package Release 4.0</w:t>
            </w:r>
          </w:p>
        </w:tc>
      </w:tr>
    </w:tbl>
    <w:p w:rsidR="00000000" w:rsidRPr="00776957" w:rsidP="00776957">
      <w:pPr>
        <w:pStyle w:val="NoPaddingFontSize1"/>
      </w:pPr>
    </w:p>
    <w:p w:rsidR="00000000" w:rsidRPr="00776957" w:rsidP="00776957">
      <w:pPr>
        <w:pStyle w:val="AllowPageBreak"/>
      </w:pPr>
    </w:p>
    <w:p w:rsidR="00000000" w:rsidRPr="00776957" w:rsidP="00776957">
      <w:pPr>
        <w:pStyle w:val="Heading1"/>
      </w:pPr>
      <w:bookmarkStart w:id="2" w:name="O_1187492"/>
      <w:bookmarkEnd w:id="2"/>
      <w:r w:rsidRPr="007769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t>This unit describes the skills and knowledge required to encourage in others</w:t>
            </w:r>
            <w:r w:rsidRPr="00776957">
              <w:t>:</w:t>
            </w:r>
          </w:p>
          <w:p w:rsidR="00000000" w:rsidRPr="00776957" w:rsidP="00776957">
            <w:pPr>
              <w:pStyle w:val="ListBullet"/>
            </w:pPr>
            <w:r w:rsidRPr="00776957">
              <w:t>awareness of behaviour</w:t>
            </w:r>
          </w:p>
          <w:p w:rsidR="00000000" w:rsidRPr="00776957" w:rsidP="00776957">
            <w:pPr>
              <w:pStyle w:val="ListBullet"/>
            </w:pPr>
            <w:r w:rsidRPr="00776957">
              <w:t>personal responsibility</w:t>
            </w:r>
          </w:p>
          <w:p w:rsidR="00000000" w:rsidRPr="00776957" w:rsidP="00776957">
            <w:pPr>
              <w:pStyle w:val="ListBullet"/>
            </w:pPr>
            <w:r w:rsidRPr="00776957">
              <w:t>self-management</w:t>
            </w:r>
          </w:p>
          <w:p w:rsidR="00000000" w:rsidRPr="00776957" w:rsidP="00776957">
            <w:pPr>
              <w:pStyle w:val="ListBullet"/>
            </w:pPr>
            <w:r w:rsidRPr="00776957">
              <w:t>management of conflict and negative responses</w:t>
            </w:r>
          </w:p>
          <w:p w:rsidR="00000000" w:rsidRPr="00776957" w:rsidP="00776957">
            <w:pPr>
              <w:pStyle w:val="BodyText"/>
            </w:pPr>
            <w:r w:rsidRPr="00776957">
              <w:t>It includes the ability of the individual to reflect, self-regulate and adjust own behaviours accordingly.</w:t>
            </w:r>
          </w:p>
          <w:p w:rsidR="00000000" w:rsidRPr="00776957" w:rsidP="00776957">
            <w:pPr>
              <w:pStyle w:val="BodyText"/>
            </w:pPr>
            <w:r w:rsidRPr="00776957">
              <w:t>This unit applies to those working in</w:t>
            </w:r>
            <w:r w:rsidRPr="00776957">
              <w:t xml:space="preserve"> roles where they provide guidance and counsel to offenders as part of offender case management. </w:t>
            </w:r>
          </w:p>
          <w:p w:rsidR="00000000" w:rsidRPr="00776957" w:rsidP="00776957">
            <w:pPr>
              <w:pStyle w:val="BodyText"/>
            </w:pPr>
            <w:r w:rsidRPr="00776957">
              <w:t>The skills and knowledge described in this unit must be applied within the legislative, regulatory and policy environment in which they are carried out. Organ</w:t>
            </w:r>
            <w:r w:rsidRPr="00776957">
              <w:t>isational policies and procedures must be consulted and adhered to, particularly those related to contact with offenders.</w:t>
            </w:r>
          </w:p>
          <w:p w:rsidR="00000000" w:rsidRPr="00776957" w:rsidP="00776957">
            <w:pPr>
              <w:pStyle w:val="BodyText"/>
            </w:pPr>
            <w:r w:rsidRPr="00776957">
              <w:t>A person undertaking this role may work autonomously or as part of a team with support from a range of established sources. This role involves interpreting information and providing effective communication strategies.</w:t>
            </w:r>
          </w:p>
          <w:p w:rsidR="00000000" w:rsidRPr="00776957" w:rsidP="00776957">
            <w:pPr>
              <w:pStyle w:val="BodyText"/>
            </w:pPr>
            <w:r w:rsidRPr="00776957">
              <w:t>No licensing, legislative or certifica</w:t>
            </w:r>
            <w:r w:rsidRPr="00776957">
              <w:t>tion requirements apply to unit at the time of publication.</w:t>
            </w:r>
          </w:p>
        </w:tc>
      </w:tr>
    </w:tbl>
    <w:p w:rsidR="00000000" w:rsidRPr="00776957" w:rsidP="00776957">
      <w:pPr>
        <w:pStyle w:val="NoPaddingFontSize1"/>
      </w:pPr>
    </w:p>
    <w:p w:rsidR="00000000" w:rsidRPr="00776957" w:rsidP="00776957">
      <w:pPr>
        <w:pStyle w:val="AllowPageBreak"/>
      </w:pPr>
    </w:p>
    <w:p w:rsidR="00000000" w:rsidRPr="00776957" w:rsidP="00776957">
      <w:pPr>
        <w:pStyle w:val="Heading1"/>
      </w:pPr>
      <w:bookmarkStart w:id="3" w:name="O_1187493"/>
      <w:bookmarkEnd w:id="3"/>
      <w:r w:rsidRPr="007769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t>Not applicable.</w:t>
            </w:r>
          </w:p>
        </w:tc>
      </w:tr>
    </w:tbl>
    <w:p w:rsidR="00000000" w:rsidRPr="00776957" w:rsidP="00776957">
      <w:pPr>
        <w:pStyle w:val="NoPaddingFontSize1"/>
      </w:pPr>
    </w:p>
    <w:p w:rsidR="00000000" w:rsidRPr="00776957" w:rsidP="00776957">
      <w:pPr>
        <w:pStyle w:val="AllowPageBreak"/>
      </w:pPr>
    </w:p>
    <w:p w:rsidR="00000000" w:rsidRPr="00776957" w:rsidP="00776957">
      <w:pPr>
        <w:pStyle w:val="Heading1"/>
      </w:pPr>
      <w:bookmarkStart w:id="4" w:name="O_1187494"/>
      <w:bookmarkEnd w:id="4"/>
      <w:r w:rsidRPr="007769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t>Offender management</w:t>
            </w:r>
          </w:p>
        </w:tc>
      </w:tr>
    </w:tbl>
    <w:p w:rsidR="00000000" w:rsidRPr="00776957" w:rsidP="00776957">
      <w:pPr>
        <w:pStyle w:val="NoPaddingFontSize1"/>
      </w:pPr>
    </w:p>
    <w:p w:rsidR="00000000" w:rsidRPr="00776957" w:rsidP="00776957">
      <w:pPr>
        <w:pStyle w:val="AllowPageBreak"/>
      </w:pPr>
    </w:p>
    <w:p w:rsidR="00000000" w:rsidRPr="00776957" w:rsidP="00776957">
      <w:pPr>
        <w:pStyle w:val="Heading1"/>
      </w:pPr>
      <w:bookmarkStart w:id="5" w:name="O_1187495"/>
      <w:bookmarkEnd w:id="5"/>
      <w:r w:rsidRPr="007769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t>Not applicable.</w:t>
            </w:r>
          </w:p>
        </w:tc>
      </w:tr>
    </w:tbl>
    <w:p w:rsidR="00000000" w:rsidRPr="00776957" w:rsidP="00776957">
      <w:pPr>
        <w:pStyle w:val="NoPaddingFontSize1"/>
      </w:pPr>
    </w:p>
    <w:p w:rsidR="00000000" w:rsidRPr="00776957" w:rsidP="00776957">
      <w:pPr>
        <w:pStyle w:val="AllowPageBreak"/>
      </w:pPr>
    </w:p>
    <w:p w:rsidR="00000000" w:rsidRPr="00776957" w:rsidP="00776957">
      <w:pPr>
        <w:pStyle w:val="Heading1"/>
      </w:pPr>
      <w:bookmarkStart w:id="6" w:name="O_1187496"/>
      <w:bookmarkEnd w:id="6"/>
      <w:r w:rsidRPr="00776957">
        <w:t>Elements and</w:t>
      </w:r>
      <w:r w:rsidRPr="00776957">
        <w:t xml:space="preserve"> Performance Criteria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6"/>
      </w:tblGrid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rPr>
                <w:rStyle w:val="SpecialBold"/>
              </w:rPr>
              <w:t>ELEMENTS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PERFORMANCE CRITERIA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rPr>
                <w:rStyle w:val="SpecialBold"/>
              </w:rPr>
              <w:t>Elements describe the essential outcomes.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Performance criteria describe the performance needed to demonstrate achievement of the element.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rPr>
                <w:rStyle w:val="SpecialBold"/>
              </w:rPr>
              <w:t>Encourage awareness of behaviour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1.1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Provide relevant information to the offender designed to develop awareness and understanding of their behaviour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1.2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Encourage the offender to identify the consequences of their behaviour to themselves and others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1.3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 xml:space="preserve">Constructively address unacceptable attitudes and behaviour and negotiate required changes 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rPr>
                <w:rStyle w:val="SpecialBold"/>
              </w:rPr>
              <w:t>Encourage personal responsibility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2.1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Encourage the offender to determine realistic and achievable individual goals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2.2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Identify barriers to behaviour and att</w:t>
            </w:r>
            <w:r w:rsidRPr="00776957">
              <w:t>itude change and support positive approach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2.3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Assess levels of motivation and commitment to change through encouragement of positive elements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2.4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Identify realistic options for change, assess them for contribution to achieving goals and select options in consultation with the offender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2.5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Monitor progress against agreed objectives, timetable and achievements and give positive encouragement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2.6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Assist the offender to monitor own progress and response to setbacks and relapses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rPr>
                <w:rStyle w:val="SpecialBold"/>
              </w:rPr>
              <w:t>Promote self</w:t>
            </w:r>
            <w:r w:rsidRPr="00776957">
              <w:rPr>
                <w:rStyle w:val="SpecialBold"/>
              </w:rPr>
              <w:noBreakHyphen/>
              <w:t>management</w:t>
            </w:r>
            <w:r w:rsidRPr="00776957">
              <w:t xml:space="preserve"> </w:t>
            </w:r>
            <w:r w:rsidRPr="00776957">
              <w:rPr>
                <w:rStyle w:val="SpecialBold"/>
              </w:rPr>
              <w:t>and manage negative responses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3.1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Support the offender in identifying the sources and effects of personal difficulties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3.2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Assist the offender to identify patterns of behaviour that may be contributing to identified problems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3.3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Provide the offender with support in identifying and implementing positive alternative behaviours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3.4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Identify and assess required resources for</w:t>
            </w:r>
            <w:r w:rsidRPr="00776957">
              <w:t xml:space="preserve"> their effectiveness and suitability to provide support to the offender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3.5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Provide feedback to enable further awareness of the effects of behaviour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3.6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 xml:space="preserve">Negotiate and agree to clear expectations of behaviour 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3.7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Provide positive reinforcement of behaviour and acknowledge progress towards change when indicated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</w:p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3.8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Identify and apply appropriate strategies to manage effective interactions with the offender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3.9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Identify personal development and training opport</w:t>
            </w:r>
            <w:r w:rsidRPr="00776957">
              <w:t>unities designed to promote behaviour change and encourage participation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rPr>
                <w:rStyle w:val="SpecialBold"/>
              </w:rPr>
              <w:t>Record and share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4.1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 xml:space="preserve">Record relevant conversations and decisions in accordance with organisational procedures 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4.2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t>Share and record information, development and progress in offender</w:t>
            </w:r>
            <w:r>
              <w:t>’</w:t>
            </w:r>
            <w:r w:rsidRPr="00776957">
              <w:t>s plan and with relevant stakeholders</w:t>
            </w:r>
          </w:p>
        </w:tc>
      </w:tr>
      <w:tr w:rsidTr="0077695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57">
            <w:pPr>
              <w:pStyle w:val="BodyText"/>
              <w:rPr>
                <w:lang w:val="en-NZ"/>
              </w:rPr>
            </w:pPr>
            <w:r w:rsidRPr="00776957">
              <w:rPr>
                <w:rStyle w:val="SpecialBold"/>
              </w:rPr>
              <w:t>4.3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t>Monitor and document progress of offender</w:t>
            </w:r>
            <w:r>
              <w:t>’</w:t>
            </w:r>
            <w:r w:rsidRPr="00776957">
              <w:t>s objectives, timetable and achievements in accordance with organisational procedures</w:t>
            </w:r>
          </w:p>
        </w:tc>
      </w:tr>
    </w:tbl>
    <w:p w:rsidR="00000000" w:rsidRPr="00776957" w:rsidP="00776957">
      <w:pPr>
        <w:pStyle w:val="NoPaddingFontSize1"/>
      </w:pPr>
    </w:p>
    <w:p w:rsidR="00000000" w:rsidRPr="00776957" w:rsidP="00776957">
      <w:pPr>
        <w:pStyle w:val="AllowPageBreak"/>
      </w:pPr>
    </w:p>
    <w:p w:rsidR="00000000" w:rsidRPr="00776957" w:rsidP="00776957">
      <w:pPr>
        <w:pStyle w:val="Heading1"/>
      </w:pPr>
      <w:bookmarkStart w:id="7" w:name="O_1187497"/>
      <w:bookmarkEnd w:id="7"/>
      <w:r w:rsidRPr="007769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t>Foundation skills essential to performance are explicit in the performance criteria of this unit of competency.</w:t>
            </w:r>
          </w:p>
        </w:tc>
      </w:tr>
    </w:tbl>
    <w:p w:rsidR="00000000" w:rsidRPr="00776957" w:rsidP="00776957">
      <w:pPr>
        <w:pStyle w:val="NoPaddingFontSize1"/>
      </w:pPr>
    </w:p>
    <w:p w:rsidR="00000000" w:rsidRPr="00776957" w:rsidP="00776957">
      <w:pPr>
        <w:pStyle w:val="AllowPageBreak"/>
      </w:pPr>
    </w:p>
    <w:p w:rsidR="00000000" w:rsidRPr="00776957" w:rsidP="00776957">
      <w:pPr>
        <w:pStyle w:val="Heading1"/>
      </w:pPr>
      <w:bookmarkStart w:id="8" w:name="O_1187498"/>
      <w:bookmarkEnd w:id="8"/>
      <w:r w:rsidRPr="007769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t>Range is restricted to essential operating conditions and any other variables essential to the work environment.</w:t>
            </w:r>
          </w:p>
          <w:p w:rsidR="00000000" w:rsidRPr="00776957" w:rsidP="00776957">
            <w:pPr>
              <w:pStyle w:val="BodyText"/>
            </w:pPr>
            <w:r w:rsidRPr="00776957">
              <w:t>Non-essential conditions may be found in the Companion Volume Implementation Guide.</w:t>
            </w:r>
          </w:p>
        </w:tc>
      </w:tr>
    </w:tbl>
    <w:p w:rsidR="00000000" w:rsidRPr="00776957" w:rsidP="00776957">
      <w:pPr>
        <w:pStyle w:val="NoPaddingFontSize1"/>
      </w:pPr>
    </w:p>
    <w:p w:rsidR="00000000" w:rsidRPr="00776957" w:rsidP="00776957">
      <w:pPr>
        <w:pStyle w:val="AllowPageBreak"/>
      </w:pPr>
    </w:p>
    <w:p w:rsidR="00000000" w:rsidRPr="00776957" w:rsidP="00776957">
      <w:pPr>
        <w:pStyle w:val="Heading1"/>
      </w:pPr>
      <w:bookmarkStart w:id="9" w:name="O_1187499"/>
      <w:bookmarkEnd w:id="9"/>
      <w:r w:rsidRPr="007769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57" w:rsidP="00776957">
            <w:pPr>
              <w:pStyle w:val="BodyText"/>
            </w:pPr>
            <w:r w:rsidRPr="00776957">
              <w:t>This unit rep</w:t>
            </w:r>
            <w:r w:rsidRPr="00776957">
              <w:t>laces and is equivalent to CSCOFM018 Provide guidance and counsel.</w:t>
            </w:r>
          </w:p>
        </w:tc>
      </w:tr>
    </w:tbl>
    <w:p w:rsidR="00000000" w:rsidRPr="00776957" w:rsidP="00776957">
      <w:pPr>
        <w:pStyle w:val="NoPaddingFontSize1"/>
      </w:pPr>
    </w:p>
    <w:p w:rsidR="00000000" w:rsidRPr="00776957" w:rsidP="00776957">
      <w:pPr>
        <w:pStyle w:val="AllowPageBreak"/>
      </w:pPr>
    </w:p>
    <w:p w:rsidR="00000000" w:rsidRPr="00776957" w:rsidP="00776957">
      <w:pPr>
        <w:pStyle w:val="Heading1"/>
      </w:pPr>
      <w:bookmarkStart w:id="10" w:name="O_1187506"/>
      <w:bookmarkEnd w:id="10"/>
      <w:r w:rsidRPr="00776957">
        <w:t>Links</w:t>
      </w:r>
    </w:p>
    <w:p w:rsidR="00000000" w:rsidRPr="00776957" w:rsidP="006043C5">
      <w:pPr>
        <w:pStyle w:val="BodyText"/>
      </w:pPr>
      <w:r w:rsidRPr="007769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8241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776957" w:rsidP="00776957"/>
    <w:sectPr w:rsidSect="007769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57" w:rsidRPr="006043C5" w:rsidP="006043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C5" w:rsidP="00776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43C5" w:rsidP="00776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043C5" w:rsidP="00776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957" w:rsidRPr="006043C5" w:rsidP="006043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C5" w:rsidRPr="002D2AF8" w:rsidP="00776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CSCOFM036 Provide guidance and counsel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6043C5" w:rsidP="00776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A8A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00A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957"/>
  </w:style>
  <w:style w:type="character" w:customStyle="1" w:styleId="Heading1Char">
    <w:name w:val="Heading 1 Char"/>
    <w:basedOn w:val="DefaultParagraphFont"/>
    <w:link w:val="Heading1"/>
    <w:rsid w:val="00776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9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9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957"/>
    <w:rPr>
      <w:b/>
      <w:spacing w:val="0"/>
    </w:rPr>
  </w:style>
  <w:style w:type="paragraph" w:customStyle="1" w:styleId="SuperHeading">
    <w:name w:val="SuperHeading"/>
    <w:basedOn w:val="Normal"/>
    <w:rsid w:val="00776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6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9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9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9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9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957"/>
    <w:rPr>
      <w:i/>
    </w:rPr>
  </w:style>
  <w:style w:type="paragraph" w:styleId="Caption">
    <w:name w:val="caption"/>
    <w:basedOn w:val="BodyText"/>
    <w:next w:val="Normal"/>
    <w:qFormat/>
    <w:rsid w:val="00776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957"/>
  </w:style>
  <w:style w:type="paragraph" w:styleId="TableofFigures">
    <w:name w:val="table of figures"/>
    <w:basedOn w:val="Normal"/>
    <w:next w:val="Normal"/>
    <w:semiHidden/>
    <w:rsid w:val="00776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9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6957"/>
    <w:rPr>
      <w:rFonts w:ascii="Wingdings" w:hAnsi="Wingdings"/>
    </w:rPr>
  </w:style>
  <w:style w:type="paragraph" w:customStyle="1" w:styleId="TableHeading">
    <w:name w:val="Table Heading"/>
    <w:basedOn w:val="HeadingBase"/>
    <w:rsid w:val="00776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957"/>
    <w:rPr>
      <w:color w:val="0033CC"/>
      <w:u w:val="none"/>
    </w:rPr>
  </w:style>
  <w:style w:type="paragraph" w:customStyle="1" w:styleId="BodyTextRight">
    <w:name w:val="Body Text Right"/>
    <w:basedOn w:val="BodyText"/>
    <w:rsid w:val="00776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9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957"/>
    <w:rPr>
      <w:sz w:val="32"/>
    </w:rPr>
  </w:style>
  <w:style w:type="paragraph" w:customStyle="1" w:styleId="HeadingProcedure">
    <w:name w:val="Heading Procedure"/>
    <w:basedOn w:val="HeadingBase"/>
    <w:next w:val="Normal"/>
    <w:rsid w:val="00776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957"/>
    <w:pPr>
      <w:spacing w:before="60" w:after="60"/>
    </w:pPr>
  </w:style>
  <w:style w:type="paragraph" w:styleId="ListContinue">
    <w:name w:val="List Continue"/>
    <w:basedOn w:val="List"/>
    <w:rsid w:val="00776957"/>
    <w:pPr>
      <w:ind w:firstLine="0"/>
    </w:pPr>
  </w:style>
  <w:style w:type="paragraph" w:customStyle="1" w:styleId="ListNote">
    <w:name w:val="List Note"/>
    <w:basedOn w:val="List"/>
    <w:rsid w:val="00776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957"/>
    <w:rPr>
      <w:rFonts w:ascii="Courier New" w:hAnsi="Courier New"/>
    </w:rPr>
  </w:style>
  <w:style w:type="paragraph" w:customStyle="1" w:styleId="NoteBullet">
    <w:name w:val="Note Bullet"/>
    <w:basedOn w:val="Note"/>
    <w:rsid w:val="00776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9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6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957"/>
    <w:rPr>
      <w:b/>
      <w:smallCaps/>
    </w:rPr>
  </w:style>
  <w:style w:type="paragraph" w:customStyle="1" w:styleId="TableListNumber">
    <w:name w:val="Table List Number"/>
    <w:basedOn w:val="ListNumber"/>
    <w:rsid w:val="00776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957"/>
    <w:pPr>
      <w:numPr>
        <w:numId w:val="8"/>
      </w:numPr>
    </w:pPr>
  </w:style>
  <w:style w:type="paragraph" w:customStyle="1" w:styleId="ListAlpha2">
    <w:name w:val="List Alpha 2"/>
    <w:basedOn w:val="List2"/>
    <w:rsid w:val="00776957"/>
    <w:pPr>
      <w:numPr>
        <w:numId w:val="7"/>
      </w:numPr>
    </w:pPr>
  </w:style>
  <w:style w:type="paragraph" w:styleId="List2">
    <w:name w:val="List 2"/>
    <w:basedOn w:val="BodyText"/>
    <w:rsid w:val="00776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9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9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6957"/>
    <w:pPr>
      <w:numPr>
        <w:numId w:val="3"/>
      </w:numPr>
    </w:pPr>
  </w:style>
  <w:style w:type="paragraph" w:styleId="ListContinue2">
    <w:name w:val="List Continue 2"/>
    <w:basedOn w:val="List2"/>
    <w:rsid w:val="00776957"/>
    <w:pPr>
      <w:ind w:firstLine="0"/>
    </w:pPr>
  </w:style>
  <w:style w:type="paragraph" w:styleId="ListContinue3">
    <w:name w:val="List Continue 3"/>
    <w:basedOn w:val="List3"/>
    <w:rsid w:val="00776957"/>
    <w:pPr>
      <w:ind w:left="1021" w:firstLine="0"/>
    </w:pPr>
  </w:style>
  <w:style w:type="paragraph" w:styleId="ListContinue4">
    <w:name w:val="List Continue 4"/>
    <w:basedOn w:val="List4"/>
    <w:rsid w:val="00776957"/>
    <w:pPr>
      <w:ind w:firstLine="0"/>
    </w:pPr>
  </w:style>
  <w:style w:type="paragraph" w:styleId="ListContinue5">
    <w:name w:val="List Continue 5"/>
    <w:basedOn w:val="List5"/>
    <w:rsid w:val="00776957"/>
    <w:pPr>
      <w:ind w:firstLine="0"/>
    </w:pPr>
  </w:style>
  <w:style w:type="paragraph" w:styleId="ListNumber3">
    <w:name w:val="List Number 3"/>
    <w:basedOn w:val="List3"/>
    <w:rsid w:val="00776957"/>
    <w:pPr>
      <w:numPr>
        <w:numId w:val="4"/>
      </w:numPr>
    </w:pPr>
  </w:style>
  <w:style w:type="paragraph" w:styleId="ListNumber4">
    <w:name w:val="List Number 4"/>
    <w:basedOn w:val="List4"/>
    <w:rsid w:val="00776957"/>
    <w:pPr>
      <w:numPr>
        <w:numId w:val="5"/>
      </w:numPr>
    </w:pPr>
  </w:style>
  <w:style w:type="paragraph" w:styleId="ListNumber5">
    <w:name w:val="List Number 5"/>
    <w:basedOn w:val="List5"/>
    <w:rsid w:val="00776957"/>
    <w:pPr>
      <w:numPr>
        <w:numId w:val="6"/>
      </w:numPr>
    </w:pPr>
  </w:style>
  <w:style w:type="paragraph" w:styleId="BlockText">
    <w:name w:val="Block Text"/>
    <w:basedOn w:val="Normal"/>
    <w:rsid w:val="00776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957"/>
    <w:rPr>
      <w:sz w:val="16"/>
      <w:vertAlign w:val="superscript"/>
    </w:rPr>
  </w:style>
  <w:style w:type="character" w:customStyle="1" w:styleId="Symbols">
    <w:name w:val="Symbols"/>
    <w:basedOn w:val="DefaultParagraphFont"/>
    <w:rsid w:val="00776957"/>
    <w:rPr>
      <w:rFonts w:ascii="Symbol" w:hAnsi="Symbol"/>
    </w:rPr>
  </w:style>
  <w:style w:type="character" w:customStyle="1" w:styleId="MenuOptions">
    <w:name w:val="Menu Options"/>
    <w:basedOn w:val="DefaultParagraphFont"/>
    <w:rsid w:val="00776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957"/>
    <w:rPr>
      <w:b/>
    </w:rPr>
  </w:style>
  <w:style w:type="character" w:customStyle="1" w:styleId="Underlined">
    <w:name w:val="Underlined"/>
    <w:basedOn w:val="DefaultParagraphFont"/>
    <w:rsid w:val="00776957"/>
    <w:rPr>
      <w:u w:val="single"/>
    </w:rPr>
  </w:style>
  <w:style w:type="paragraph" w:customStyle="1" w:styleId="TableBodyTextRight">
    <w:name w:val="Table Body Text Right"/>
    <w:basedOn w:val="TableBodyText"/>
    <w:rsid w:val="00776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957"/>
    <w:rPr>
      <w:sz w:val="18"/>
    </w:rPr>
  </w:style>
  <w:style w:type="paragraph" w:customStyle="1" w:styleId="BodySmallRight">
    <w:name w:val="Body Small Right"/>
    <w:basedOn w:val="BodyTextRight"/>
    <w:rsid w:val="00776957"/>
    <w:rPr>
      <w:sz w:val="18"/>
      <w:szCs w:val="18"/>
    </w:rPr>
  </w:style>
  <w:style w:type="paragraph" w:customStyle="1" w:styleId="MarginEdition">
    <w:name w:val="Margin Edition"/>
    <w:basedOn w:val="MarginNote"/>
    <w:rsid w:val="00776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957"/>
    <w:rPr>
      <w:sz w:val="2"/>
      <w:szCs w:val="2"/>
    </w:rPr>
  </w:style>
  <w:style w:type="character" w:customStyle="1" w:styleId="Small">
    <w:name w:val="Small"/>
    <w:basedOn w:val="DefaultParagraphFont"/>
    <w:rsid w:val="00776957"/>
    <w:rPr>
      <w:sz w:val="16"/>
    </w:rPr>
  </w:style>
  <w:style w:type="paragraph" w:customStyle="1" w:styleId="WideTable">
    <w:name w:val="Wide Table"/>
    <w:basedOn w:val="Normal"/>
    <w:rsid w:val="00776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957"/>
  </w:style>
  <w:style w:type="paragraph" w:styleId="Quote">
    <w:name w:val="Quote"/>
    <w:basedOn w:val="Heading1"/>
    <w:link w:val="QuoteChar"/>
    <w:qFormat/>
    <w:rsid w:val="00776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957"/>
    <w:pPr>
      <w:pageBreakBefore/>
    </w:pPr>
  </w:style>
  <w:style w:type="paragraph" w:customStyle="1" w:styleId="Border">
    <w:name w:val="Border"/>
    <w:basedOn w:val="Normal"/>
    <w:qFormat/>
    <w:rsid w:val="00776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957"/>
    <w:rPr>
      <w:u w:val="single"/>
    </w:rPr>
  </w:style>
  <w:style w:type="character" w:customStyle="1" w:styleId="BoldandItalics">
    <w:name w:val="Bold and Italics"/>
    <w:qFormat/>
    <w:rsid w:val="00776957"/>
    <w:rPr>
      <w:b/>
      <w:i/>
      <w:u w:val="none"/>
    </w:rPr>
  </w:style>
  <w:style w:type="paragraph" w:styleId="BalloonText">
    <w:name w:val="Balloon Text"/>
    <w:basedOn w:val="Normal"/>
    <w:link w:val="BalloonTextChar"/>
    <w:rsid w:val="00776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957"/>
    <w:pPr>
      <w:spacing w:before="0" w:after="0"/>
    </w:pPr>
  </w:style>
  <w:style w:type="paragraph" w:customStyle="1" w:styleId="BodyTextBold">
    <w:name w:val="Body Text Bold"/>
    <w:basedOn w:val="BodyText"/>
    <w:qFormat/>
    <w:rsid w:val="00776957"/>
    <w:rPr>
      <w:b/>
    </w:rPr>
  </w:style>
  <w:style w:type="character" w:styleId="Hyperlink">
    <w:name w:val="Hyperlink"/>
    <w:basedOn w:val="DefaultParagraphFont"/>
    <w:uiPriority w:val="99"/>
    <w:unhideWhenUsed/>
    <w:rsid w:val="006043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4082</Characters>
  <Application>Microsoft Office Word</Application>
  <DocSecurity>0</DocSecurity>
  <Lines>194</Lines>
  <Paragraphs>104</Paragraphs>
  <ScaleCrop>false</ScaleCrop>
  <Company>Author-it Software Corporation Ltd.</Company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CSCOFM036 Provide guidance and counsel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2022-12-05T05:12:00Z</dcterms:created>
  <dcterms:modified xsi:type="dcterms:W3CDTF">2022-12-05T05:12:00Z</dcterms:modified>
</cp:coreProperties>
</file>