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874" w:rsidP="00822874">
      <w:pPr>
        <w:pStyle w:val="Title"/>
      </w:pPr>
      <w:r>
        <w:fldChar w:fldCharType="begin"/>
      </w:r>
      <w:r>
        <w:instrText xml:space="preserve"> TITLE   \* MERGEFORMAT </w:instrText>
      </w:r>
      <w:r>
        <w:fldChar w:fldCharType="separate"/>
      </w:r>
      <w:r>
        <w:t>CSCOFM034 Protect the safety and welfare of offenders with a cognitive impairment</w:t>
      </w:r>
      <w:r>
        <w:fldChar w:fldCharType="end"/>
      </w:r>
    </w:p>
    <w:p w:rsidR="00822874" w:rsidP="00822874">
      <w:pPr>
        <w:pStyle w:val="Version"/>
        <w:sectPr w:rsidSect="00C551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51BA" w:rsidP="00C551BA">
      <w:pPr>
        <w:pStyle w:val="SuperHeading"/>
      </w:pPr>
      <w:r w:rsidRPr="00C551BA">
        <w:t>CSCOFM034 Protect the safety and welfare of offenders with a cognitive impairment</w:t>
      </w:r>
    </w:p>
    <w:p w:rsidR="00000000" w:rsidRPr="00C551BA" w:rsidP="00C551BA">
      <w:pPr>
        <w:pStyle w:val="Heading1"/>
      </w:pPr>
      <w:bookmarkStart w:id="1" w:name="O_1187453"/>
      <w:bookmarkEnd w:id="1"/>
      <w:r w:rsidRPr="00C551BA">
        <w:t>Modification History</w:t>
      </w:r>
    </w:p>
    <w:tbl>
      <w:tblPr>
        <w:tblW w:w="9497" w:type="dxa"/>
        <w:tblLayout w:type="fixed"/>
        <w:tblCellMar>
          <w:left w:w="62" w:type="dxa"/>
          <w:right w:w="62" w:type="dxa"/>
        </w:tblCellMar>
        <w:tblLook w:val="0000"/>
      </w:tblPr>
      <w:tblGrid>
        <w:gridCol w:w="9497"/>
      </w:tblGrid>
      <w:tr w:rsidTr="00C55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51BA" w:rsidP="00C551BA">
            <w:pPr>
              <w:pStyle w:val="BodyText"/>
            </w:pPr>
            <w:r w:rsidRPr="00C551BA">
              <w:t>Release 1. This is the first release of this unit of competency in the CSC Correctional Services Training Package Release 4.0</w:t>
            </w:r>
          </w:p>
        </w:tc>
      </w:tr>
    </w:tbl>
    <w:p w:rsidR="00000000" w:rsidRPr="00C551BA" w:rsidP="00C551BA">
      <w:pPr>
        <w:pStyle w:val="NoPaddingFontSize1"/>
      </w:pPr>
    </w:p>
    <w:p w:rsidR="00000000" w:rsidRPr="00C551BA" w:rsidP="00C551BA">
      <w:pPr>
        <w:pStyle w:val="AllowPageBreak"/>
      </w:pPr>
    </w:p>
    <w:p w:rsidR="00000000" w:rsidRPr="00C551BA" w:rsidP="00C551BA">
      <w:pPr>
        <w:pStyle w:val="Heading1"/>
      </w:pPr>
      <w:bookmarkStart w:id="2" w:name="O_1187454"/>
      <w:bookmarkEnd w:id="2"/>
      <w:r w:rsidRPr="00C551BA">
        <w:t>Application</w:t>
      </w:r>
    </w:p>
    <w:tbl>
      <w:tblPr>
        <w:tblW w:w="9497" w:type="dxa"/>
        <w:tblLayout w:type="fixed"/>
        <w:tblCellMar>
          <w:left w:w="62" w:type="dxa"/>
          <w:right w:w="62" w:type="dxa"/>
        </w:tblCellMar>
        <w:tblLook w:val="0000"/>
      </w:tblPr>
      <w:tblGrid>
        <w:gridCol w:w="9497"/>
      </w:tblGrid>
      <w:tr w:rsidTr="00C55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51BA" w:rsidP="00C551BA">
            <w:pPr>
              <w:pStyle w:val="BodyText"/>
            </w:pPr>
            <w:r w:rsidRPr="00C551BA">
              <w:t xml:space="preserve">This unit describes the skills and knowledge required to supervise and protect the safety and welfare of offenders with a cognitive impairment in a custodial or community environment. </w:t>
            </w:r>
          </w:p>
          <w:p w:rsidR="00000000" w:rsidRPr="00C551BA" w:rsidP="00C551BA">
            <w:pPr>
              <w:pStyle w:val="BodyText"/>
            </w:pPr>
            <w:r w:rsidRPr="00C551BA">
              <w:t>It includes accessing and maintaining cur</w:t>
            </w:r>
            <w:r w:rsidRPr="00C551BA">
              <w:t>rent information on cognitively impaired offenders and monitoring the behaviours and needs associated with cognitive impairment to reduce the risks to offenders. It also includes identifying offenders with possible cognitive impairments that may require fu</w:t>
            </w:r>
            <w:r w:rsidRPr="00C551BA">
              <w:t xml:space="preserve">rther assessment. </w:t>
            </w:r>
          </w:p>
          <w:p w:rsidR="00000000" w:rsidRPr="00C551BA" w:rsidP="00C551BA">
            <w:pPr>
              <w:pStyle w:val="BodyText"/>
            </w:pPr>
            <w:r w:rsidRPr="00C551BA">
              <w:t>The skills and knowledge described in this unit must be applied within the legislative, regulatory and policy environment in which they are carried out. Organisational policies and procedures must be consulted and adhered to, particularl</w:t>
            </w:r>
            <w:r w:rsidRPr="00C551BA">
              <w:t>y those related to interaction with offenders</w:t>
            </w:r>
            <w:r>
              <w:t>’</w:t>
            </w:r>
            <w:r w:rsidRPr="00C551BA">
              <w:t xml:space="preserve"> use of support services and referral processes.</w:t>
            </w:r>
          </w:p>
          <w:p w:rsidR="00000000" w:rsidRPr="00C551BA" w:rsidP="00C551BA">
            <w:pPr>
              <w:pStyle w:val="BodyText"/>
            </w:pPr>
            <w:r w:rsidRPr="00C551BA">
              <w:t>A person undertaking this role may work in a custodial or non-custodial setting where they are responsible for the supervision of cognitively impaired offenders.</w:t>
            </w:r>
            <w:r w:rsidRPr="00C551BA">
              <w:t xml:space="preserve"> They work as part of a coordinated team of correctional and specialist staff to work with offenders, their family and community.</w:t>
            </w:r>
          </w:p>
          <w:p w:rsidR="00000000" w:rsidRPr="00C551BA" w:rsidP="00C551BA">
            <w:pPr>
              <w:pStyle w:val="BodyText"/>
            </w:pPr>
            <w:r w:rsidRPr="00C551BA">
              <w:t>No licensing, legislative or certification requirements apply to unit at the time of publication.</w:t>
            </w:r>
          </w:p>
        </w:tc>
      </w:tr>
    </w:tbl>
    <w:p w:rsidR="00000000" w:rsidRPr="00C551BA" w:rsidP="00C551BA">
      <w:pPr>
        <w:pStyle w:val="NoPaddingFontSize1"/>
      </w:pPr>
    </w:p>
    <w:p w:rsidR="00000000" w:rsidRPr="00C551BA" w:rsidP="00C551BA">
      <w:pPr>
        <w:pStyle w:val="AllowPageBreak"/>
      </w:pPr>
    </w:p>
    <w:p w:rsidR="00000000" w:rsidRPr="00C551BA" w:rsidP="00C551BA">
      <w:pPr>
        <w:pStyle w:val="Heading1"/>
      </w:pPr>
      <w:bookmarkStart w:id="3" w:name="O_1187455"/>
      <w:bookmarkEnd w:id="3"/>
      <w:r w:rsidRPr="00C551BA">
        <w:t>Pre-req</w:t>
      </w:r>
      <w:r w:rsidRPr="00C551BA">
        <w:t>uisite Unit</w:t>
      </w:r>
    </w:p>
    <w:tbl>
      <w:tblPr>
        <w:tblW w:w="9497" w:type="dxa"/>
        <w:tblLayout w:type="fixed"/>
        <w:tblCellMar>
          <w:left w:w="62" w:type="dxa"/>
          <w:right w:w="62" w:type="dxa"/>
        </w:tblCellMar>
        <w:tblLook w:val="0000"/>
      </w:tblPr>
      <w:tblGrid>
        <w:gridCol w:w="9497"/>
      </w:tblGrid>
      <w:tr w:rsidTr="00C55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51BA" w:rsidP="00C551BA">
            <w:pPr>
              <w:pStyle w:val="BodyText"/>
            </w:pPr>
            <w:r w:rsidRPr="00C551BA">
              <w:t>Not applicable.</w:t>
            </w:r>
          </w:p>
        </w:tc>
      </w:tr>
    </w:tbl>
    <w:p w:rsidR="00000000" w:rsidRPr="00C551BA" w:rsidP="00C551BA">
      <w:pPr>
        <w:pStyle w:val="NoPaddingFontSize1"/>
      </w:pPr>
    </w:p>
    <w:p w:rsidR="00000000" w:rsidRPr="00C551BA" w:rsidP="00C551BA">
      <w:pPr>
        <w:pStyle w:val="AllowPageBreak"/>
      </w:pPr>
    </w:p>
    <w:p w:rsidR="00000000" w:rsidRPr="00C551BA" w:rsidP="00C551BA">
      <w:pPr>
        <w:pStyle w:val="Heading1"/>
      </w:pPr>
      <w:bookmarkStart w:id="4" w:name="O_1187456"/>
      <w:bookmarkEnd w:id="4"/>
      <w:r w:rsidRPr="00C551BA">
        <w:t>Competency Field</w:t>
      </w:r>
    </w:p>
    <w:tbl>
      <w:tblPr>
        <w:tblW w:w="9497" w:type="dxa"/>
        <w:tblLayout w:type="fixed"/>
        <w:tblCellMar>
          <w:left w:w="62" w:type="dxa"/>
          <w:right w:w="62" w:type="dxa"/>
        </w:tblCellMar>
        <w:tblLook w:val="0000"/>
      </w:tblPr>
      <w:tblGrid>
        <w:gridCol w:w="9497"/>
      </w:tblGrid>
      <w:tr w:rsidTr="00C55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51BA" w:rsidP="00C551BA">
            <w:pPr>
              <w:pStyle w:val="BodyText"/>
            </w:pPr>
            <w:r w:rsidRPr="00C551BA">
              <w:t>Offender management</w:t>
            </w:r>
          </w:p>
        </w:tc>
      </w:tr>
    </w:tbl>
    <w:p w:rsidR="00000000" w:rsidRPr="00C551BA" w:rsidP="00C551BA">
      <w:pPr>
        <w:pStyle w:val="NoPaddingFontSize1"/>
      </w:pPr>
    </w:p>
    <w:p w:rsidR="00000000" w:rsidRPr="00C551BA" w:rsidP="00C551BA">
      <w:pPr>
        <w:pStyle w:val="AllowPageBreak"/>
      </w:pPr>
    </w:p>
    <w:p w:rsidR="00000000" w:rsidRPr="00C551BA" w:rsidP="00C551BA">
      <w:pPr>
        <w:pStyle w:val="Heading1"/>
      </w:pPr>
      <w:bookmarkStart w:id="5" w:name="O_1187457"/>
      <w:bookmarkEnd w:id="5"/>
      <w:r w:rsidRPr="00C551BA">
        <w:t>Unit Sector</w:t>
      </w:r>
    </w:p>
    <w:tbl>
      <w:tblPr>
        <w:tblW w:w="9497" w:type="dxa"/>
        <w:tblLayout w:type="fixed"/>
        <w:tblCellMar>
          <w:left w:w="62" w:type="dxa"/>
          <w:right w:w="62" w:type="dxa"/>
        </w:tblCellMar>
        <w:tblLook w:val="0000"/>
      </w:tblPr>
      <w:tblGrid>
        <w:gridCol w:w="9497"/>
      </w:tblGrid>
      <w:tr w:rsidTr="00C55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51BA" w:rsidP="00C551BA">
            <w:pPr>
              <w:pStyle w:val="BodyText"/>
            </w:pPr>
            <w:r w:rsidRPr="00C551BA">
              <w:t>Not applicable.</w:t>
            </w:r>
          </w:p>
        </w:tc>
      </w:tr>
    </w:tbl>
    <w:p w:rsidR="00822874" w:rsidP="00C551BA">
      <w:pPr>
        <w:pStyle w:val="BodyText"/>
      </w:pPr>
    </w:p>
    <w:p w:rsidR="00822874" w:rsidP="00C551BA">
      <w:pPr>
        <w:pStyle w:val="BodyText"/>
      </w:pPr>
    </w:p>
    <w:p w:rsidR="00000000" w:rsidRPr="00C551BA" w:rsidP="00C551BA">
      <w:pPr>
        <w:pStyle w:val="Heading1"/>
      </w:pPr>
      <w:bookmarkStart w:id="6" w:name="O_1187458"/>
      <w:bookmarkEnd w:id="6"/>
      <w:r w:rsidRPr="00C551BA">
        <w:t>Elements and Performance Criteria</w:t>
      </w:r>
    </w:p>
    <w:tbl>
      <w:tblPr>
        <w:tblW w:w="9499" w:type="dxa"/>
        <w:tblLayout w:type="fixed"/>
        <w:tblCellMar>
          <w:left w:w="62" w:type="dxa"/>
          <w:right w:w="62" w:type="dxa"/>
        </w:tblCellMar>
        <w:tblLook w:val="0000"/>
      </w:tblPr>
      <w:tblGrid>
        <w:gridCol w:w="366"/>
        <w:gridCol w:w="2802"/>
        <w:gridCol w:w="702"/>
        <w:gridCol w:w="5629"/>
      </w:tblGrid>
      <w:tr w:rsidTr="00C551BA">
        <w:tblPrEx>
          <w:tblW w:w="9499"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551BA" w:rsidP="00C551BA">
            <w:pPr>
              <w:pStyle w:val="BodyText"/>
            </w:pPr>
            <w:r w:rsidRPr="00C551BA">
              <w:rPr>
                <w:rStyle w:val="SpecialBold"/>
              </w:rPr>
              <w:t>ELEMENTS</w:t>
            </w:r>
          </w:p>
        </w:tc>
        <w:tc>
          <w:tcPr>
            <w:tcW w:w="6331" w:type="dxa"/>
            <w:gridSpan w:val="2"/>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rPr>
                <w:rStyle w:val="SpecialBold"/>
              </w:rPr>
              <w:t>PERFORMANCE CRITERIA</w:t>
            </w:r>
          </w:p>
        </w:tc>
      </w:tr>
      <w:tr w:rsidTr="00C551BA">
        <w:tblPrEx>
          <w:tblW w:w="9499"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t>Elements describe the essential</w:t>
            </w:r>
            <w:r w:rsidRPr="00C551BA">
              <w:t xml:space="preserve"> outcomes.</w:t>
            </w:r>
          </w:p>
        </w:tc>
        <w:tc>
          <w:tcPr>
            <w:tcW w:w="6331" w:type="dxa"/>
            <w:gridSpan w:val="2"/>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t>Performance criteria describe the performance needed to demonstrate achievement of the element.</w:t>
            </w:r>
          </w:p>
        </w:tc>
      </w:tr>
      <w:tr w:rsidTr="00C551BA">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rsidRPr="00C551BA" w:rsidP="00C551BA">
            <w:pPr>
              <w:pStyle w:val="BodyText"/>
            </w:pPr>
            <w:r w:rsidRPr="00C551BA">
              <w:rPr>
                <w:rStyle w:val="SpecialBold"/>
              </w:rPr>
              <w:t>1</w:t>
            </w:r>
          </w:p>
        </w:tc>
        <w:tc>
          <w:tcPr>
            <w:tcW w:w="2802" w:type="dxa"/>
            <w:tcBorders>
              <w:top w:val="nil"/>
              <w:left w:val="nil"/>
              <w:bottom w:val="nil"/>
              <w:right w:val="nil"/>
            </w:tcBorders>
            <w:tcMar>
              <w:top w:w="0" w:type="dxa"/>
              <w:left w:w="62" w:type="dxa"/>
              <w:bottom w:w="0" w:type="dxa"/>
              <w:right w:w="62" w:type="dxa"/>
            </w:tcMar>
          </w:tcPr>
          <w:p w:rsidR="00000000" w:rsidRPr="00C551BA" w:rsidP="00C551BA">
            <w:pPr>
              <w:pStyle w:val="BodyText"/>
            </w:pPr>
            <w:r w:rsidRPr="00C551BA">
              <w:rPr>
                <w:rStyle w:val="SpecialBold"/>
              </w:rPr>
              <w:t xml:space="preserve">Maintain knowledge of cognitive impairment </w:t>
            </w:r>
          </w:p>
        </w:tc>
        <w:tc>
          <w:tcPr>
            <w:tcW w:w="702"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rPr>
                <w:rStyle w:val="SpecialBold"/>
              </w:rPr>
              <w:t>1.1</w:t>
            </w:r>
          </w:p>
        </w:tc>
        <w:tc>
          <w:tcPr>
            <w:tcW w:w="5629"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t xml:space="preserve">Identify internal and external resources to support working with offender cognitive impairment </w:t>
            </w:r>
          </w:p>
        </w:tc>
      </w:tr>
      <w:tr w:rsidTr="00C551BA">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C551B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rPr>
                <w:rStyle w:val="SpecialBold"/>
              </w:rPr>
              <w:t>1.2</w:t>
            </w:r>
          </w:p>
        </w:tc>
        <w:tc>
          <w:tcPr>
            <w:tcW w:w="5629"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t>Recognise indicators of possible cognitive impairment</w:t>
            </w:r>
          </w:p>
        </w:tc>
      </w:tr>
      <w:tr w:rsidTr="00C551BA">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C551B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rPr>
                <w:rStyle w:val="SpecialBold"/>
              </w:rPr>
              <w:t>1.3</w:t>
            </w:r>
          </w:p>
        </w:tc>
        <w:tc>
          <w:tcPr>
            <w:tcW w:w="5629"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t>Maintain and demonstrate awareness of a range of communication techniques to effectively gain information and confirm the offender</w:t>
            </w:r>
            <w:r>
              <w:t>’</w:t>
            </w:r>
            <w:r w:rsidRPr="00C551BA">
              <w:t>s understanding</w:t>
            </w:r>
          </w:p>
        </w:tc>
      </w:tr>
      <w:tr w:rsidTr="00C551BA">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C551B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rPr>
                <w:rStyle w:val="SpecialBold"/>
              </w:rPr>
              <w:t>1.4</w:t>
            </w:r>
          </w:p>
        </w:tc>
        <w:tc>
          <w:tcPr>
            <w:tcW w:w="5629"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t>Reflect awareness of cognitive impairment in work practice</w:t>
            </w:r>
          </w:p>
        </w:tc>
      </w:tr>
      <w:tr w:rsidTr="00C551BA">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C551B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rPr>
                <w:rStyle w:val="SpecialBold"/>
              </w:rPr>
              <w:t>1.5</w:t>
            </w:r>
          </w:p>
        </w:tc>
        <w:tc>
          <w:tcPr>
            <w:tcW w:w="5629"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t>Seek support and supervision to ensure practices are evidenced based and effective for the offender</w:t>
            </w:r>
          </w:p>
        </w:tc>
      </w:tr>
      <w:tr w:rsidTr="00C551BA">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rsidRPr="00C551BA" w:rsidP="00C551BA">
            <w:pPr>
              <w:pStyle w:val="BodyText"/>
            </w:pPr>
            <w:r w:rsidRPr="00C551BA">
              <w:rPr>
                <w:rStyle w:val="SpecialBold"/>
              </w:rPr>
              <w:t>2</w:t>
            </w:r>
          </w:p>
        </w:tc>
        <w:tc>
          <w:tcPr>
            <w:tcW w:w="2802" w:type="dxa"/>
            <w:tcBorders>
              <w:top w:val="nil"/>
              <w:left w:val="nil"/>
              <w:bottom w:val="nil"/>
              <w:right w:val="nil"/>
            </w:tcBorders>
            <w:tcMar>
              <w:top w:w="0" w:type="dxa"/>
              <w:left w:w="62" w:type="dxa"/>
              <w:bottom w:w="0" w:type="dxa"/>
              <w:right w:w="62" w:type="dxa"/>
            </w:tcMar>
          </w:tcPr>
          <w:p w:rsidR="00000000" w:rsidRPr="00C551BA" w:rsidP="00C551BA">
            <w:pPr>
              <w:pStyle w:val="BodyText"/>
            </w:pPr>
            <w:r w:rsidRPr="00C551BA">
              <w:rPr>
                <w:rStyle w:val="SpecialBold"/>
              </w:rPr>
              <w:t>Establish and maintain a safe environment for offenders with a cognitive impairment</w:t>
            </w:r>
          </w:p>
        </w:tc>
        <w:tc>
          <w:tcPr>
            <w:tcW w:w="702"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rPr>
                <w:rStyle w:val="SpecialBold"/>
              </w:rPr>
              <w:t>2.1</w:t>
            </w:r>
          </w:p>
        </w:tc>
        <w:tc>
          <w:tcPr>
            <w:tcW w:w="5629"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t>Recognise vulnerabilities of the offender and provide support in accordance with organisational policy and procedures</w:t>
            </w:r>
          </w:p>
        </w:tc>
      </w:tr>
      <w:tr w:rsidTr="00C551BA">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C551B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rPr>
                <w:rStyle w:val="SpecialBold"/>
              </w:rPr>
              <w:t>2.2</w:t>
            </w:r>
          </w:p>
        </w:tc>
        <w:tc>
          <w:tcPr>
            <w:tcW w:w="5629"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t>Communicate effectively with the offender who has a cognitive impairment</w:t>
            </w:r>
          </w:p>
        </w:tc>
      </w:tr>
      <w:tr w:rsidTr="00C551BA">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C551B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rPr>
                <w:rStyle w:val="SpecialBold"/>
              </w:rPr>
              <w:t>2.3</w:t>
            </w:r>
          </w:p>
        </w:tc>
        <w:tc>
          <w:tcPr>
            <w:tcW w:w="5629"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t>Take measures to protect the offender in accordance with organisational procedures</w:t>
            </w:r>
          </w:p>
        </w:tc>
      </w:tr>
      <w:tr w:rsidTr="00C551BA">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C551B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rPr>
                <w:rStyle w:val="SpecialBold"/>
              </w:rPr>
              <w:t>2.4</w:t>
            </w:r>
          </w:p>
        </w:tc>
        <w:tc>
          <w:tcPr>
            <w:tcW w:w="5629"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t>Identify and proactively manage situations and behaviours that threaten safety of self or others</w:t>
            </w:r>
          </w:p>
        </w:tc>
      </w:tr>
      <w:tr w:rsidTr="00C551BA">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C551B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rPr>
                <w:rStyle w:val="SpecialBold"/>
              </w:rPr>
              <w:t>2.5</w:t>
            </w:r>
          </w:p>
        </w:tc>
        <w:tc>
          <w:tcPr>
            <w:tcW w:w="5629"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t xml:space="preserve">Identify and document immediate concerns and risk factors and </w:t>
            </w:r>
            <w:r w:rsidRPr="00C551BA">
              <w:t>report to relevant stakeholders in accordance with organisational procedures</w:t>
            </w:r>
          </w:p>
        </w:tc>
      </w:tr>
      <w:tr w:rsidTr="00C551BA">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C551B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rPr>
                <w:rStyle w:val="SpecialBold"/>
              </w:rPr>
              <w:t>2.6</w:t>
            </w:r>
          </w:p>
        </w:tc>
        <w:tc>
          <w:tcPr>
            <w:tcW w:w="5629"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t xml:space="preserve">Support the cultural and diversity needs and individual circumstances of the offender  </w:t>
            </w:r>
          </w:p>
        </w:tc>
      </w:tr>
      <w:tr w:rsidTr="00C551BA">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rsidRPr="00C551BA" w:rsidP="00C551BA">
            <w:pPr>
              <w:pStyle w:val="BodyText"/>
            </w:pPr>
            <w:r w:rsidRPr="00C551BA">
              <w:rPr>
                <w:rStyle w:val="SpecialBold"/>
              </w:rPr>
              <w:t>3</w:t>
            </w:r>
          </w:p>
        </w:tc>
        <w:tc>
          <w:tcPr>
            <w:tcW w:w="2802" w:type="dxa"/>
            <w:tcBorders>
              <w:top w:val="nil"/>
              <w:left w:val="nil"/>
              <w:bottom w:val="nil"/>
              <w:right w:val="nil"/>
            </w:tcBorders>
            <w:tcMar>
              <w:top w:w="0" w:type="dxa"/>
              <w:left w:w="62" w:type="dxa"/>
              <w:bottom w:w="0" w:type="dxa"/>
              <w:right w:w="62" w:type="dxa"/>
            </w:tcMar>
          </w:tcPr>
          <w:p w:rsidR="00000000" w:rsidRPr="00C551BA" w:rsidP="00C551BA">
            <w:pPr>
              <w:pStyle w:val="BodyText"/>
            </w:pPr>
            <w:r w:rsidRPr="00C551BA">
              <w:rPr>
                <w:rStyle w:val="SpecialBold"/>
              </w:rPr>
              <w:t>Provide support to offenders</w:t>
            </w:r>
          </w:p>
        </w:tc>
        <w:tc>
          <w:tcPr>
            <w:tcW w:w="702"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rPr>
                <w:rStyle w:val="SpecialBold"/>
              </w:rPr>
              <w:t>3.1</w:t>
            </w:r>
          </w:p>
        </w:tc>
        <w:tc>
          <w:tcPr>
            <w:tcW w:w="5629"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t>Obtain offender history and information for social and emotional wellbeing assessment</w:t>
            </w:r>
          </w:p>
        </w:tc>
      </w:tr>
      <w:tr w:rsidTr="00C551BA">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C551B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rPr>
                <w:rStyle w:val="SpecialBold"/>
              </w:rPr>
              <w:t>3.2</w:t>
            </w:r>
          </w:p>
        </w:tc>
        <w:tc>
          <w:tcPr>
            <w:tcW w:w="5629"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t>Consult with the offender to determine their understanding of and attitude towards having a cognitive impairment</w:t>
            </w:r>
          </w:p>
        </w:tc>
      </w:tr>
      <w:tr w:rsidTr="00C551BA">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C551B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rPr>
                <w:rStyle w:val="SpecialBold"/>
              </w:rPr>
              <w:t>3.3</w:t>
            </w:r>
          </w:p>
        </w:tc>
        <w:tc>
          <w:tcPr>
            <w:tcW w:w="5629"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t xml:space="preserve">Identify the needs and support required of </w:t>
            </w:r>
            <w:r w:rsidRPr="00C551BA">
              <w:t>the offender</w:t>
            </w:r>
          </w:p>
        </w:tc>
      </w:tr>
      <w:tr w:rsidTr="00C551BA">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C551B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rPr>
                <w:rStyle w:val="SpecialBold"/>
              </w:rPr>
              <w:t>3.4</w:t>
            </w:r>
          </w:p>
        </w:tc>
        <w:tc>
          <w:tcPr>
            <w:tcW w:w="5629"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t>Implement strategies to maintain motivation to change and achieve identified goals</w:t>
            </w:r>
          </w:p>
        </w:tc>
      </w:tr>
      <w:tr w:rsidTr="00C551BA">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C551B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rPr>
                <w:rStyle w:val="SpecialBold"/>
              </w:rPr>
              <w:t>3.5</w:t>
            </w:r>
          </w:p>
        </w:tc>
        <w:tc>
          <w:tcPr>
            <w:tcW w:w="5629"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t xml:space="preserve">Identify abilities and strengths of the offender and facilitate appropriate support </w:t>
            </w:r>
          </w:p>
        </w:tc>
      </w:tr>
      <w:tr w:rsidTr="00C551BA">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C551B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rPr>
                <w:rStyle w:val="SpecialBold"/>
              </w:rPr>
              <w:t>3.6</w:t>
            </w:r>
          </w:p>
        </w:tc>
        <w:tc>
          <w:tcPr>
            <w:tcW w:w="5629"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t>Refer the offender to appropriate custodial and community supports according to their individual needs</w:t>
            </w:r>
          </w:p>
        </w:tc>
      </w:tr>
      <w:tr w:rsidTr="00C551BA">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rsidRPr="00C551BA" w:rsidP="00C551BA">
            <w:pPr>
              <w:pStyle w:val="BodyText"/>
            </w:pPr>
            <w:r w:rsidRPr="00C551BA">
              <w:rPr>
                <w:rStyle w:val="SpecialBold"/>
              </w:rPr>
              <w:t>4</w:t>
            </w:r>
          </w:p>
        </w:tc>
        <w:tc>
          <w:tcPr>
            <w:tcW w:w="2802" w:type="dxa"/>
            <w:tcBorders>
              <w:top w:val="nil"/>
              <w:left w:val="nil"/>
              <w:bottom w:val="nil"/>
              <w:right w:val="nil"/>
            </w:tcBorders>
            <w:tcMar>
              <w:top w:w="0" w:type="dxa"/>
              <w:left w:w="62" w:type="dxa"/>
              <w:bottom w:w="0" w:type="dxa"/>
              <w:right w:w="62" w:type="dxa"/>
            </w:tcMar>
          </w:tcPr>
          <w:p w:rsidR="00000000" w:rsidRPr="00C551BA" w:rsidP="00C551BA">
            <w:pPr>
              <w:pStyle w:val="BodyText"/>
            </w:pPr>
            <w:r w:rsidRPr="00C551BA">
              <w:rPr>
                <w:rStyle w:val="SpecialBold"/>
              </w:rPr>
              <w:t>Monitor and document the welfare of offenders</w:t>
            </w:r>
          </w:p>
        </w:tc>
        <w:tc>
          <w:tcPr>
            <w:tcW w:w="702"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rPr>
                <w:rStyle w:val="SpecialBold"/>
              </w:rPr>
              <w:t>4.1</w:t>
            </w:r>
          </w:p>
        </w:tc>
        <w:tc>
          <w:tcPr>
            <w:tcW w:w="5629"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t>Monitor and report behavioural changes of the offender</w:t>
            </w:r>
          </w:p>
        </w:tc>
      </w:tr>
      <w:tr w:rsidTr="00C551BA">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C551B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rPr>
                <w:rStyle w:val="SpecialBold"/>
              </w:rPr>
              <w:t>4.2</w:t>
            </w:r>
          </w:p>
        </w:tc>
        <w:tc>
          <w:tcPr>
            <w:tcW w:w="5629"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t>Update offender data to enable managem</w:t>
            </w:r>
            <w:r w:rsidRPr="00C551BA">
              <w:t>ent of possible cognitive impairment</w:t>
            </w:r>
          </w:p>
        </w:tc>
      </w:tr>
      <w:tr w:rsidTr="00C551BA">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C551B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551BA">
            <w:pPr>
              <w:pStyle w:val="BodyText"/>
              <w:rPr>
                <w:lang w:val="en-NZ"/>
              </w:rPr>
            </w:pPr>
            <w:r w:rsidRPr="00C551BA">
              <w:rPr>
                <w:rStyle w:val="SpecialBold"/>
              </w:rPr>
              <w:t>4.3</w:t>
            </w:r>
          </w:p>
        </w:tc>
        <w:tc>
          <w:tcPr>
            <w:tcW w:w="5629" w:type="dxa"/>
            <w:tcBorders>
              <w:top w:val="nil"/>
              <w:left w:val="nil"/>
              <w:bottom w:val="nil"/>
              <w:right w:val="nil"/>
            </w:tcBorders>
            <w:tcMar>
              <w:top w:w="0" w:type="dxa"/>
              <w:left w:w="62" w:type="dxa"/>
              <w:bottom w:w="0" w:type="dxa"/>
              <w:right w:w="62" w:type="dxa"/>
            </w:tcMar>
          </w:tcPr>
          <w:p w:rsidR="00000000" w:rsidRPr="00C551BA" w:rsidP="00C551BA">
            <w:pPr>
              <w:pStyle w:val="BodyText"/>
            </w:pPr>
            <w:r w:rsidRPr="00C551BA">
              <w:t>Adhere to organisational and legislative reporting and documentation requirements</w:t>
            </w:r>
          </w:p>
        </w:tc>
      </w:tr>
    </w:tbl>
    <w:p w:rsidR="00000000" w:rsidRPr="00C551BA" w:rsidP="00C551BA">
      <w:pPr>
        <w:pStyle w:val="NoPaddingFontSize1"/>
      </w:pPr>
    </w:p>
    <w:p w:rsidR="00000000" w:rsidRPr="00C551BA" w:rsidP="00C551BA">
      <w:pPr>
        <w:pStyle w:val="AllowPageBreak"/>
      </w:pPr>
    </w:p>
    <w:p w:rsidR="00000000" w:rsidRPr="00C551BA" w:rsidP="00C551BA">
      <w:pPr>
        <w:pStyle w:val="Heading1"/>
      </w:pPr>
      <w:bookmarkStart w:id="7" w:name="O_1187459"/>
      <w:bookmarkEnd w:id="7"/>
      <w:r w:rsidRPr="00C551BA">
        <w:t>Foundation Skills</w:t>
      </w:r>
    </w:p>
    <w:tbl>
      <w:tblPr>
        <w:tblW w:w="9497" w:type="dxa"/>
        <w:tblLayout w:type="fixed"/>
        <w:tblCellMar>
          <w:left w:w="62" w:type="dxa"/>
          <w:right w:w="62" w:type="dxa"/>
        </w:tblCellMar>
        <w:tblLook w:val="0000"/>
      </w:tblPr>
      <w:tblGrid>
        <w:gridCol w:w="9497"/>
      </w:tblGrid>
      <w:tr w:rsidTr="00C55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51BA" w:rsidP="00C551BA">
            <w:pPr>
              <w:pStyle w:val="BodyText"/>
            </w:pPr>
            <w:r w:rsidRPr="00C551BA">
              <w:t>Foundation skills essential t</w:t>
            </w:r>
            <w:r w:rsidRPr="00C551BA">
              <w:t>o performance are explicit in the performance criteria of this unit of competency.</w:t>
            </w:r>
          </w:p>
        </w:tc>
      </w:tr>
    </w:tbl>
    <w:p w:rsidR="00000000" w:rsidRPr="00C551BA" w:rsidP="00C551BA">
      <w:pPr>
        <w:pStyle w:val="NoPaddingFontSize1"/>
      </w:pPr>
    </w:p>
    <w:p w:rsidR="00000000" w:rsidRPr="00C551BA" w:rsidP="00C551BA">
      <w:pPr>
        <w:pStyle w:val="AllowPageBreak"/>
      </w:pPr>
    </w:p>
    <w:p w:rsidR="00000000" w:rsidRPr="00C551BA" w:rsidP="00C551BA">
      <w:pPr>
        <w:pStyle w:val="Heading1"/>
      </w:pPr>
      <w:bookmarkStart w:id="8" w:name="O_1187460"/>
      <w:bookmarkEnd w:id="8"/>
      <w:r w:rsidRPr="00C551BA">
        <w:t>Range of Conditions</w:t>
      </w:r>
    </w:p>
    <w:tbl>
      <w:tblPr>
        <w:tblW w:w="9497" w:type="dxa"/>
        <w:tblLayout w:type="fixed"/>
        <w:tblCellMar>
          <w:left w:w="62" w:type="dxa"/>
          <w:right w:w="62" w:type="dxa"/>
        </w:tblCellMar>
        <w:tblLook w:val="0000"/>
      </w:tblPr>
      <w:tblGrid>
        <w:gridCol w:w="9497"/>
      </w:tblGrid>
      <w:tr w:rsidTr="00C55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51BA" w:rsidP="00C551BA">
            <w:pPr>
              <w:pStyle w:val="BodyText"/>
            </w:pPr>
            <w:r w:rsidRPr="00C551BA">
              <w:t>Range is restricted to essential operating conditions and any other variables essential to the work environment.</w:t>
            </w:r>
          </w:p>
          <w:p w:rsidR="00000000" w:rsidRPr="00C551BA" w:rsidP="00C551BA">
            <w:pPr>
              <w:pStyle w:val="BodyText"/>
            </w:pPr>
            <w:r w:rsidRPr="00C551BA">
              <w:t>Non-essential condi</w:t>
            </w:r>
            <w:r w:rsidRPr="00C551BA">
              <w:t>tions may be found in the Companion Volume Implementation Guide.</w:t>
            </w:r>
          </w:p>
        </w:tc>
      </w:tr>
    </w:tbl>
    <w:p w:rsidR="00000000" w:rsidRPr="00C551BA" w:rsidP="00C551BA">
      <w:pPr>
        <w:pStyle w:val="NoPaddingFontSize1"/>
      </w:pPr>
    </w:p>
    <w:p w:rsidR="00000000" w:rsidRPr="00C551BA" w:rsidP="00C551BA">
      <w:pPr>
        <w:pStyle w:val="AllowPageBreak"/>
      </w:pPr>
    </w:p>
    <w:p w:rsidR="00000000" w:rsidRPr="00C551BA" w:rsidP="00C551BA">
      <w:pPr>
        <w:pStyle w:val="Heading1"/>
      </w:pPr>
      <w:bookmarkStart w:id="9" w:name="O_1187461"/>
      <w:bookmarkEnd w:id="9"/>
      <w:r w:rsidRPr="00C551BA">
        <w:t>Unit Mapping Information</w:t>
      </w:r>
    </w:p>
    <w:tbl>
      <w:tblPr>
        <w:tblW w:w="9497" w:type="dxa"/>
        <w:tblLayout w:type="fixed"/>
        <w:tblCellMar>
          <w:left w:w="62" w:type="dxa"/>
          <w:right w:w="62" w:type="dxa"/>
        </w:tblCellMar>
        <w:tblLook w:val="0000"/>
      </w:tblPr>
      <w:tblGrid>
        <w:gridCol w:w="9497"/>
      </w:tblGrid>
      <w:tr w:rsidTr="00C551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51BA" w:rsidP="00C551BA">
            <w:pPr>
              <w:pStyle w:val="BodyText"/>
            </w:pPr>
            <w:r w:rsidRPr="00C551BA">
              <w:t>This is a new unit.  No equivalent unit.</w:t>
            </w:r>
          </w:p>
        </w:tc>
      </w:tr>
    </w:tbl>
    <w:p w:rsidR="00000000" w:rsidRPr="00C551BA" w:rsidP="00C551BA">
      <w:pPr>
        <w:pStyle w:val="NoPaddingFontSize1"/>
      </w:pPr>
    </w:p>
    <w:p w:rsidR="00000000" w:rsidRPr="00C551BA" w:rsidP="00C551BA">
      <w:pPr>
        <w:pStyle w:val="AllowPageBreak"/>
      </w:pPr>
    </w:p>
    <w:p w:rsidR="00000000" w:rsidRPr="00C551BA" w:rsidP="00C551BA">
      <w:pPr>
        <w:pStyle w:val="Heading1"/>
      </w:pPr>
      <w:bookmarkStart w:id="10" w:name="O_1187468"/>
      <w:bookmarkEnd w:id="10"/>
      <w:r w:rsidRPr="00C551BA">
        <w:t>Links</w:t>
      </w:r>
    </w:p>
    <w:p w:rsidR="00000000" w:rsidRPr="00C551BA" w:rsidP="00822874">
      <w:pPr>
        <w:pStyle w:val="BodyText"/>
      </w:pPr>
      <w:r w:rsidRPr="00C551B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91FF0">
        <w:rPr>
          <w:rStyle w:val="Hyperlink"/>
        </w:rPr>
        <w:t>https://vetnet.gov.au/Pages/TrainingDocs.aspx?q=114e25cd-3a2c-4490-baae-47d68dcd2fde</w:t>
      </w:r>
      <w:r>
        <w:fldChar w:fldCharType="end"/>
      </w:r>
    </w:p>
    <w:p w:rsidR="00000000" w:rsidRPr="00C551BA" w:rsidP="00C551BA"/>
    <w:sectPr w:rsidSect="00C551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BA" w:rsidRPr="00822874" w:rsidP="008228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874" w:rsidP="00C551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2874" w:rsidP="00C551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22874" w:rsidP="00C551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8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51BA" w:rsidRPr="00822874" w:rsidP="008228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874" w:rsidRPr="002D2AF8" w:rsidP="00C551BA">
    <w:pPr>
      <w:pStyle w:val="Header"/>
      <w:framePr w:wrap="around"/>
    </w:pPr>
    <w:r>
      <w:fldChar w:fldCharType="begin"/>
    </w:r>
    <w:r>
      <w:instrText xml:space="preserve"> TITLE   \* MERGEFORMAT </w:instrText>
    </w:r>
    <w:r>
      <w:fldChar w:fldCharType="separate"/>
    </w:r>
    <w:r>
      <w:t>CSCOFM034 Protect the safety and welfare of offenders with a cognitive impairment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822874" w:rsidP="00C551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1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51BA"/>
    <w:pPr>
      <w:spacing w:before="360" w:after="60"/>
      <w:outlineLvl w:val="0"/>
    </w:pPr>
    <w:rPr>
      <w:sz w:val="32"/>
    </w:rPr>
  </w:style>
  <w:style w:type="paragraph" w:styleId="Heading2">
    <w:name w:val="heading 2"/>
    <w:basedOn w:val="HeadingBase"/>
    <w:next w:val="BodyText"/>
    <w:link w:val="Heading2Char"/>
    <w:qFormat/>
    <w:rsid w:val="00C551BA"/>
    <w:pPr>
      <w:keepLines/>
      <w:spacing w:before="240" w:after="120"/>
      <w:outlineLvl w:val="1"/>
    </w:pPr>
    <w:rPr>
      <w:sz w:val="28"/>
      <w:szCs w:val="40"/>
    </w:rPr>
  </w:style>
  <w:style w:type="paragraph" w:styleId="Heading3">
    <w:name w:val="heading 3"/>
    <w:basedOn w:val="HeadingBase"/>
    <w:next w:val="BodyText"/>
    <w:link w:val="Heading3Char"/>
    <w:qFormat/>
    <w:rsid w:val="00C551BA"/>
    <w:pPr>
      <w:spacing w:before="180" w:after="120"/>
      <w:outlineLvl w:val="2"/>
    </w:pPr>
    <w:rPr>
      <w:spacing w:val="-10"/>
      <w:kern w:val="32"/>
    </w:rPr>
  </w:style>
  <w:style w:type="paragraph" w:styleId="Heading4">
    <w:name w:val="heading 4"/>
    <w:basedOn w:val="HeadingBase"/>
    <w:next w:val="BodyText"/>
    <w:link w:val="Heading4Char"/>
    <w:qFormat/>
    <w:rsid w:val="00C551BA"/>
    <w:pPr>
      <w:spacing w:before="160" w:after="120"/>
      <w:outlineLvl w:val="3"/>
    </w:pPr>
    <w:rPr>
      <w:sz w:val="22"/>
    </w:rPr>
  </w:style>
  <w:style w:type="paragraph" w:styleId="Heading5">
    <w:name w:val="heading 5"/>
    <w:basedOn w:val="HeadingBase"/>
    <w:next w:val="Normal"/>
    <w:link w:val="Heading5Char"/>
    <w:qFormat/>
    <w:rsid w:val="00C551BA"/>
    <w:pPr>
      <w:spacing w:before="80"/>
      <w:outlineLvl w:val="4"/>
    </w:pPr>
    <w:rPr>
      <w:color w:val="918585"/>
      <w:sz w:val="20"/>
    </w:rPr>
  </w:style>
  <w:style w:type="paragraph" w:styleId="Heading6">
    <w:name w:val="heading 6"/>
    <w:basedOn w:val="HeadingBase"/>
    <w:next w:val="Normal"/>
    <w:link w:val="Heading6Char"/>
    <w:qFormat/>
    <w:rsid w:val="00C551BA"/>
    <w:pPr>
      <w:spacing w:before="60"/>
      <w:outlineLvl w:val="5"/>
    </w:pPr>
    <w:rPr>
      <w:color w:val="918585"/>
      <w:sz w:val="20"/>
    </w:rPr>
  </w:style>
  <w:style w:type="paragraph" w:styleId="Heading7">
    <w:name w:val="heading 7"/>
    <w:basedOn w:val="Normal"/>
    <w:next w:val="Normal"/>
    <w:link w:val="Heading7Char"/>
    <w:qFormat/>
    <w:rsid w:val="00C551BA"/>
    <w:pPr>
      <w:ind w:left="720"/>
      <w:outlineLvl w:val="6"/>
    </w:pPr>
    <w:rPr>
      <w:i/>
    </w:rPr>
  </w:style>
  <w:style w:type="paragraph" w:styleId="Heading8">
    <w:name w:val="heading 8"/>
    <w:basedOn w:val="Normal"/>
    <w:next w:val="Normal"/>
    <w:link w:val="Heading8Char"/>
    <w:qFormat/>
    <w:rsid w:val="00C551BA"/>
    <w:pPr>
      <w:ind w:left="720"/>
      <w:outlineLvl w:val="7"/>
    </w:pPr>
    <w:rPr>
      <w:i/>
    </w:rPr>
  </w:style>
  <w:style w:type="paragraph" w:styleId="Heading9">
    <w:name w:val="heading 9"/>
    <w:basedOn w:val="Normal"/>
    <w:next w:val="Normal"/>
    <w:link w:val="Heading9Char"/>
    <w:qFormat/>
    <w:rsid w:val="00C551BA"/>
    <w:pPr>
      <w:ind w:left="720"/>
      <w:outlineLvl w:val="8"/>
    </w:pPr>
    <w:rPr>
      <w:i/>
    </w:rPr>
  </w:style>
  <w:style w:type="character" w:default="1" w:styleId="DefaultParagraphFont">
    <w:name w:val="Default Paragraph Font"/>
    <w:uiPriority w:val="1"/>
    <w:unhideWhenUsed/>
    <w:rsid w:val="00C551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1BA"/>
  </w:style>
  <w:style w:type="character" w:customStyle="1" w:styleId="Heading1Char">
    <w:name w:val="Heading 1 Char"/>
    <w:basedOn w:val="DefaultParagraphFont"/>
    <w:link w:val="Heading1"/>
    <w:rsid w:val="00C551BA"/>
    <w:rPr>
      <w:rFonts w:ascii="Times New Roman" w:eastAsia="Times New Roman" w:hAnsi="Times New Roman" w:cs="Times New Roman"/>
      <w:b/>
      <w:sz w:val="32"/>
      <w:szCs w:val="20"/>
      <w:lang w:eastAsia="en-US"/>
    </w:rPr>
  </w:style>
  <w:style w:type="paragraph" w:styleId="BodyText">
    <w:name w:val="Body Text"/>
    <w:basedOn w:val="Normal"/>
    <w:link w:val="BodyTextChar"/>
    <w:rsid w:val="00C551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51BA"/>
    <w:rPr>
      <w:rFonts w:ascii="Times New Roman" w:eastAsia="Times New Roman" w:hAnsi="Times New Roman" w:cs="Times New Roman"/>
      <w:sz w:val="24"/>
      <w:lang w:eastAsia="en-US"/>
    </w:rPr>
  </w:style>
  <w:style w:type="character" w:customStyle="1" w:styleId="SpecialBold">
    <w:name w:val="Special Bold"/>
    <w:basedOn w:val="DefaultParagraphFont"/>
    <w:rsid w:val="00C551BA"/>
    <w:rPr>
      <w:b/>
      <w:spacing w:val="0"/>
    </w:rPr>
  </w:style>
  <w:style w:type="paragraph" w:customStyle="1" w:styleId="SuperHeading">
    <w:name w:val="SuperHeading"/>
    <w:basedOn w:val="Normal"/>
    <w:rsid w:val="00C551BA"/>
    <w:pPr>
      <w:spacing w:before="240" w:after="120"/>
      <w:outlineLvl w:val="0"/>
    </w:pPr>
    <w:rPr>
      <w:rFonts w:ascii="Times New Roman" w:hAnsi="Times New Roman"/>
      <w:b/>
      <w:sz w:val="32"/>
    </w:rPr>
  </w:style>
  <w:style w:type="paragraph" w:customStyle="1" w:styleId="AllowPageBreak">
    <w:name w:val="AllowPageBreak"/>
    <w:rsid w:val="00C551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551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1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51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51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1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1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51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51BA"/>
    <w:rPr>
      <w:rFonts w:ascii="Courier New" w:eastAsia="Times New Roman" w:hAnsi="Courier New" w:cs="Times New Roman"/>
      <w:i/>
      <w:szCs w:val="20"/>
      <w:lang w:eastAsia="en-US"/>
    </w:rPr>
  </w:style>
  <w:style w:type="paragraph" w:customStyle="1" w:styleId="HeadingBase">
    <w:name w:val="Heading Base"/>
    <w:rsid w:val="00C551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1BA"/>
    <w:pPr>
      <w:tabs>
        <w:tab w:val="right" w:leader="dot" w:pos="9072"/>
      </w:tabs>
      <w:ind w:left="567"/>
    </w:pPr>
    <w:rPr>
      <w:szCs w:val="22"/>
    </w:rPr>
  </w:style>
  <w:style w:type="paragraph" w:customStyle="1" w:styleId="TOCBase">
    <w:name w:val="TOC Base"/>
    <w:rsid w:val="00C551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1BA"/>
    <w:pPr>
      <w:tabs>
        <w:tab w:val="right" w:leader="dot" w:pos="9072"/>
      </w:tabs>
      <w:spacing w:before="40" w:after="40"/>
      <w:ind w:left="284"/>
    </w:pPr>
    <w:rPr>
      <w:rFonts w:ascii="Times New Roman" w:hAnsi="Times New Roman"/>
    </w:rPr>
  </w:style>
  <w:style w:type="paragraph" w:styleId="TOC1">
    <w:name w:val="toc 1"/>
    <w:basedOn w:val="TOCBase"/>
    <w:next w:val="Normal"/>
    <w:rsid w:val="00C551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51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1BA"/>
    <w:rPr>
      <w:rFonts w:ascii="Times New Roman" w:eastAsia="Times New Roman" w:hAnsi="Times New Roman" w:cs="Times New Roman"/>
      <w:sz w:val="16"/>
      <w:lang w:eastAsia="en-US"/>
    </w:rPr>
  </w:style>
  <w:style w:type="paragraph" w:styleId="Title">
    <w:name w:val="Title"/>
    <w:basedOn w:val="HeadingBase"/>
    <w:link w:val="TitleChar"/>
    <w:qFormat/>
    <w:rsid w:val="00C551BA"/>
    <w:pPr>
      <w:spacing w:before="5040"/>
      <w:jc w:val="center"/>
    </w:pPr>
    <w:rPr>
      <w:sz w:val="48"/>
      <w:szCs w:val="72"/>
      <w:lang w:val="en-US"/>
    </w:rPr>
  </w:style>
  <w:style w:type="character" w:customStyle="1" w:styleId="TitleChar">
    <w:name w:val="Title Char"/>
    <w:basedOn w:val="DefaultParagraphFont"/>
    <w:link w:val="Title"/>
    <w:rsid w:val="00C551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1BA"/>
    <w:pPr>
      <w:tabs>
        <w:tab w:val="left" w:pos="3600"/>
        <w:tab w:val="left" w:pos="3958"/>
      </w:tabs>
    </w:pPr>
  </w:style>
  <w:style w:type="paragraph" w:styleId="List">
    <w:name w:val="List"/>
    <w:basedOn w:val="BodyText"/>
    <w:next w:val="BodyText"/>
    <w:rsid w:val="00C551BA"/>
    <w:pPr>
      <w:tabs>
        <w:tab w:val="left" w:pos="340"/>
      </w:tabs>
      <w:spacing w:before="60" w:after="60"/>
      <w:ind w:left="340" w:hanging="340"/>
    </w:pPr>
  </w:style>
  <w:style w:type="paragraph" w:styleId="ListBullet">
    <w:name w:val="List Bullet"/>
    <w:basedOn w:val="List"/>
    <w:rsid w:val="00C551BA"/>
    <w:pPr>
      <w:numPr>
        <w:numId w:val="10"/>
      </w:numPr>
      <w:tabs>
        <w:tab w:val="clear" w:pos="340"/>
      </w:tabs>
      <w:spacing w:before="40" w:after="40"/>
    </w:pPr>
  </w:style>
  <w:style w:type="paragraph" w:customStyle="1" w:styleId="Note">
    <w:name w:val="Note"/>
    <w:basedOn w:val="BodyText"/>
    <w:rsid w:val="00C551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51BA"/>
    <w:pPr>
      <w:framePr w:wrap="auto" w:hAnchor="text" w:y="6049"/>
    </w:pPr>
    <w:rPr>
      <w:color w:val="000000"/>
      <w:sz w:val="40"/>
    </w:rPr>
  </w:style>
  <w:style w:type="paragraph" w:customStyle="1" w:styleId="TOCTitle">
    <w:name w:val="TOCTitle"/>
    <w:basedOn w:val="Heading1"/>
    <w:rsid w:val="00C551BA"/>
    <w:pPr>
      <w:spacing w:after="240"/>
      <w:jc w:val="center"/>
      <w:outlineLvl w:val="9"/>
    </w:pPr>
    <w:rPr>
      <w:caps/>
    </w:rPr>
  </w:style>
  <w:style w:type="paragraph" w:customStyle="1" w:styleId="Version">
    <w:name w:val="Version"/>
    <w:rsid w:val="00C551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51BA"/>
    <w:pPr>
      <w:numPr>
        <w:numId w:val="11"/>
      </w:numPr>
      <w:tabs>
        <w:tab w:val="clear" w:pos="680"/>
      </w:tabs>
    </w:pPr>
  </w:style>
  <w:style w:type="paragraph" w:styleId="Index1">
    <w:name w:val="index 1"/>
    <w:basedOn w:val="Normal"/>
    <w:next w:val="Normal"/>
    <w:semiHidden/>
    <w:rsid w:val="00C551BA"/>
    <w:pPr>
      <w:keepNext w:val="0"/>
      <w:tabs>
        <w:tab w:val="right" w:pos="4176"/>
      </w:tabs>
      <w:ind w:left="198" w:hanging="198"/>
    </w:pPr>
    <w:rPr>
      <w:rFonts w:ascii="Garamond" w:hAnsi="Garamond"/>
    </w:rPr>
  </w:style>
  <w:style w:type="paragraph" w:styleId="IndexHeading">
    <w:name w:val="index heading"/>
    <w:basedOn w:val="Normal"/>
    <w:next w:val="Index1"/>
    <w:semiHidden/>
    <w:rsid w:val="00C551BA"/>
    <w:pPr>
      <w:spacing w:before="120" w:after="120"/>
    </w:pPr>
    <w:rPr>
      <w:rFonts w:ascii="Arial" w:hAnsi="Arial"/>
      <w:b/>
      <w:color w:val="918585"/>
      <w:sz w:val="24"/>
    </w:rPr>
  </w:style>
  <w:style w:type="paragraph" w:styleId="Header">
    <w:name w:val="header"/>
    <w:basedOn w:val="Normal"/>
    <w:link w:val="HeaderChar"/>
    <w:rsid w:val="00C551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1BA"/>
    <w:rPr>
      <w:rFonts w:ascii="Times New Roman" w:eastAsia="Times New Roman" w:hAnsi="Times New Roman" w:cs="Times New Roman"/>
      <w:sz w:val="16"/>
      <w:szCs w:val="20"/>
      <w:lang w:val="en-GB" w:eastAsia="en-US"/>
    </w:rPr>
  </w:style>
  <w:style w:type="paragraph" w:customStyle="1" w:styleId="Chapter">
    <w:name w:val="Chapter"/>
    <w:basedOn w:val="Normal"/>
    <w:rsid w:val="00C551BA"/>
    <w:pPr>
      <w:spacing w:before="240"/>
    </w:pPr>
    <w:rPr>
      <w:rFonts w:ascii="Times New Roman" w:hAnsi="Times New Roman"/>
      <w:smallCaps/>
      <w:spacing w:val="80"/>
      <w:sz w:val="28"/>
    </w:rPr>
  </w:style>
  <w:style w:type="paragraph" w:customStyle="1" w:styleId="InChapter">
    <w:name w:val="InChapter"/>
    <w:basedOn w:val="Heading3"/>
    <w:rsid w:val="00C551BA"/>
    <w:pPr>
      <w:spacing w:after="240"/>
      <w:outlineLvl w:val="9"/>
    </w:pPr>
    <w:rPr>
      <w:noProof/>
    </w:rPr>
  </w:style>
  <w:style w:type="paragraph" w:styleId="Index2">
    <w:name w:val="index 2"/>
    <w:basedOn w:val="Normal"/>
    <w:next w:val="Normal"/>
    <w:semiHidden/>
    <w:rsid w:val="00C551BA"/>
    <w:pPr>
      <w:tabs>
        <w:tab w:val="right" w:pos="4176"/>
      </w:tabs>
      <w:ind w:left="568" w:hanging="284"/>
    </w:pPr>
    <w:rPr>
      <w:rFonts w:ascii="Garamond" w:hAnsi="Garamond"/>
    </w:rPr>
  </w:style>
  <w:style w:type="paragraph" w:customStyle="1" w:styleId="Byline">
    <w:name w:val="Byline"/>
    <w:rsid w:val="00C551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1BA"/>
    <w:pPr>
      <w:tabs>
        <w:tab w:val="clear" w:pos="3600"/>
        <w:tab w:val="clear" w:pos="3958"/>
      </w:tabs>
      <w:jc w:val="right"/>
    </w:pPr>
  </w:style>
  <w:style w:type="character" w:styleId="Emphasis">
    <w:name w:val="Emphasis"/>
    <w:basedOn w:val="DefaultParagraphFont"/>
    <w:qFormat/>
    <w:rsid w:val="00C551BA"/>
    <w:rPr>
      <w:i/>
    </w:rPr>
  </w:style>
  <w:style w:type="paragraph" w:styleId="Caption">
    <w:name w:val="caption"/>
    <w:basedOn w:val="BodyText"/>
    <w:next w:val="Normal"/>
    <w:qFormat/>
    <w:rsid w:val="00C551BA"/>
    <w:pPr>
      <w:framePr w:w="2268" w:hSpace="181" w:vSpace="181" w:wrap="around" w:vAnchor="text" w:hAnchor="page" w:x="1135" w:y="285" w:anchorLock="1"/>
    </w:pPr>
    <w:rPr>
      <w:i/>
    </w:rPr>
  </w:style>
  <w:style w:type="paragraph" w:customStyle="1" w:styleId="MiniTOCTitle">
    <w:name w:val="MiniTOCTitle"/>
    <w:basedOn w:val="Heading4"/>
    <w:rsid w:val="00C551BA"/>
    <w:pPr>
      <w:spacing w:before="240"/>
      <w:outlineLvl w:val="9"/>
    </w:pPr>
    <w:rPr>
      <w:noProof/>
      <w:sz w:val="24"/>
    </w:rPr>
  </w:style>
  <w:style w:type="paragraph" w:customStyle="1" w:styleId="MiniTOCItem">
    <w:name w:val="MiniTOCItem"/>
    <w:basedOn w:val="ListBullet"/>
    <w:rsid w:val="00C551BA"/>
    <w:pPr>
      <w:numPr>
        <w:numId w:val="0"/>
      </w:numPr>
      <w:tabs>
        <w:tab w:val="right" w:leader="dot" w:pos="6521"/>
      </w:tabs>
      <w:spacing w:before="0" w:after="0"/>
    </w:pPr>
  </w:style>
  <w:style w:type="paragraph" w:customStyle="1" w:styleId="TOFTitle">
    <w:name w:val="TOFTitle"/>
    <w:basedOn w:val="TOCTitle"/>
    <w:rsid w:val="00C551BA"/>
  </w:style>
  <w:style w:type="paragraph" w:styleId="TableofFigures">
    <w:name w:val="table of figures"/>
    <w:basedOn w:val="Normal"/>
    <w:next w:val="Normal"/>
    <w:semiHidden/>
    <w:rsid w:val="00C551BA"/>
    <w:pPr>
      <w:tabs>
        <w:tab w:val="right" w:leader="dot" w:pos="9072"/>
      </w:tabs>
      <w:ind w:left="970" w:hanging="403"/>
    </w:pPr>
    <w:rPr>
      <w:rFonts w:ascii="Times New Roman" w:hAnsi="Times New Roman"/>
      <w:b/>
    </w:rPr>
  </w:style>
  <w:style w:type="paragraph" w:styleId="ListNumber">
    <w:name w:val="List Number"/>
    <w:basedOn w:val="List"/>
    <w:rsid w:val="00C551BA"/>
    <w:pPr>
      <w:numPr>
        <w:numId w:val="13"/>
      </w:numPr>
      <w:tabs>
        <w:tab w:val="clear" w:pos="340"/>
      </w:tabs>
    </w:pPr>
  </w:style>
  <w:style w:type="character" w:customStyle="1" w:styleId="WingdingSymbols">
    <w:name w:val="Wingding Symbols"/>
    <w:rsid w:val="00C551BA"/>
    <w:rPr>
      <w:rFonts w:ascii="Wingdings" w:hAnsi="Wingdings"/>
    </w:rPr>
  </w:style>
  <w:style w:type="paragraph" w:customStyle="1" w:styleId="TableHeading">
    <w:name w:val="Table Heading"/>
    <w:basedOn w:val="HeadingBase"/>
    <w:rsid w:val="00C551BA"/>
    <w:pPr>
      <w:keepLines/>
      <w:pBdr>
        <w:bottom w:val="single" w:sz="6" w:space="1" w:color="918585"/>
      </w:pBdr>
      <w:spacing w:before="240"/>
    </w:pPr>
  </w:style>
  <w:style w:type="character" w:customStyle="1" w:styleId="HotSpot">
    <w:name w:val="HotSpot"/>
    <w:rsid w:val="00C551BA"/>
    <w:rPr>
      <w:color w:val="0033CC"/>
      <w:u w:val="none"/>
    </w:rPr>
  </w:style>
  <w:style w:type="paragraph" w:customStyle="1" w:styleId="BodyTextRight">
    <w:name w:val="Body Text Right"/>
    <w:basedOn w:val="BodyText"/>
    <w:rsid w:val="00C551BA"/>
    <w:pPr>
      <w:spacing w:before="0" w:after="0"/>
      <w:jc w:val="right"/>
    </w:pPr>
  </w:style>
  <w:style w:type="paragraph" w:styleId="Index3">
    <w:name w:val="index 3"/>
    <w:basedOn w:val="ListNumber2"/>
    <w:next w:val="Normal"/>
    <w:semiHidden/>
    <w:rsid w:val="00C551BA"/>
    <w:pPr>
      <w:numPr>
        <w:numId w:val="0"/>
      </w:numPr>
      <w:tabs>
        <w:tab w:val="right" w:leader="dot" w:pos="4176"/>
      </w:tabs>
    </w:pPr>
  </w:style>
  <w:style w:type="paragraph" w:styleId="ListNumber2">
    <w:name w:val="List Number 2"/>
    <w:basedOn w:val="List2"/>
    <w:rsid w:val="00C551BA"/>
    <w:pPr>
      <w:numPr>
        <w:numId w:val="8"/>
      </w:numPr>
      <w:tabs>
        <w:tab w:val="clear" w:pos="1060"/>
      </w:tabs>
    </w:pPr>
  </w:style>
  <w:style w:type="paragraph" w:customStyle="1" w:styleId="MarginNote">
    <w:name w:val="Margin Note"/>
    <w:basedOn w:val="BodyText"/>
    <w:rsid w:val="00C551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1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1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51BA"/>
    <w:rPr>
      <w:sz w:val="32"/>
    </w:rPr>
  </w:style>
  <w:style w:type="paragraph" w:customStyle="1" w:styleId="HeadingProcedure">
    <w:name w:val="Heading Procedure"/>
    <w:basedOn w:val="HeadingBase"/>
    <w:next w:val="Normal"/>
    <w:rsid w:val="00C551BA"/>
    <w:pPr>
      <w:tabs>
        <w:tab w:val="left" w:pos="0"/>
      </w:tabs>
      <w:spacing w:before="120" w:after="60"/>
    </w:pPr>
    <w:rPr>
      <w:i/>
      <w:color w:val="918585"/>
      <w:sz w:val="22"/>
    </w:rPr>
  </w:style>
  <w:style w:type="paragraph" w:customStyle="1" w:styleId="TableBodyText">
    <w:name w:val="Table Body Text"/>
    <w:basedOn w:val="BodyText"/>
    <w:rsid w:val="00C551BA"/>
    <w:pPr>
      <w:spacing w:before="60" w:after="60"/>
    </w:pPr>
  </w:style>
  <w:style w:type="paragraph" w:styleId="ListContinue">
    <w:name w:val="List Continue"/>
    <w:basedOn w:val="List"/>
    <w:rsid w:val="00C551BA"/>
    <w:pPr>
      <w:ind w:firstLine="0"/>
    </w:pPr>
  </w:style>
  <w:style w:type="paragraph" w:customStyle="1" w:styleId="ListNote">
    <w:name w:val="List Note"/>
    <w:basedOn w:val="List"/>
    <w:rsid w:val="00C551BA"/>
    <w:pPr>
      <w:pBdr>
        <w:top w:val="single" w:sz="6" w:space="2" w:color="918585"/>
        <w:bottom w:val="single" w:sz="6" w:space="2" w:color="918585"/>
      </w:pBdr>
      <w:tabs>
        <w:tab w:val="left" w:pos="1021"/>
      </w:tabs>
      <w:ind w:firstLine="0"/>
    </w:pPr>
  </w:style>
  <w:style w:type="paragraph" w:customStyle="1" w:styleId="Warning">
    <w:name w:val="Warning"/>
    <w:basedOn w:val="BodyText"/>
    <w:rsid w:val="00C551BA"/>
    <w:pPr>
      <w:shd w:val="clear" w:color="auto" w:fill="D9D9D9"/>
      <w:tabs>
        <w:tab w:val="left" w:pos="992"/>
      </w:tabs>
      <w:ind w:left="119" w:right="119"/>
    </w:pPr>
    <w:rPr>
      <w:sz w:val="20"/>
    </w:rPr>
  </w:style>
  <w:style w:type="paragraph" w:customStyle="1" w:styleId="MarginIcons">
    <w:name w:val="Margin Icons"/>
    <w:basedOn w:val="BodyText"/>
    <w:rsid w:val="00C551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1BA"/>
    <w:rPr>
      <w:rFonts w:ascii="Courier New" w:hAnsi="Courier New"/>
    </w:rPr>
  </w:style>
  <w:style w:type="paragraph" w:customStyle="1" w:styleId="NoteBullet">
    <w:name w:val="Note Bullet"/>
    <w:basedOn w:val="Note"/>
    <w:rsid w:val="00C551BA"/>
    <w:pPr>
      <w:tabs>
        <w:tab w:val="clear" w:pos="680"/>
      </w:tabs>
      <w:spacing w:before="60" w:after="60"/>
    </w:pPr>
  </w:style>
  <w:style w:type="paragraph" w:customStyle="1" w:styleId="SubHeading2">
    <w:name w:val="SubHeading2"/>
    <w:basedOn w:val="HeadingBase"/>
    <w:rsid w:val="00C551BA"/>
    <w:pPr>
      <w:spacing w:before="240" w:after="60"/>
    </w:pPr>
    <w:rPr>
      <w:sz w:val="20"/>
    </w:rPr>
  </w:style>
  <w:style w:type="paragraph" w:customStyle="1" w:styleId="SubHeading1">
    <w:name w:val="SubHeading1"/>
    <w:basedOn w:val="HeadingBase"/>
    <w:rsid w:val="00C551BA"/>
    <w:pPr>
      <w:spacing w:before="240" w:after="60"/>
    </w:pPr>
    <w:rPr>
      <w:color w:val="918585"/>
      <w:sz w:val="22"/>
    </w:rPr>
  </w:style>
  <w:style w:type="paragraph" w:customStyle="1" w:styleId="SideHeading">
    <w:name w:val="Side Heading"/>
    <w:basedOn w:val="HeadingBase"/>
    <w:rsid w:val="00C551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1BA"/>
    <w:pPr>
      <w:numPr>
        <w:numId w:val="9"/>
      </w:numPr>
    </w:pPr>
  </w:style>
  <w:style w:type="paragraph" w:styleId="PlainText">
    <w:name w:val="Plain Text"/>
    <w:basedOn w:val="Normal"/>
    <w:link w:val="PlainTextChar"/>
    <w:rsid w:val="00C551BA"/>
    <w:rPr>
      <w:sz w:val="20"/>
    </w:rPr>
  </w:style>
  <w:style w:type="character" w:customStyle="1" w:styleId="PlainTextChar">
    <w:name w:val="Plain Text Char"/>
    <w:basedOn w:val="DefaultParagraphFont"/>
    <w:link w:val="PlainText"/>
    <w:rsid w:val="00C551BA"/>
    <w:rPr>
      <w:rFonts w:ascii="Courier New" w:eastAsia="Times New Roman" w:hAnsi="Courier New" w:cs="Times New Roman"/>
      <w:sz w:val="20"/>
      <w:szCs w:val="20"/>
      <w:lang w:eastAsia="en-US"/>
    </w:rPr>
  </w:style>
  <w:style w:type="character" w:customStyle="1" w:styleId="MenuOption">
    <w:name w:val="Menu Option"/>
    <w:basedOn w:val="DefaultParagraphFont"/>
    <w:rsid w:val="00C551BA"/>
    <w:rPr>
      <w:b/>
      <w:smallCaps/>
    </w:rPr>
  </w:style>
  <w:style w:type="paragraph" w:customStyle="1" w:styleId="TableListNumber">
    <w:name w:val="Table List Number"/>
    <w:basedOn w:val="ListNumber"/>
    <w:rsid w:val="00C551BA"/>
    <w:pPr>
      <w:numPr>
        <w:numId w:val="0"/>
      </w:numPr>
    </w:pPr>
  </w:style>
  <w:style w:type="paragraph" w:styleId="TOC4">
    <w:name w:val="toc 4"/>
    <w:basedOn w:val="TOCBase"/>
    <w:next w:val="Normal"/>
    <w:semiHidden/>
    <w:rsid w:val="00C551BA"/>
    <w:pPr>
      <w:tabs>
        <w:tab w:val="right" w:leader="dot" w:pos="9071"/>
      </w:tabs>
      <w:ind w:left="1701"/>
    </w:pPr>
  </w:style>
  <w:style w:type="paragraph" w:customStyle="1" w:styleId="ListAlpha">
    <w:name w:val="List Alpha"/>
    <w:basedOn w:val="List"/>
    <w:rsid w:val="00C551BA"/>
    <w:pPr>
      <w:numPr>
        <w:numId w:val="7"/>
      </w:numPr>
    </w:pPr>
  </w:style>
  <w:style w:type="paragraph" w:customStyle="1" w:styleId="ListAlpha2">
    <w:name w:val="List Alpha 2"/>
    <w:basedOn w:val="List2"/>
    <w:rsid w:val="00C551BA"/>
    <w:pPr>
      <w:numPr>
        <w:numId w:val="6"/>
      </w:numPr>
    </w:pPr>
  </w:style>
  <w:style w:type="paragraph" w:styleId="List2">
    <w:name w:val="List 2"/>
    <w:basedOn w:val="BodyText"/>
    <w:rsid w:val="00C551BA"/>
    <w:pPr>
      <w:tabs>
        <w:tab w:val="left" w:pos="680"/>
      </w:tabs>
      <w:spacing w:before="60" w:after="60"/>
      <w:ind w:left="680" w:hanging="340"/>
    </w:pPr>
  </w:style>
  <w:style w:type="paragraph" w:styleId="List3">
    <w:name w:val="List 3"/>
    <w:basedOn w:val="BodyText"/>
    <w:rsid w:val="00C551BA"/>
    <w:pPr>
      <w:tabs>
        <w:tab w:val="left" w:pos="1021"/>
      </w:tabs>
      <w:spacing w:before="60" w:after="60"/>
      <w:ind w:left="1020" w:hanging="340"/>
    </w:pPr>
  </w:style>
  <w:style w:type="paragraph" w:styleId="List4">
    <w:name w:val="List 4"/>
    <w:basedOn w:val="BodyText"/>
    <w:rsid w:val="00C551BA"/>
    <w:pPr>
      <w:tabs>
        <w:tab w:val="left" w:pos="1361"/>
      </w:tabs>
      <w:spacing w:before="60" w:after="60"/>
      <w:ind w:left="1361" w:hanging="340"/>
    </w:pPr>
  </w:style>
  <w:style w:type="paragraph" w:styleId="List5">
    <w:name w:val="List 5"/>
    <w:basedOn w:val="BodyText"/>
    <w:rsid w:val="00C551BA"/>
    <w:pPr>
      <w:tabs>
        <w:tab w:val="left" w:pos="1701"/>
      </w:tabs>
      <w:spacing w:before="60" w:after="60"/>
      <w:ind w:left="1701" w:hanging="340"/>
    </w:pPr>
  </w:style>
  <w:style w:type="paragraph" w:styleId="ListBullet3">
    <w:name w:val="List Bullet 3"/>
    <w:basedOn w:val="List3"/>
    <w:rsid w:val="00C551BA"/>
    <w:pPr>
      <w:numPr>
        <w:numId w:val="12"/>
      </w:numPr>
      <w:tabs>
        <w:tab w:val="clear" w:pos="1021"/>
      </w:tabs>
      <w:ind w:left="1037" w:hanging="357"/>
    </w:pPr>
  </w:style>
  <w:style w:type="paragraph" w:styleId="ListBullet4">
    <w:name w:val="List Bullet 4"/>
    <w:basedOn w:val="List4"/>
    <w:rsid w:val="00C551BA"/>
    <w:pPr>
      <w:numPr>
        <w:numId w:val="1"/>
      </w:numPr>
      <w:tabs>
        <w:tab w:val="clear" w:pos="1361"/>
      </w:tabs>
    </w:pPr>
  </w:style>
  <w:style w:type="paragraph" w:styleId="ListBullet5">
    <w:name w:val="List Bullet 5"/>
    <w:basedOn w:val="List5"/>
    <w:rsid w:val="00C551BA"/>
    <w:pPr>
      <w:numPr>
        <w:numId w:val="2"/>
      </w:numPr>
    </w:pPr>
  </w:style>
  <w:style w:type="paragraph" w:styleId="ListContinue2">
    <w:name w:val="List Continue 2"/>
    <w:basedOn w:val="List2"/>
    <w:rsid w:val="00C551BA"/>
    <w:pPr>
      <w:ind w:firstLine="0"/>
    </w:pPr>
  </w:style>
  <w:style w:type="paragraph" w:styleId="ListContinue3">
    <w:name w:val="List Continue 3"/>
    <w:basedOn w:val="List3"/>
    <w:rsid w:val="00C551BA"/>
    <w:pPr>
      <w:ind w:left="1021" w:firstLine="0"/>
    </w:pPr>
  </w:style>
  <w:style w:type="paragraph" w:styleId="ListContinue4">
    <w:name w:val="List Continue 4"/>
    <w:basedOn w:val="List4"/>
    <w:rsid w:val="00C551BA"/>
    <w:pPr>
      <w:ind w:firstLine="0"/>
    </w:pPr>
  </w:style>
  <w:style w:type="paragraph" w:styleId="ListContinue5">
    <w:name w:val="List Continue 5"/>
    <w:basedOn w:val="List5"/>
    <w:rsid w:val="00C551BA"/>
    <w:pPr>
      <w:ind w:firstLine="0"/>
    </w:pPr>
  </w:style>
  <w:style w:type="paragraph" w:styleId="ListNumber3">
    <w:name w:val="List Number 3"/>
    <w:basedOn w:val="List3"/>
    <w:rsid w:val="00C551BA"/>
    <w:pPr>
      <w:numPr>
        <w:numId w:val="3"/>
      </w:numPr>
    </w:pPr>
  </w:style>
  <w:style w:type="paragraph" w:styleId="ListNumber4">
    <w:name w:val="List Number 4"/>
    <w:basedOn w:val="List4"/>
    <w:rsid w:val="00C551BA"/>
    <w:pPr>
      <w:numPr>
        <w:numId w:val="4"/>
      </w:numPr>
    </w:pPr>
  </w:style>
  <w:style w:type="paragraph" w:styleId="ListNumber5">
    <w:name w:val="List Number 5"/>
    <w:basedOn w:val="List5"/>
    <w:rsid w:val="00C551BA"/>
    <w:pPr>
      <w:numPr>
        <w:numId w:val="5"/>
      </w:numPr>
    </w:pPr>
  </w:style>
  <w:style w:type="paragraph" w:styleId="BlockText">
    <w:name w:val="Block Text"/>
    <w:basedOn w:val="Normal"/>
    <w:rsid w:val="00C551BA"/>
    <w:pPr>
      <w:spacing w:after="120"/>
      <w:ind w:left="1440" w:right="1440"/>
    </w:pPr>
  </w:style>
  <w:style w:type="character" w:customStyle="1" w:styleId="Subscript">
    <w:name w:val="Subscript"/>
    <w:basedOn w:val="DefaultParagraphFont"/>
    <w:rsid w:val="00C551BA"/>
    <w:rPr>
      <w:sz w:val="16"/>
      <w:vertAlign w:val="subscript"/>
    </w:rPr>
  </w:style>
  <w:style w:type="character" w:customStyle="1" w:styleId="Superscript">
    <w:name w:val="Superscript"/>
    <w:basedOn w:val="DefaultParagraphFont"/>
    <w:rsid w:val="00C551BA"/>
    <w:rPr>
      <w:sz w:val="16"/>
      <w:vertAlign w:val="superscript"/>
    </w:rPr>
  </w:style>
  <w:style w:type="character" w:customStyle="1" w:styleId="Symbols">
    <w:name w:val="Symbols"/>
    <w:basedOn w:val="DefaultParagraphFont"/>
    <w:rsid w:val="00C551BA"/>
    <w:rPr>
      <w:rFonts w:ascii="Symbol" w:hAnsi="Symbol"/>
    </w:rPr>
  </w:style>
  <w:style w:type="character" w:customStyle="1" w:styleId="MenuOptions">
    <w:name w:val="Menu Options"/>
    <w:basedOn w:val="DefaultParagraphFont"/>
    <w:rsid w:val="00C551BA"/>
    <w:rPr>
      <w:rFonts w:ascii="Arial Narrow" w:hAnsi="Arial Narrow"/>
      <w:smallCaps/>
    </w:rPr>
  </w:style>
  <w:style w:type="character" w:customStyle="1" w:styleId="Buttons">
    <w:name w:val="Buttons"/>
    <w:basedOn w:val="DefaultParagraphFont"/>
    <w:rsid w:val="00C551BA"/>
    <w:rPr>
      <w:b/>
    </w:rPr>
  </w:style>
  <w:style w:type="character" w:customStyle="1" w:styleId="Underlined">
    <w:name w:val="Underlined"/>
    <w:basedOn w:val="DefaultParagraphFont"/>
    <w:rsid w:val="00C551BA"/>
    <w:rPr>
      <w:u w:val="single"/>
    </w:rPr>
  </w:style>
  <w:style w:type="paragraph" w:customStyle="1" w:styleId="TableBodyTextRight">
    <w:name w:val="Table Body Text Right"/>
    <w:basedOn w:val="TableBodyText"/>
    <w:rsid w:val="00C551BA"/>
    <w:pPr>
      <w:widowControl w:val="0"/>
      <w:autoSpaceDE w:val="0"/>
      <w:autoSpaceDN w:val="0"/>
      <w:adjustRightInd w:val="0"/>
      <w:jc w:val="right"/>
    </w:pPr>
    <w:rPr>
      <w:rFonts w:cs="Arial"/>
      <w:szCs w:val="18"/>
    </w:rPr>
  </w:style>
  <w:style w:type="paragraph" w:customStyle="1" w:styleId="CopyrightText">
    <w:name w:val="Copyright Text"/>
    <w:basedOn w:val="BodyText"/>
    <w:rsid w:val="00C551BA"/>
    <w:rPr>
      <w:sz w:val="18"/>
    </w:rPr>
  </w:style>
  <w:style w:type="paragraph" w:customStyle="1" w:styleId="BodySmallRight">
    <w:name w:val="Body Small Right"/>
    <w:basedOn w:val="BodyTextRight"/>
    <w:rsid w:val="00C551BA"/>
    <w:rPr>
      <w:sz w:val="18"/>
      <w:szCs w:val="18"/>
    </w:rPr>
  </w:style>
  <w:style w:type="paragraph" w:customStyle="1" w:styleId="MarginEdition">
    <w:name w:val="Margin Edition"/>
    <w:basedOn w:val="MarginNote"/>
    <w:rsid w:val="00C551BA"/>
    <w:pPr>
      <w:spacing w:before="0" w:after="0"/>
    </w:pPr>
    <w:rPr>
      <w:rFonts w:ascii="Times New Roman" w:hAnsi="Times New Roman"/>
      <w:color w:val="999999"/>
    </w:rPr>
  </w:style>
  <w:style w:type="paragraph" w:customStyle="1" w:styleId="Spacer">
    <w:name w:val="Spacer"/>
    <w:basedOn w:val="Normal"/>
    <w:rsid w:val="00C551BA"/>
    <w:rPr>
      <w:sz w:val="2"/>
      <w:szCs w:val="2"/>
    </w:rPr>
  </w:style>
  <w:style w:type="character" w:customStyle="1" w:styleId="Small">
    <w:name w:val="Small"/>
    <w:basedOn w:val="DefaultParagraphFont"/>
    <w:rsid w:val="00C551BA"/>
    <w:rPr>
      <w:sz w:val="16"/>
    </w:rPr>
  </w:style>
  <w:style w:type="paragraph" w:customStyle="1" w:styleId="WideTable">
    <w:name w:val="Wide Table"/>
    <w:basedOn w:val="Normal"/>
    <w:rsid w:val="00C551BA"/>
    <w:pPr>
      <w:ind w:left="-1418"/>
    </w:pPr>
    <w:rPr>
      <w:sz w:val="2"/>
      <w:szCs w:val="2"/>
    </w:rPr>
  </w:style>
  <w:style w:type="character" w:styleId="PageNumber">
    <w:name w:val="page number"/>
    <w:basedOn w:val="DefaultParagraphFont"/>
    <w:rsid w:val="00C551BA"/>
  </w:style>
  <w:style w:type="paragraph" w:styleId="Quote">
    <w:name w:val="Quote"/>
    <w:basedOn w:val="Heading1"/>
    <w:link w:val="QuoteChar"/>
    <w:qFormat/>
    <w:rsid w:val="00C551BA"/>
    <w:rPr>
      <w:b w:val="0"/>
      <w:sz w:val="72"/>
      <w:szCs w:val="72"/>
      <w:lang w:val="en-NZ"/>
    </w:rPr>
  </w:style>
  <w:style w:type="character" w:customStyle="1" w:styleId="QuoteChar">
    <w:name w:val="Quote Char"/>
    <w:basedOn w:val="DefaultParagraphFont"/>
    <w:link w:val="Quote"/>
    <w:rsid w:val="00C551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1BA"/>
    <w:pPr>
      <w:pageBreakBefore/>
    </w:pPr>
  </w:style>
  <w:style w:type="paragraph" w:customStyle="1" w:styleId="Border">
    <w:name w:val="Border"/>
    <w:basedOn w:val="Normal"/>
    <w:qFormat/>
    <w:rsid w:val="00C551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1BA"/>
    <w:rPr>
      <w:b/>
      <w:bCs/>
      <w:i/>
      <w:iCs/>
      <w:color w:val="auto"/>
    </w:rPr>
  </w:style>
  <w:style w:type="paragraph" w:styleId="IntenseQuote">
    <w:name w:val="Intense Quote"/>
    <w:basedOn w:val="Normal"/>
    <w:next w:val="Normal"/>
    <w:link w:val="IntenseQuoteChar"/>
    <w:uiPriority w:val="30"/>
    <w:qFormat/>
    <w:rsid w:val="00C551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1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51BA"/>
    <w:rPr>
      <w:smallCaps/>
      <w:color w:val="auto"/>
      <w:u w:val="single"/>
    </w:rPr>
  </w:style>
  <w:style w:type="character" w:styleId="IntenseReference">
    <w:name w:val="Intense Reference"/>
    <w:basedOn w:val="DefaultParagraphFont"/>
    <w:uiPriority w:val="32"/>
    <w:qFormat/>
    <w:rsid w:val="00C551BA"/>
    <w:rPr>
      <w:b/>
      <w:bCs/>
      <w:smallCaps/>
      <w:color w:val="auto"/>
      <w:spacing w:val="5"/>
      <w:u w:val="single"/>
    </w:rPr>
  </w:style>
  <w:style w:type="paragraph" w:customStyle="1" w:styleId="2ColumnHeading">
    <w:name w:val="2Column Heading"/>
    <w:basedOn w:val="BodyText"/>
    <w:qFormat/>
    <w:rsid w:val="00C551BA"/>
    <w:pPr>
      <w:spacing w:after="60"/>
      <w:ind w:left="-2268"/>
    </w:pPr>
    <w:rPr>
      <w:b/>
    </w:rPr>
  </w:style>
  <w:style w:type="paragraph" w:customStyle="1" w:styleId="Heading1TOC">
    <w:name w:val="Heading1 TOC"/>
    <w:basedOn w:val="Normal"/>
    <w:qFormat/>
    <w:rsid w:val="00C551BA"/>
    <w:pPr>
      <w:spacing w:before="240" w:after="120"/>
    </w:pPr>
    <w:rPr>
      <w:rFonts w:ascii="Times New Roman" w:hAnsi="Times New Roman"/>
      <w:b/>
      <w:sz w:val="32"/>
    </w:rPr>
  </w:style>
  <w:style w:type="paragraph" w:customStyle="1" w:styleId="Heading2TOC">
    <w:name w:val="Heading2 TOC"/>
    <w:basedOn w:val="Normal"/>
    <w:qFormat/>
    <w:rsid w:val="00C551BA"/>
    <w:pPr>
      <w:spacing w:before="240" w:after="60"/>
    </w:pPr>
    <w:rPr>
      <w:rFonts w:ascii="Times New Roman" w:hAnsi="Times New Roman"/>
      <w:b/>
      <w:sz w:val="28"/>
    </w:rPr>
  </w:style>
  <w:style w:type="character" w:customStyle="1" w:styleId="Underline">
    <w:name w:val="Underline"/>
    <w:basedOn w:val="DefaultParagraphFont"/>
    <w:qFormat/>
    <w:rsid w:val="00C551BA"/>
    <w:rPr>
      <w:u w:val="single"/>
    </w:rPr>
  </w:style>
  <w:style w:type="character" w:customStyle="1" w:styleId="BoldandItalics">
    <w:name w:val="Bold and Italics"/>
    <w:qFormat/>
    <w:rsid w:val="00C551BA"/>
    <w:rPr>
      <w:b/>
      <w:i/>
      <w:u w:val="none"/>
    </w:rPr>
  </w:style>
  <w:style w:type="paragraph" w:styleId="BalloonText">
    <w:name w:val="Balloon Text"/>
    <w:basedOn w:val="Normal"/>
    <w:link w:val="BalloonTextChar"/>
    <w:rsid w:val="00C551BA"/>
    <w:rPr>
      <w:rFonts w:ascii="Tahoma" w:hAnsi="Tahoma" w:cs="Tahoma"/>
      <w:sz w:val="16"/>
      <w:szCs w:val="16"/>
    </w:rPr>
  </w:style>
  <w:style w:type="character" w:customStyle="1" w:styleId="BalloonTextChar">
    <w:name w:val="Balloon Text Char"/>
    <w:basedOn w:val="DefaultParagraphFont"/>
    <w:link w:val="BalloonText"/>
    <w:rsid w:val="00C551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51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51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51BA"/>
    <w:rPr>
      <w:b/>
      <w:color w:val="660033"/>
      <w:spacing w:val="0"/>
    </w:rPr>
  </w:style>
  <w:style w:type="paragraph" w:customStyle="1" w:styleId="Nameditemlist">
    <w:name w:val="Named item list"/>
    <w:basedOn w:val="BodyText"/>
    <w:qFormat/>
    <w:rsid w:val="00C551BA"/>
    <w:pPr>
      <w:tabs>
        <w:tab w:val="left" w:pos="2835"/>
      </w:tabs>
      <w:ind w:left="2835" w:hanging="2835"/>
    </w:pPr>
  </w:style>
  <w:style w:type="paragraph" w:customStyle="1" w:styleId="BodyTextnopadding">
    <w:name w:val="Body Text no padding"/>
    <w:basedOn w:val="BodyText"/>
    <w:qFormat/>
    <w:rsid w:val="00C551BA"/>
    <w:pPr>
      <w:spacing w:before="0" w:after="0"/>
    </w:pPr>
  </w:style>
  <w:style w:type="paragraph" w:customStyle="1" w:styleId="BodyTextBold">
    <w:name w:val="Body Text Bold"/>
    <w:basedOn w:val="BodyText"/>
    <w:qFormat/>
    <w:rsid w:val="00C551BA"/>
    <w:rPr>
      <w:b/>
    </w:rPr>
  </w:style>
  <w:style w:type="character" w:styleId="Hyperlink">
    <w:name w:val="Hyperlink"/>
    <w:basedOn w:val="DefaultParagraphFont"/>
    <w:uiPriority w:val="99"/>
    <w:unhideWhenUsed/>
    <w:rsid w:val="008228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4098</Characters>
  <Application>Microsoft Office Word</Application>
  <DocSecurity>0</DocSecurity>
  <Lines>186</Lines>
  <Paragraphs>95</Paragraphs>
  <ScaleCrop>false</ScaleCrop>
  <Company>Author-it Software Corporation Ltd.</Company>
  <LinksUpToDate>false</LinksUpToDate>
  <CharactersWithSpaces>4662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CSCOFM034 Protect the safety and welfare of offenders with a cognitive impairment</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2022-12-05T05:04:00Z</dcterms:created>
  <dcterms:modified xsi:type="dcterms:W3CDTF">2022-12-05T05:04:00Z</dcterms:modified>
</cp:coreProperties>
</file>