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1290" w:rsidP="00C11290">
      <w:pPr>
        <w:pStyle w:val="Title"/>
      </w:pPr>
      <w:r>
        <w:fldChar w:fldCharType="begin"/>
      </w:r>
      <w:r>
        <w:instrText xml:space="preserve"> TITLE   \* MERGEFORMAT </w:instrText>
      </w:r>
      <w:r>
        <w:fldChar w:fldCharType="separate"/>
      </w:r>
      <w:r>
        <w:t>CSCOFM033 Manage complex supervision</w:t>
      </w:r>
      <w:r>
        <w:fldChar w:fldCharType="end"/>
      </w:r>
    </w:p>
    <w:p w:rsidR="00C11290" w:rsidP="00C11290">
      <w:pPr>
        <w:pStyle w:val="Version"/>
        <w:sectPr w:rsidSect="00E17B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7B04" w:rsidP="00E17B04">
      <w:pPr>
        <w:pStyle w:val="SuperHeading"/>
      </w:pPr>
      <w:r w:rsidRPr="00E17B04">
        <w:t>CSCOFM033 Manage complex supervision</w:t>
      </w:r>
    </w:p>
    <w:p w:rsidR="00000000" w:rsidRPr="00E17B04" w:rsidP="00E17B04">
      <w:pPr>
        <w:pStyle w:val="Heading1"/>
      </w:pPr>
      <w:bookmarkStart w:id="1" w:name="O_1187434"/>
      <w:bookmarkEnd w:id="1"/>
      <w:r w:rsidRPr="00E17B04">
        <w:t>Modification History</w:t>
      </w:r>
    </w:p>
    <w:tbl>
      <w:tblPr>
        <w:tblW w:w="9496" w:type="dxa"/>
        <w:tblLayout w:type="fixed"/>
        <w:tblCellMar>
          <w:left w:w="62" w:type="dxa"/>
          <w:right w:w="62" w:type="dxa"/>
        </w:tblCellMar>
        <w:tblLook w:val="0000"/>
      </w:tblPr>
      <w:tblGrid>
        <w:gridCol w:w="9496"/>
      </w:tblGrid>
      <w:tr w:rsidTr="00E17B04">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E17B04" w:rsidP="00E17B04">
            <w:pPr>
              <w:pStyle w:val="BodyText"/>
            </w:pPr>
            <w:r w:rsidRPr="00E17B04">
              <w:t>Release 1. This is the first release of this unit of competency in the CSC Correctional Services Training Package Release 4.0</w:t>
            </w:r>
          </w:p>
        </w:tc>
      </w:tr>
    </w:tbl>
    <w:p w:rsidR="00000000" w:rsidRPr="00E17B04" w:rsidP="00E17B04">
      <w:pPr>
        <w:pStyle w:val="NoPaddingFontSize1"/>
      </w:pPr>
    </w:p>
    <w:p w:rsidR="00000000" w:rsidRPr="00E17B04" w:rsidP="00E17B04">
      <w:pPr>
        <w:pStyle w:val="AllowPageBreak"/>
      </w:pPr>
    </w:p>
    <w:p w:rsidR="00000000" w:rsidRPr="00E17B04" w:rsidP="00E17B04">
      <w:pPr>
        <w:pStyle w:val="Heading1"/>
      </w:pPr>
      <w:bookmarkStart w:id="2" w:name="O_1187435"/>
      <w:bookmarkEnd w:id="2"/>
      <w:r w:rsidRPr="00E17B04">
        <w:t>Application</w:t>
      </w:r>
    </w:p>
    <w:tbl>
      <w:tblPr>
        <w:tblW w:w="9497" w:type="dxa"/>
        <w:tblLayout w:type="fixed"/>
        <w:tblCellMar>
          <w:left w:w="62" w:type="dxa"/>
          <w:right w:w="62" w:type="dxa"/>
        </w:tblCellMar>
        <w:tblLook w:val="0000"/>
      </w:tblPr>
      <w:tblGrid>
        <w:gridCol w:w="9497"/>
      </w:tblGrid>
      <w:tr w:rsidTr="00E17B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7B04" w:rsidP="00E17B04">
            <w:pPr>
              <w:pStyle w:val="BodyText"/>
            </w:pPr>
            <w:r w:rsidRPr="00E17B04">
              <w:t>This unit describes the skills and knowledge required to prepare for complex</w:t>
            </w:r>
            <w:r w:rsidRPr="00E17B04">
              <w:t xml:space="preserve"> offender supervision, maintain personal safety while supervising offenders and report on high-risk offenders.</w:t>
            </w:r>
          </w:p>
          <w:p w:rsidR="00000000" w:rsidRPr="00E17B04" w:rsidP="00E17B04">
            <w:pPr>
              <w:pStyle w:val="BodyText"/>
            </w:pPr>
            <w:r w:rsidRPr="00E17B04">
              <w:t>This unit applies to those working in correctional services roles supervising high-risk offenders as determined in your jurisdiction.</w:t>
            </w:r>
          </w:p>
          <w:p w:rsidR="00000000" w:rsidRPr="00E17B04" w:rsidP="00E17B04">
            <w:pPr>
              <w:pStyle w:val="BodyText"/>
            </w:pPr>
            <w:r w:rsidRPr="00E17B04">
              <w:t>High-risk o</w:t>
            </w:r>
            <w:r w:rsidRPr="00E17B04">
              <w:t>ffenders can be defined as:</w:t>
            </w:r>
          </w:p>
          <w:p w:rsidR="00000000" w:rsidRPr="00E17B04" w:rsidP="00E17B04">
            <w:pPr>
              <w:pStyle w:val="ListBullet"/>
            </w:pPr>
            <w:r w:rsidRPr="00E17B04">
              <w:t>sex offenders</w:t>
            </w:r>
          </w:p>
          <w:p w:rsidR="00000000" w:rsidRPr="00E17B04" w:rsidP="00E17B04">
            <w:pPr>
              <w:pStyle w:val="ListBullet"/>
            </w:pPr>
            <w:r w:rsidRPr="00E17B04">
              <w:t>violent offenders</w:t>
            </w:r>
          </w:p>
          <w:p w:rsidR="00000000" w:rsidRPr="00E17B04" w:rsidP="00E17B04">
            <w:pPr>
              <w:pStyle w:val="ListBullet"/>
            </w:pPr>
            <w:r w:rsidRPr="00E17B04">
              <w:t>offenders who have committed offences against children</w:t>
            </w:r>
          </w:p>
          <w:p w:rsidR="00000000" w:rsidRPr="00E17B04" w:rsidP="00E17B04">
            <w:pPr>
              <w:pStyle w:val="ListBullet"/>
            </w:pPr>
            <w:r w:rsidRPr="00E17B04">
              <w:t>offenders with complex supervision requirements</w:t>
            </w:r>
          </w:p>
          <w:p w:rsidR="00000000" w:rsidRPr="00E17B04" w:rsidP="00E17B04">
            <w:pPr>
              <w:pStyle w:val="ListBullet"/>
            </w:pPr>
            <w:r w:rsidRPr="00E17B04">
              <w:t>offenders subject to media attention and/or who are high profile</w:t>
            </w:r>
          </w:p>
          <w:p w:rsidR="00000000" w:rsidRPr="00E17B04" w:rsidP="00E17B04">
            <w:pPr>
              <w:pStyle w:val="ListBullet"/>
            </w:pPr>
            <w:r w:rsidRPr="00E17B04">
              <w:t xml:space="preserve">offenders likely to cause harm to individuals and the community </w:t>
            </w:r>
          </w:p>
          <w:p w:rsidR="00000000" w:rsidRPr="00E17B04" w:rsidP="00E17B04">
            <w:pPr>
              <w:pStyle w:val="BodyText"/>
            </w:pPr>
            <w:r w:rsidRPr="00E17B04">
              <w:t xml:space="preserve">A person undertaking this role may work autonomously or under supervision, accessing and evaluating support from a broad range of sources. The role is complex involving task organisation and </w:t>
            </w:r>
            <w:r w:rsidRPr="00E17B04">
              <w:t>extensive analysis.</w:t>
            </w:r>
          </w:p>
          <w:p w:rsidR="00000000" w:rsidRPr="00E17B04" w:rsidP="00E17B04">
            <w:pPr>
              <w:pStyle w:val="BodyText"/>
            </w:pPr>
            <w:r w:rsidRPr="00E17B04">
              <w:t>The skills and knowledge described in this unit must be applied within the legislative, regulatory and policy environment in which they are carried out. Organisational policies and procedures must be consulted and adhered to, particular</w:t>
            </w:r>
            <w:r w:rsidRPr="00E17B04">
              <w:t>ly those related to management of high-risk offenders and liaising with external organisations and the community.</w:t>
            </w:r>
          </w:p>
          <w:p w:rsidR="00000000" w:rsidRPr="00E17B04" w:rsidP="00E17B04">
            <w:pPr>
              <w:pStyle w:val="BodyText"/>
            </w:pPr>
            <w:r w:rsidRPr="00E17B04">
              <w:t>No licensing, legislative or certification requirements apply to unit at the time of publication.</w:t>
            </w:r>
          </w:p>
        </w:tc>
      </w:tr>
    </w:tbl>
    <w:p w:rsidR="00000000" w:rsidRPr="00E17B04" w:rsidP="00E17B04">
      <w:pPr>
        <w:pStyle w:val="NoPaddingFontSize1"/>
      </w:pPr>
    </w:p>
    <w:p w:rsidR="00000000" w:rsidRPr="00E17B04" w:rsidP="00E17B04">
      <w:pPr>
        <w:pStyle w:val="AllowPageBreak"/>
      </w:pPr>
    </w:p>
    <w:p w:rsidR="00000000" w:rsidRPr="00E17B04" w:rsidP="00E17B04">
      <w:pPr>
        <w:pStyle w:val="Heading1"/>
      </w:pPr>
      <w:bookmarkStart w:id="3" w:name="O_1187436"/>
      <w:bookmarkEnd w:id="3"/>
      <w:r w:rsidRPr="00E17B04">
        <w:t>Pre-requisite Unit</w:t>
      </w:r>
    </w:p>
    <w:tbl>
      <w:tblPr>
        <w:tblW w:w="9497" w:type="dxa"/>
        <w:tblLayout w:type="fixed"/>
        <w:tblCellMar>
          <w:left w:w="62" w:type="dxa"/>
          <w:right w:w="62" w:type="dxa"/>
        </w:tblCellMar>
        <w:tblLook w:val="0000"/>
      </w:tblPr>
      <w:tblGrid>
        <w:gridCol w:w="9497"/>
      </w:tblGrid>
      <w:tr w:rsidTr="00E17B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7B04" w:rsidP="00E17B04">
            <w:pPr>
              <w:pStyle w:val="BodyText"/>
            </w:pPr>
            <w:r w:rsidRPr="00E17B04">
              <w:t xml:space="preserve">Not </w:t>
            </w:r>
            <w:r w:rsidRPr="00E17B04">
              <w:t>applicable</w:t>
            </w:r>
          </w:p>
        </w:tc>
      </w:tr>
    </w:tbl>
    <w:p w:rsidR="00C11290" w:rsidP="00E17B04">
      <w:pPr>
        <w:pStyle w:val="NoPaddingFontSize1"/>
      </w:pPr>
    </w:p>
    <w:p w:rsidR="00C11290" w:rsidP="00E17B04">
      <w:pPr>
        <w:pStyle w:val="NoPaddingFontSize1"/>
      </w:pPr>
    </w:p>
    <w:p w:rsidR="00000000" w:rsidRPr="00E17B04" w:rsidP="00E17B04">
      <w:pPr>
        <w:pStyle w:val="Heading1"/>
      </w:pPr>
      <w:bookmarkStart w:id="4" w:name="O_1187437"/>
      <w:bookmarkEnd w:id="4"/>
      <w:r w:rsidRPr="00E17B04">
        <w:t>Competency Field</w:t>
      </w:r>
    </w:p>
    <w:tbl>
      <w:tblPr>
        <w:tblW w:w="9497" w:type="dxa"/>
        <w:tblLayout w:type="fixed"/>
        <w:tblCellMar>
          <w:left w:w="62" w:type="dxa"/>
          <w:right w:w="62" w:type="dxa"/>
        </w:tblCellMar>
        <w:tblLook w:val="0000"/>
      </w:tblPr>
      <w:tblGrid>
        <w:gridCol w:w="9497"/>
      </w:tblGrid>
      <w:tr w:rsidTr="00E17B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7B04" w:rsidP="00E17B04">
            <w:pPr>
              <w:pStyle w:val="BodyText"/>
            </w:pPr>
            <w:r w:rsidRPr="00E17B04">
              <w:t>Offender management</w:t>
            </w:r>
          </w:p>
        </w:tc>
      </w:tr>
    </w:tbl>
    <w:p w:rsidR="00000000" w:rsidRPr="00E17B04" w:rsidP="00E17B04">
      <w:pPr>
        <w:pStyle w:val="NoPaddingFontSize1"/>
      </w:pPr>
    </w:p>
    <w:p w:rsidR="00000000" w:rsidRPr="00E17B04" w:rsidP="00E17B04">
      <w:pPr>
        <w:pStyle w:val="AllowPageBreak"/>
      </w:pPr>
    </w:p>
    <w:p w:rsidR="00000000" w:rsidRPr="00E17B04" w:rsidP="00E17B04">
      <w:pPr>
        <w:pStyle w:val="Heading1"/>
      </w:pPr>
      <w:bookmarkStart w:id="5" w:name="O_1187438"/>
      <w:bookmarkEnd w:id="5"/>
      <w:r w:rsidRPr="00E17B04">
        <w:t>Unit Sector</w:t>
      </w:r>
    </w:p>
    <w:tbl>
      <w:tblPr>
        <w:tblW w:w="9497" w:type="dxa"/>
        <w:tblLayout w:type="fixed"/>
        <w:tblCellMar>
          <w:left w:w="62" w:type="dxa"/>
          <w:right w:w="62" w:type="dxa"/>
        </w:tblCellMar>
        <w:tblLook w:val="0000"/>
      </w:tblPr>
      <w:tblGrid>
        <w:gridCol w:w="9497"/>
      </w:tblGrid>
      <w:tr w:rsidTr="00E17B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7B04" w:rsidP="00E17B04">
            <w:pPr>
              <w:pStyle w:val="BodyText"/>
            </w:pPr>
            <w:r w:rsidRPr="00E17B04">
              <w:t>Not applicable</w:t>
            </w:r>
          </w:p>
        </w:tc>
      </w:tr>
    </w:tbl>
    <w:p w:rsidR="00000000" w:rsidRPr="00E17B04" w:rsidP="00E17B04">
      <w:pPr>
        <w:pStyle w:val="NoPaddingFontSize1"/>
      </w:pPr>
    </w:p>
    <w:p w:rsidR="00000000" w:rsidRPr="00E17B04" w:rsidP="00E17B04">
      <w:pPr>
        <w:pStyle w:val="AllowPageBreak"/>
      </w:pPr>
    </w:p>
    <w:p w:rsidR="00000000" w:rsidRPr="00E17B04" w:rsidP="00E17B04">
      <w:pPr>
        <w:pStyle w:val="Heading1"/>
      </w:pPr>
      <w:bookmarkStart w:id="6" w:name="O_1187439"/>
      <w:bookmarkEnd w:id="6"/>
      <w:r w:rsidRPr="00E17B04">
        <w:t>Elements and Performance Criteria</w:t>
      </w:r>
    </w:p>
    <w:tbl>
      <w:tblPr>
        <w:tblW w:w="9496" w:type="dxa"/>
        <w:tblLayout w:type="fixed"/>
        <w:tblCellMar>
          <w:left w:w="62" w:type="dxa"/>
          <w:right w:w="62" w:type="dxa"/>
        </w:tblCellMar>
        <w:tblLook w:val="0000"/>
      </w:tblPr>
      <w:tblGrid>
        <w:gridCol w:w="406"/>
        <w:gridCol w:w="2762"/>
        <w:gridCol w:w="702"/>
        <w:gridCol w:w="5626"/>
      </w:tblGrid>
      <w:tr w:rsidTr="00E17B04">
        <w:tblPrEx>
          <w:tblW w:w="9496"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E17B04" w:rsidP="00E17B04">
            <w:pPr>
              <w:pStyle w:val="BodyText"/>
            </w:pPr>
            <w:r w:rsidRPr="00E17B04">
              <w:rPr>
                <w:rStyle w:val="SpecialBold"/>
              </w:rPr>
              <w:t>ELEMENTS</w:t>
            </w:r>
          </w:p>
        </w:tc>
        <w:tc>
          <w:tcPr>
            <w:tcW w:w="6328" w:type="dxa"/>
            <w:gridSpan w:val="2"/>
            <w:tcBorders>
              <w:top w:val="nil"/>
              <w:left w:val="nil"/>
              <w:bottom w:val="nil"/>
              <w:right w:val="nil"/>
            </w:tcBorders>
            <w:tcMar>
              <w:top w:w="0" w:type="dxa"/>
              <w:left w:w="62" w:type="dxa"/>
              <w:bottom w:w="0" w:type="dxa"/>
              <w:right w:w="62" w:type="dxa"/>
            </w:tcMar>
          </w:tcPr>
          <w:p w:rsidR="00000000" w:rsidP="00E17B04">
            <w:pPr>
              <w:pStyle w:val="BodyText"/>
              <w:rPr>
                <w:lang w:val="en-NZ"/>
              </w:rPr>
            </w:pPr>
            <w:r w:rsidRPr="00E17B04">
              <w:rPr>
                <w:rStyle w:val="SpecialBold"/>
              </w:rPr>
              <w:t>PERFORMANCE CRITERIA</w:t>
            </w:r>
          </w:p>
        </w:tc>
      </w:tr>
      <w:tr w:rsidTr="00E17B04">
        <w:tblPrEx>
          <w:tblW w:w="9496"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E17B04">
            <w:pPr>
              <w:pStyle w:val="BodyText"/>
              <w:rPr>
                <w:lang w:val="en-NZ"/>
              </w:rPr>
            </w:pPr>
            <w:r w:rsidRPr="00E17B04">
              <w:t>Elements describe the essential outcomes.</w:t>
            </w:r>
          </w:p>
        </w:tc>
        <w:tc>
          <w:tcPr>
            <w:tcW w:w="6328" w:type="dxa"/>
            <w:gridSpan w:val="2"/>
            <w:tcBorders>
              <w:top w:val="nil"/>
              <w:left w:val="nil"/>
              <w:bottom w:val="nil"/>
              <w:right w:val="nil"/>
            </w:tcBorders>
            <w:tcMar>
              <w:top w:w="0" w:type="dxa"/>
              <w:left w:w="62" w:type="dxa"/>
              <w:bottom w:w="0" w:type="dxa"/>
              <w:right w:w="62" w:type="dxa"/>
            </w:tcMar>
          </w:tcPr>
          <w:p w:rsidR="00000000" w:rsidP="00E17B04">
            <w:pPr>
              <w:pStyle w:val="BodyText"/>
              <w:rPr>
                <w:lang w:val="en-NZ"/>
              </w:rPr>
            </w:pPr>
            <w:r w:rsidRPr="00E17B04">
              <w:t>Performance criteria describe the performance needed to demonstrate achievement of the element.</w:t>
            </w:r>
          </w:p>
        </w:tc>
      </w:tr>
      <w:tr w:rsidTr="00E17B04">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E17B04" w:rsidP="00E17B04">
            <w:pPr>
              <w:pStyle w:val="BodyText"/>
            </w:pPr>
            <w:r w:rsidRPr="00E17B04">
              <w:rPr>
                <w:rStyle w:val="SpecialBold"/>
              </w:rPr>
              <w:t>1</w:t>
            </w:r>
          </w:p>
        </w:tc>
        <w:tc>
          <w:tcPr>
            <w:tcW w:w="2762" w:type="dxa"/>
            <w:tcBorders>
              <w:top w:val="nil"/>
              <w:left w:val="nil"/>
              <w:bottom w:val="nil"/>
              <w:right w:val="nil"/>
            </w:tcBorders>
            <w:tcMar>
              <w:top w:w="0" w:type="dxa"/>
              <w:left w:w="62" w:type="dxa"/>
              <w:bottom w:w="0" w:type="dxa"/>
              <w:right w:w="62" w:type="dxa"/>
            </w:tcMar>
          </w:tcPr>
          <w:p w:rsidR="00000000" w:rsidRPr="00E17B04" w:rsidP="00E17B04">
            <w:pPr>
              <w:pStyle w:val="BodyText"/>
            </w:pPr>
            <w:r w:rsidRPr="00E17B04">
              <w:rPr>
                <w:rStyle w:val="SpecialBold"/>
              </w:rPr>
              <w:t>Prepare for complex supervision</w:t>
            </w:r>
          </w:p>
        </w:tc>
        <w:tc>
          <w:tcPr>
            <w:tcW w:w="702" w:type="dxa"/>
            <w:tcBorders>
              <w:top w:val="nil"/>
              <w:left w:val="nil"/>
              <w:bottom w:val="nil"/>
              <w:right w:val="nil"/>
            </w:tcBorders>
            <w:tcMar>
              <w:top w:w="0" w:type="dxa"/>
              <w:left w:w="62" w:type="dxa"/>
              <w:bottom w:w="0" w:type="dxa"/>
              <w:right w:w="62" w:type="dxa"/>
            </w:tcMar>
          </w:tcPr>
          <w:p w:rsidR="00000000" w:rsidP="00E17B04">
            <w:pPr>
              <w:pStyle w:val="BodyText"/>
              <w:rPr>
                <w:lang w:val="en-NZ"/>
              </w:rPr>
            </w:pPr>
            <w:r w:rsidRPr="00E17B04">
              <w:rPr>
                <w:rStyle w:val="SpecialBold"/>
              </w:rPr>
              <w:t>1.1</w:t>
            </w:r>
          </w:p>
        </w:tc>
        <w:tc>
          <w:tcPr>
            <w:tcW w:w="5626" w:type="dxa"/>
            <w:tcBorders>
              <w:top w:val="nil"/>
              <w:left w:val="nil"/>
              <w:bottom w:val="nil"/>
              <w:right w:val="nil"/>
            </w:tcBorders>
            <w:tcMar>
              <w:top w:w="0" w:type="dxa"/>
              <w:left w:w="62" w:type="dxa"/>
              <w:bottom w:w="0" w:type="dxa"/>
              <w:right w:w="62" w:type="dxa"/>
            </w:tcMar>
          </w:tcPr>
          <w:p w:rsidR="00000000" w:rsidP="00E17B04">
            <w:pPr>
              <w:pStyle w:val="BodyText"/>
              <w:rPr>
                <w:lang w:val="en-NZ"/>
              </w:rPr>
            </w:pPr>
            <w:r w:rsidRPr="00E17B04">
              <w:t>Gather information on the offender to determine current status and risk in accordance with organisational requirements</w:t>
            </w:r>
          </w:p>
        </w:tc>
      </w:tr>
      <w:tr w:rsidTr="00E17B04">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17B0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17B04">
            <w:pPr>
              <w:pStyle w:val="BodyText"/>
              <w:rPr>
                <w:lang w:val="en-NZ"/>
              </w:rPr>
            </w:pPr>
            <w:r w:rsidRPr="00E17B04">
              <w:rPr>
                <w:rStyle w:val="SpecialBold"/>
              </w:rPr>
              <w:t>1.2</w:t>
            </w:r>
          </w:p>
        </w:tc>
        <w:tc>
          <w:tcPr>
            <w:tcW w:w="5626" w:type="dxa"/>
            <w:tcBorders>
              <w:top w:val="nil"/>
              <w:left w:val="nil"/>
              <w:bottom w:val="nil"/>
              <w:right w:val="nil"/>
            </w:tcBorders>
            <w:tcMar>
              <w:top w:w="0" w:type="dxa"/>
              <w:left w:w="62" w:type="dxa"/>
              <w:bottom w:w="0" w:type="dxa"/>
              <w:right w:w="62" w:type="dxa"/>
            </w:tcMar>
          </w:tcPr>
          <w:p w:rsidR="00000000" w:rsidP="00E17B04">
            <w:pPr>
              <w:pStyle w:val="BodyText"/>
              <w:rPr>
                <w:lang w:val="en-NZ"/>
              </w:rPr>
            </w:pPr>
            <w:r w:rsidRPr="00E17B04">
              <w:t xml:space="preserve">Identify key stakeholders and information sharing protocols in the supervision of a high-risk offender </w:t>
            </w:r>
          </w:p>
        </w:tc>
      </w:tr>
      <w:tr w:rsidTr="00E17B04">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17B0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17B04">
            <w:pPr>
              <w:pStyle w:val="BodyText"/>
              <w:rPr>
                <w:lang w:val="en-NZ"/>
              </w:rPr>
            </w:pPr>
            <w:r w:rsidRPr="00E17B04">
              <w:rPr>
                <w:rStyle w:val="SpecialBold"/>
              </w:rPr>
              <w:t>1.3</w:t>
            </w:r>
          </w:p>
        </w:tc>
        <w:tc>
          <w:tcPr>
            <w:tcW w:w="5626" w:type="dxa"/>
            <w:tcBorders>
              <w:top w:val="nil"/>
              <w:left w:val="nil"/>
              <w:bottom w:val="nil"/>
              <w:right w:val="nil"/>
            </w:tcBorders>
            <w:tcMar>
              <w:top w:w="0" w:type="dxa"/>
              <w:left w:w="62" w:type="dxa"/>
              <w:bottom w:w="0" w:type="dxa"/>
              <w:right w:w="62" w:type="dxa"/>
            </w:tcMar>
          </w:tcPr>
          <w:p w:rsidR="00000000" w:rsidP="00E17B04">
            <w:pPr>
              <w:pStyle w:val="BodyText"/>
              <w:rPr>
                <w:lang w:val="en-NZ"/>
              </w:rPr>
            </w:pPr>
            <w:r w:rsidRPr="00E17B04">
              <w:t>Select and document appropriate strategies in the management of key stakeholder relationships</w:t>
            </w:r>
          </w:p>
        </w:tc>
      </w:tr>
      <w:tr w:rsidTr="00E17B04">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E17B04" w:rsidP="00E17B04">
            <w:pPr>
              <w:pStyle w:val="BodyText"/>
            </w:pPr>
            <w:r w:rsidRPr="00E17B04">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E17B04" w:rsidP="00E17B04">
            <w:pPr>
              <w:pStyle w:val="BodyText"/>
            </w:pPr>
            <w:r w:rsidRPr="00E17B04">
              <w:rPr>
                <w:rStyle w:val="SpecialBold"/>
              </w:rPr>
              <w:t>Maintain safety whilst supervising high-risk offenders</w:t>
            </w:r>
          </w:p>
        </w:tc>
        <w:tc>
          <w:tcPr>
            <w:tcW w:w="702" w:type="dxa"/>
            <w:tcBorders>
              <w:top w:val="nil"/>
              <w:left w:val="nil"/>
              <w:bottom w:val="nil"/>
              <w:right w:val="nil"/>
            </w:tcBorders>
            <w:tcMar>
              <w:top w:w="0" w:type="dxa"/>
              <w:left w:w="62" w:type="dxa"/>
              <w:bottom w:w="0" w:type="dxa"/>
              <w:right w:w="62" w:type="dxa"/>
            </w:tcMar>
          </w:tcPr>
          <w:p w:rsidR="00000000" w:rsidP="00E17B04">
            <w:pPr>
              <w:pStyle w:val="BodyText"/>
              <w:rPr>
                <w:lang w:val="en-NZ"/>
              </w:rPr>
            </w:pPr>
            <w:r w:rsidRPr="00E17B04">
              <w:rPr>
                <w:rStyle w:val="SpecialBold"/>
              </w:rPr>
              <w:t>2.1</w:t>
            </w:r>
          </w:p>
        </w:tc>
        <w:tc>
          <w:tcPr>
            <w:tcW w:w="5626" w:type="dxa"/>
            <w:tcBorders>
              <w:top w:val="nil"/>
              <w:left w:val="nil"/>
              <w:bottom w:val="nil"/>
              <w:right w:val="nil"/>
            </w:tcBorders>
            <w:tcMar>
              <w:top w:w="0" w:type="dxa"/>
              <w:left w:w="62" w:type="dxa"/>
              <w:bottom w:w="0" w:type="dxa"/>
              <w:right w:w="62" w:type="dxa"/>
            </w:tcMar>
          </w:tcPr>
          <w:p w:rsidR="00000000" w:rsidP="00E17B04">
            <w:pPr>
              <w:pStyle w:val="BodyText"/>
              <w:rPr>
                <w:lang w:val="en-NZ"/>
              </w:rPr>
            </w:pPr>
            <w:r w:rsidRPr="00E17B04">
              <w:t>Identify and apply relevant procedures to the case management of the high-risk offender</w:t>
            </w:r>
          </w:p>
        </w:tc>
      </w:tr>
      <w:tr w:rsidTr="00E17B04">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17B0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17B04">
            <w:pPr>
              <w:pStyle w:val="BodyText"/>
              <w:rPr>
                <w:lang w:val="en-NZ"/>
              </w:rPr>
            </w:pPr>
            <w:r w:rsidRPr="00E17B04">
              <w:rPr>
                <w:rStyle w:val="SpecialBold"/>
              </w:rPr>
              <w:t>2.2</w:t>
            </w:r>
          </w:p>
        </w:tc>
        <w:tc>
          <w:tcPr>
            <w:tcW w:w="5626" w:type="dxa"/>
            <w:tcBorders>
              <w:top w:val="nil"/>
              <w:left w:val="nil"/>
              <w:bottom w:val="nil"/>
              <w:right w:val="nil"/>
            </w:tcBorders>
            <w:tcMar>
              <w:top w:w="0" w:type="dxa"/>
              <w:left w:w="62" w:type="dxa"/>
              <w:bottom w:w="0" w:type="dxa"/>
              <w:right w:w="62" w:type="dxa"/>
            </w:tcMar>
          </w:tcPr>
          <w:p w:rsidR="00000000" w:rsidP="00E17B04">
            <w:pPr>
              <w:pStyle w:val="BodyText"/>
              <w:rPr>
                <w:lang w:val="en-NZ"/>
              </w:rPr>
            </w:pPr>
            <w:r w:rsidRPr="00E17B04">
              <w:t>Identify risks associated with the supervision of the high-risk offender</w:t>
            </w:r>
          </w:p>
        </w:tc>
      </w:tr>
      <w:tr w:rsidTr="00E17B04">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17B0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17B04">
            <w:pPr>
              <w:pStyle w:val="BodyText"/>
              <w:rPr>
                <w:lang w:val="en-NZ"/>
              </w:rPr>
            </w:pPr>
            <w:r w:rsidRPr="00E17B04">
              <w:rPr>
                <w:rStyle w:val="SpecialBold"/>
              </w:rPr>
              <w:t>2.3</w:t>
            </w:r>
          </w:p>
        </w:tc>
        <w:tc>
          <w:tcPr>
            <w:tcW w:w="5626" w:type="dxa"/>
            <w:tcBorders>
              <w:top w:val="nil"/>
              <w:left w:val="nil"/>
              <w:bottom w:val="nil"/>
              <w:right w:val="nil"/>
            </w:tcBorders>
            <w:tcMar>
              <w:top w:w="0" w:type="dxa"/>
              <w:left w:w="62" w:type="dxa"/>
              <w:bottom w:w="0" w:type="dxa"/>
              <w:right w:w="62" w:type="dxa"/>
            </w:tcMar>
          </w:tcPr>
          <w:p w:rsidR="00000000" w:rsidP="00E17B04">
            <w:pPr>
              <w:pStyle w:val="BodyText"/>
              <w:rPr>
                <w:lang w:val="en-NZ"/>
              </w:rPr>
            </w:pPr>
            <w:r w:rsidRPr="00E17B04">
              <w:t>Identify and incorpora</w:t>
            </w:r>
            <w:r w:rsidRPr="00E17B04">
              <w:t>te a range of preventative strategies in the management of the high-risk offender</w:t>
            </w:r>
          </w:p>
        </w:tc>
      </w:tr>
      <w:tr w:rsidTr="00E17B04">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17B0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17B04">
            <w:pPr>
              <w:pStyle w:val="BodyText"/>
              <w:rPr>
                <w:lang w:val="en-NZ"/>
              </w:rPr>
            </w:pPr>
            <w:r w:rsidRPr="00E17B04">
              <w:rPr>
                <w:rStyle w:val="SpecialBold"/>
              </w:rPr>
              <w:t>2.4</w:t>
            </w:r>
          </w:p>
        </w:tc>
        <w:tc>
          <w:tcPr>
            <w:tcW w:w="5626" w:type="dxa"/>
            <w:tcBorders>
              <w:top w:val="nil"/>
              <w:left w:val="nil"/>
              <w:bottom w:val="nil"/>
              <w:right w:val="nil"/>
            </w:tcBorders>
            <w:tcMar>
              <w:top w:w="0" w:type="dxa"/>
              <w:left w:w="62" w:type="dxa"/>
              <w:bottom w:w="0" w:type="dxa"/>
              <w:right w:w="62" w:type="dxa"/>
            </w:tcMar>
          </w:tcPr>
          <w:p w:rsidR="00000000" w:rsidP="00E17B04">
            <w:pPr>
              <w:pStyle w:val="BodyText"/>
              <w:rPr>
                <w:lang w:val="en-NZ"/>
              </w:rPr>
            </w:pPr>
            <w:r w:rsidRPr="00E17B04">
              <w:t>Recognise potential causes of personal stress and adopt strategies to manage, reduce or eliminate</w:t>
            </w:r>
          </w:p>
        </w:tc>
      </w:tr>
      <w:tr w:rsidTr="00E17B04">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17B0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17B04">
            <w:pPr>
              <w:pStyle w:val="BodyText"/>
              <w:rPr>
                <w:lang w:val="en-NZ"/>
              </w:rPr>
            </w:pPr>
            <w:r w:rsidRPr="00E17B04">
              <w:rPr>
                <w:rStyle w:val="SpecialBold"/>
              </w:rPr>
              <w:t>2.5</w:t>
            </w:r>
          </w:p>
        </w:tc>
        <w:tc>
          <w:tcPr>
            <w:tcW w:w="5626" w:type="dxa"/>
            <w:tcBorders>
              <w:top w:val="nil"/>
              <w:left w:val="nil"/>
              <w:bottom w:val="nil"/>
              <w:right w:val="nil"/>
            </w:tcBorders>
            <w:tcMar>
              <w:top w:w="0" w:type="dxa"/>
              <w:left w:w="62" w:type="dxa"/>
              <w:bottom w:w="0" w:type="dxa"/>
              <w:right w:w="62" w:type="dxa"/>
            </w:tcMar>
          </w:tcPr>
          <w:p w:rsidR="00000000" w:rsidP="00E17B04">
            <w:pPr>
              <w:pStyle w:val="BodyText"/>
              <w:rPr>
                <w:lang w:val="en-NZ"/>
              </w:rPr>
            </w:pPr>
            <w:r w:rsidRPr="00E17B04">
              <w:t>Regularly monitor situation to determine heightened risk and re-evaluate risk plan accordingly</w:t>
            </w:r>
          </w:p>
        </w:tc>
      </w:tr>
      <w:tr w:rsidTr="00E17B04">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E17B04" w:rsidP="00E17B04">
            <w:pPr>
              <w:pStyle w:val="BodyText"/>
            </w:pPr>
            <w:r w:rsidRPr="00E17B04">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E17B04" w:rsidP="00E17B04">
            <w:pPr>
              <w:pStyle w:val="BodyText"/>
            </w:pPr>
            <w:r w:rsidRPr="00E17B04">
              <w:rPr>
                <w:rStyle w:val="SpecialBold"/>
              </w:rPr>
              <w:t>Report on high-risk offenders</w:t>
            </w:r>
          </w:p>
        </w:tc>
        <w:tc>
          <w:tcPr>
            <w:tcW w:w="702" w:type="dxa"/>
            <w:tcBorders>
              <w:top w:val="nil"/>
              <w:left w:val="nil"/>
              <w:bottom w:val="nil"/>
              <w:right w:val="nil"/>
            </w:tcBorders>
            <w:tcMar>
              <w:top w:w="0" w:type="dxa"/>
              <w:left w:w="62" w:type="dxa"/>
              <w:bottom w:w="0" w:type="dxa"/>
              <w:right w:w="62" w:type="dxa"/>
            </w:tcMar>
          </w:tcPr>
          <w:p w:rsidR="00000000" w:rsidP="00E17B04">
            <w:pPr>
              <w:pStyle w:val="BodyText"/>
              <w:rPr>
                <w:lang w:val="en-NZ"/>
              </w:rPr>
            </w:pPr>
            <w:r w:rsidRPr="00E17B04">
              <w:rPr>
                <w:rStyle w:val="SpecialBold"/>
              </w:rPr>
              <w:t>3.1</w:t>
            </w:r>
          </w:p>
        </w:tc>
        <w:tc>
          <w:tcPr>
            <w:tcW w:w="5626" w:type="dxa"/>
            <w:tcBorders>
              <w:top w:val="nil"/>
              <w:left w:val="nil"/>
              <w:bottom w:val="nil"/>
              <w:right w:val="nil"/>
            </w:tcBorders>
            <w:tcMar>
              <w:top w:w="0" w:type="dxa"/>
              <w:left w:w="62" w:type="dxa"/>
              <w:bottom w:w="0" w:type="dxa"/>
              <w:right w:w="62" w:type="dxa"/>
            </w:tcMar>
          </w:tcPr>
          <w:p w:rsidR="00000000" w:rsidP="00E17B04">
            <w:pPr>
              <w:pStyle w:val="BodyText"/>
              <w:rPr>
                <w:lang w:val="en-NZ"/>
              </w:rPr>
            </w:pPr>
            <w:r w:rsidRPr="00E17B04">
              <w:t>Prepare and submit reports/reviews on the high-risk offender to approved stakeholders</w:t>
            </w:r>
          </w:p>
        </w:tc>
      </w:tr>
      <w:tr w:rsidTr="00E17B04">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17B0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17B04">
            <w:pPr>
              <w:pStyle w:val="BodyText"/>
              <w:rPr>
                <w:lang w:val="en-NZ"/>
              </w:rPr>
            </w:pPr>
            <w:r w:rsidRPr="00E17B04">
              <w:rPr>
                <w:rStyle w:val="SpecialBold"/>
              </w:rPr>
              <w:t>3.2</w:t>
            </w:r>
          </w:p>
        </w:tc>
        <w:tc>
          <w:tcPr>
            <w:tcW w:w="5626" w:type="dxa"/>
            <w:tcBorders>
              <w:top w:val="nil"/>
              <w:left w:val="nil"/>
              <w:bottom w:val="nil"/>
              <w:right w:val="nil"/>
            </w:tcBorders>
            <w:tcMar>
              <w:top w:w="0" w:type="dxa"/>
              <w:left w:w="62" w:type="dxa"/>
              <w:bottom w:w="0" w:type="dxa"/>
              <w:right w:w="62" w:type="dxa"/>
            </w:tcMar>
          </w:tcPr>
          <w:p w:rsidR="00000000" w:rsidP="00E17B04">
            <w:pPr>
              <w:pStyle w:val="BodyText"/>
              <w:rPr>
                <w:lang w:val="en-NZ"/>
              </w:rPr>
            </w:pPr>
            <w:r w:rsidRPr="00E17B04">
              <w:t>Complete and submit compulsory reports of the offender</w:t>
            </w:r>
            <w:r>
              <w:t>’</w:t>
            </w:r>
            <w:r w:rsidRPr="00E17B04">
              <w:t xml:space="preserve">s behaviour/concerns in accordance with legislative or organisational requirements </w:t>
            </w:r>
          </w:p>
        </w:tc>
      </w:tr>
      <w:tr w:rsidTr="00E17B04">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17B0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17B04">
            <w:pPr>
              <w:pStyle w:val="BodyText"/>
              <w:rPr>
                <w:lang w:val="en-NZ"/>
              </w:rPr>
            </w:pPr>
            <w:r w:rsidRPr="00E17B04">
              <w:rPr>
                <w:rStyle w:val="SpecialBold"/>
              </w:rPr>
              <w:t>3.3</w:t>
            </w:r>
          </w:p>
        </w:tc>
        <w:tc>
          <w:tcPr>
            <w:tcW w:w="5626" w:type="dxa"/>
            <w:tcBorders>
              <w:top w:val="nil"/>
              <w:left w:val="nil"/>
              <w:bottom w:val="nil"/>
              <w:right w:val="nil"/>
            </w:tcBorders>
            <w:tcMar>
              <w:top w:w="0" w:type="dxa"/>
              <w:left w:w="62" w:type="dxa"/>
              <w:bottom w:w="0" w:type="dxa"/>
              <w:right w:w="62" w:type="dxa"/>
            </w:tcMar>
          </w:tcPr>
          <w:p w:rsidR="00000000" w:rsidP="00E17B04">
            <w:pPr>
              <w:pStyle w:val="BodyText"/>
              <w:rPr>
                <w:lang w:val="en-NZ"/>
              </w:rPr>
            </w:pPr>
            <w:r w:rsidRPr="00E17B04">
              <w:t>Maintain privacy and confidentiality according to legislative and organisational requirements</w:t>
            </w:r>
          </w:p>
        </w:tc>
      </w:tr>
      <w:tr w:rsidTr="00E17B04">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17B0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17B04">
            <w:pPr>
              <w:pStyle w:val="BodyText"/>
              <w:rPr>
                <w:lang w:val="en-NZ"/>
              </w:rPr>
            </w:pPr>
            <w:r w:rsidRPr="00E17B04">
              <w:rPr>
                <w:rStyle w:val="SpecialBold"/>
              </w:rPr>
              <w:t>3.4</w:t>
            </w:r>
          </w:p>
        </w:tc>
        <w:tc>
          <w:tcPr>
            <w:tcW w:w="5626" w:type="dxa"/>
            <w:tcBorders>
              <w:top w:val="nil"/>
              <w:left w:val="nil"/>
              <w:bottom w:val="nil"/>
              <w:right w:val="nil"/>
            </w:tcBorders>
            <w:tcMar>
              <w:top w:w="0" w:type="dxa"/>
              <w:left w:w="62" w:type="dxa"/>
              <w:bottom w:w="0" w:type="dxa"/>
              <w:right w:w="62" w:type="dxa"/>
            </w:tcMar>
          </w:tcPr>
          <w:p w:rsidR="00000000" w:rsidRPr="00E17B04" w:rsidP="00E17B04">
            <w:pPr>
              <w:pStyle w:val="BodyText"/>
            </w:pPr>
            <w:r w:rsidRPr="00E17B04">
              <w:t xml:space="preserve">Provide information as required to approved stakeholders </w:t>
            </w:r>
          </w:p>
        </w:tc>
      </w:tr>
    </w:tbl>
    <w:p w:rsidR="00000000" w:rsidRPr="00E17B04" w:rsidP="00E17B04">
      <w:pPr>
        <w:pStyle w:val="NoPaddingFontSize1"/>
      </w:pPr>
    </w:p>
    <w:p w:rsidR="00000000" w:rsidRPr="00E17B04" w:rsidP="00E17B04">
      <w:pPr>
        <w:pStyle w:val="AllowPageBreak"/>
      </w:pPr>
    </w:p>
    <w:p w:rsidR="00000000" w:rsidRPr="00E17B04" w:rsidP="00E17B04">
      <w:pPr>
        <w:pStyle w:val="Heading1"/>
      </w:pPr>
      <w:bookmarkStart w:id="7" w:name="O_1187440"/>
      <w:bookmarkEnd w:id="7"/>
      <w:r w:rsidRPr="00E17B04">
        <w:t>Foundation Skills</w:t>
      </w:r>
    </w:p>
    <w:tbl>
      <w:tblPr>
        <w:tblW w:w="9497" w:type="dxa"/>
        <w:tblLayout w:type="fixed"/>
        <w:tblCellMar>
          <w:left w:w="62" w:type="dxa"/>
          <w:right w:w="62" w:type="dxa"/>
        </w:tblCellMar>
        <w:tblLook w:val="0000"/>
      </w:tblPr>
      <w:tblGrid>
        <w:gridCol w:w="9497"/>
      </w:tblGrid>
      <w:tr w:rsidTr="00E17B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7B04" w:rsidP="00E17B04">
            <w:pPr>
              <w:pStyle w:val="BodyText"/>
            </w:pPr>
            <w:r w:rsidRPr="00E17B04">
              <w:t>Foundation skills essential to performance are explicit in the performance criteria of this unit of competency.</w:t>
            </w:r>
          </w:p>
        </w:tc>
      </w:tr>
    </w:tbl>
    <w:p w:rsidR="00000000" w:rsidRPr="00E17B04" w:rsidP="00E17B04">
      <w:pPr>
        <w:pStyle w:val="NoPaddingFontSize1"/>
      </w:pPr>
    </w:p>
    <w:p w:rsidR="00000000" w:rsidRPr="00E17B04" w:rsidP="00E17B04">
      <w:pPr>
        <w:pStyle w:val="AllowPageBreak"/>
      </w:pPr>
    </w:p>
    <w:p w:rsidR="00000000" w:rsidRPr="00E17B04" w:rsidP="00E17B04">
      <w:pPr>
        <w:pStyle w:val="Heading1"/>
      </w:pPr>
      <w:bookmarkStart w:id="8" w:name="O_1187441"/>
      <w:bookmarkEnd w:id="8"/>
      <w:r w:rsidRPr="00E17B04">
        <w:t>Range of Conditions</w:t>
      </w:r>
    </w:p>
    <w:tbl>
      <w:tblPr>
        <w:tblW w:w="9497" w:type="dxa"/>
        <w:tblLayout w:type="fixed"/>
        <w:tblCellMar>
          <w:left w:w="62" w:type="dxa"/>
          <w:right w:w="62" w:type="dxa"/>
        </w:tblCellMar>
        <w:tblLook w:val="0000"/>
      </w:tblPr>
      <w:tblGrid>
        <w:gridCol w:w="9497"/>
      </w:tblGrid>
      <w:tr w:rsidTr="00E17B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7B04" w:rsidP="00E17B04">
            <w:pPr>
              <w:pStyle w:val="BodyText"/>
            </w:pPr>
            <w:r w:rsidRPr="00E17B04">
              <w:t xml:space="preserve">Range </w:t>
            </w:r>
            <w:r w:rsidRPr="00E17B04">
              <w:t>is restricted to essential operating conditions and any other variables essential to the work environment.</w:t>
            </w:r>
          </w:p>
          <w:p w:rsidR="00000000" w:rsidRPr="00E17B04" w:rsidP="00E17B04">
            <w:pPr>
              <w:pStyle w:val="BodyText"/>
            </w:pPr>
            <w:r w:rsidRPr="00E17B04">
              <w:t>Non-essential conditions may be found in the Companion Volume Implementation Guide.</w:t>
            </w:r>
          </w:p>
        </w:tc>
      </w:tr>
    </w:tbl>
    <w:p w:rsidR="00000000" w:rsidRPr="00E17B04" w:rsidP="00E17B04">
      <w:pPr>
        <w:pStyle w:val="NoPaddingFontSize1"/>
      </w:pPr>
    </w:p>
    <w:p w:rsidR="00000000" w:rsidRPr="00E17B04" w:rsidP="00E17B04">
      <w:pPr>
        <w:pStyle w:val="AllowPageBreak"/>
      </w:pPr>
    </w:p>
    <w:p w:rsidR="00000000" w:rsidRPr="00E17B04" w:rsidP="00E17B04">
      <w:pPr>
        <w:pStyle w:val="Heading1"/>
      </w:pPr>
      <w:bookmarkStart w:id="9" w:name="O_1187442"/>
      <w:bookmarkEnd w:id="9"/>
      <w:r w:rsidRPr="00E17B04">
        <w:t>Unit Mapping Information</w:t>
      </w:r>
    </w:p>
    <w:tbl>
      <w:tblPr>
        <w:tblW w:w="9497" w:type="dxa"/>
        <w:tblLayout w:type="fixed"/>
        <w:tblCellMar>
          <w:left w:w="62" w:type="dxa"/>
          <w:right w:w="62" w:type="dxa"/>
        </w:tblCellMar>
        <w:tblLook w:val="0000"/>
      </w:tblPr>
      <w:tblGrid>
        <w:gridCol w:w="9497"/>
      </w:tblGrid>
      <w:tr w:rsidTr="00E17B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7B04" w:rsidP="00E17B04">
            <w:pPr>
              <w:pStyle w:val="BodyText"/>
            </w:pPr>
            <w:r w:rsidRPr="00E17B04">
              <w:t>This unit replaces and is equivalent to CSCOFM019 Manage complex supervision.</w:t>
            </w:r>
          </w:p>
        </w:tc>
      </w:tr>
    </w:tbl>
    <w:p w:rsidR="00000000" w:rsidRPr="00E17B04" w:rsidP="00E17B04">
      <w:pPr>
        <w:pStyle w:val="NoPaddingFontSize1"/>
      </w:pPr>
    </w:p>
    <w:p w:rsidR="00000000" w:rsidRPr="00E17B04" w:rsidP="00E17B04">
      <w:pPr>
        <w:pStyle w:val="AllowPageBreak"/>
      </w:pPr>
    </w:p>
    <w:p w:rsidR="00000000" w:rsidRPr="00E17B04" w:rsidP="00E17B04">
      <w:pPr>
        <w:pStyle w:val="Heading1"/>
      </w:pPr>
      <w:bookmarkStart w:id="10" w:name="O_1187449"/>
      <w:bookmarkEnd w:id="10"/>
      <w:r w:rsidRPr="00E17B04">
        <w:t>Links</w:t>
      </w:r>
    </w:p>
    <w:p w:rsidR="00000000" w:rsidRPr="00E17B04" w:rsidP="00C11290">
      <w:pPr>
        <w:pStyle w:val="BodyText"/>
      </w:pPr>
      <w:r w:rsidRPr="00E17B04">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B04F6">
        <w:rPr>
          <w:rStyle w:val="Hyperlink"/>
        </w:rPr>
        <w:t>https://vetnet.gov.au/Pages/TrainingDocs.aspx?q=114e25cd-3a2c-4490-baae-47d68dcd2fde</w:t>
      </w:r>
      <w:r>
        <w:fldChar w:fldCharType="end"/>
      </w:r>
    </w:p>
    <w:p w:rsidR="00000000" w:rsidRPr="00E17B04" w:rsidP="00E17B04"/>
    <w:sectPr w:rsidSect="00E17B0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B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B04" w:rsidRPr="00C11290" w:rsidP="00C112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B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290" w:rsidP="00E17B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11290" w:rsidP="00E17B0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11290" w:rsidP="00E17B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B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2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7B04" w:rsidRPr="00C11290" w:rsidP="00C112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B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290" w:rsidRPr="002D2AF8" w:rsidP="00E17B04">
    <w:pPr>
      <w:pStyle w:val="Header"/>
      <w:framePr w:wrap="around"/>
    </w:pPr>
    <w:r>
      <w:fldChar w:fldCharType="begin"/>
    </w:r>
    <w:r>
      <w:instrText xml:space="preserve"> TITLE   \* MERGEFORMAT </w:instrText>
    </w:r>
    <w:r>
      <w:fldChar w:fldCharType="separate"/>
    </w:r>
    <w:r>
      <w:t>CSCOFM033 Manage complex supervision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C11290" w:rsidP="00E17B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A9AA1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22C98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7B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7B04"/>
    <w:pPr>
      <w:spacing w:before="360" w:after="60"/>
      <w:outlineLvl w:val="0"/>
    </w:pPr>
    <w:rPr>
      <w:sz w:val="32"/>
    </w:rPr>
  </w:style>
  <w:style w:type="paragraph" w:styleId="Heading2">
    <w:name w:val="heading 2"/>
    <w:basedOn w:val="HeadingBase"/>
    <w:next w:val="BodyText"/>
    <w:link w:val="Heading2Char"/>
    <w:qFormat/>
    <w:rsid w:val="00E17B04"/>
    <w:pPr>
      <w:keepLines/>
      <w:spacing w:before="240" w:after="120"/>
      <w:outlineLvl w:val="1"/>
    </w:pPr>
    <w:rPr>
      <w:sz w:val="28"/>
      <w:szCs w:val="40"/>
    </w:rPr>
  </w:style>
  <w:style w:type="paragraph" w:styleId="Heading3">
    <w:name w:val="heading 3"/>
    <w:basedOn w:val="HeadingBase"/>
    <w:next w:val="BodyText"/>
    <w:link w:val="Heading3Char"/>
    <w:qFormat/>
    <w:rsid w:val="00E17B04"/>
    <w:pPr>
      <w:spacing w:before="180" w:after="120"/>
      <w:outlineLvl w:val="2"/>
    </w:pPr>
    <w:rPr>
      <w:spacing w:val="-10"/>
      <w:kern w:val="32"/>
    </w:rPr>
  </w:style>
  <w:style w:type="paragraph" w:styleId="Heading4">
    <w:name w:val="heading 4"/>
    <w:basedOn w:val="HeadingBase"/>
    <w:next w:val="BodyText"/>
    <w:link w:val="Heading4Char"/>
    <w:qFormat/>
    <w:rsid w:val="00E17B04"/>
    <w:pPr>
      <w:spacing w:before="160" w:after="120"/>
      <w:outlineLvl w:val="3"/>
    </w:pPr>
    <w:rPr>
      <w:sz w:val="22"/>
    </w:rPr>
  </w:style>
  <w:style w:type="paragraph" w:styleId="Heading5">
    <w:name w:val="heading 5"/>
    <w:basedOn w:val="HeadingBase"/>
    <w:next w:val="Normal"/>
    <w:link w:val="Heading5Char"/>
    <w:qFormat/>
    <w:rsid w:val="00E17B04"/>
    <w:pPr>
      <w:spacing w:before="80"/>
      <w:outlineLvl w:val="4"/>
    </w:pPr>
    <w:rPr>
      <w:color w:val="918585"/>
      <w:sz w:val="20"/>
    </w:rPr>
  </w:style>
  <w:style w:type="paragraph" w:styleId="Heading6">
    <w:name w:val="heading 6"/>
    <w:basedOn w:val="HeadingBase"/>
    <w:next w:val="Normal"/>
    <w:link w:val="Heading6Char"/>
    <w:qFormat/>
    <w:rsid w:val="00E17B04"/>
    <w:pPr>
      <w:spacing w:before="60"/>
      <w:outlineLvl w:val="5"/>
    </w:pPr>
    <w:rPr>
      <w:color w:val="918585"/>
      <w:sz w:val="20"/>
    </w:rPr>
  </w:style>
  <w:style w:type="paragraph" w:styleId="Heading7">
    <w:name w:val="heading 7"/>
    <w:basedOn w:val="Normal"/>
    <w:next w:val="Normal"/>
    <w:link w:val="Heading7Char"/>
    <w:qFormat/>
    <w:rsid w:val="00E17B04"/>
    <w:pPr>
      <w:ind w:left="720"/>
      <w:outlineLvl w:val="6"/>
    </w:pPr>
    <w:rPr>
      <w:i/>
    </w:rPr>
  </w:style>
  <w:style w:type="paragraph" w:styleId="Heading8">
    <w:name w:val="heading 8"/>
    <w:basedOn w:val="Normal"/>
    <w:next w:val="Normal"/>
    <w:link w:val="Heading8Char"/>
    <w:qFormat/>
    <w:rsid w:val="00E17B04"/>
    <w:pPr>
      <w:ind w:left="720"/>
      <w:outlineLvl w:val="7"/>
    </w:pPr>
    <w:rPr>
      <w:i/>
    </w:rPr>
  </w:style>
  <w:style w:type="paragraph" w:styleId="Heading9">
    <w:name w:val="heading 9"/>
    <w:basedOn w:val="Normal"/>
    <w:next w:val="Normal"/>
    <w:link w:val="Heading9Char"/>
    <w:qFormat/>
    <w:rsid w:val="00E17B04"/>
    <w:pPr>
      <w:ind w:left="720"/>
      <w:outlineLvl w:val="8"/>
    </w:pPr>
    <w:rPr>
      <w:i/>
    </w:rPr>
  </w:style>
  <w:style w:type="character" w:default="1" w:styleId="DefaultParagraphFont">
    <w:name w:val="Default Paragraph Font"/>
    <w:uiPriority w:val="1"/>
    <w:unhideWhenUsed/>
    <w:rsid w:val="00E17B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7B04"/>
  </w:style>
  <w:style w:type="character" w:customStyle="1" w:styleId="Heading1Char">
    <w:name w:val="Heading 1 Char"/>
    <w:basedOn w:val="DefaultParagraphFont"/>
    <w:link w:val="Heading1"/>
    <w:rsid w:val="00E17B04"/>
    <w:rPr>
      <w:rFonts w:ascii="Times New Roman" w:eastAsia="Times New Roman" w:hAnsi="Times New Roman" w:cs="Times New Roman"/>
      <w:b/>
      <w:sz w:val="32"/>
      <w:szCs w:val="20"/>
      <w:lang w:eastAsia="en-US"/>
    </w:rPr>
  </w:style>
  <w:style w:type="paragraph" w:styleId="BodyText">
    <w:name w:val="Body Text"/>
    <w:basedOn w:val="Normal"/>
    <w:link w:val="BodyTextChar"/>
    <w:rsid w:val="00E17B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7B04"/>
    <w:rPr>
      <w:rFonts w:ascii="Times New Roman" w:eastAsia="Times New Roman" w:hAnsi="Times New Roman" w:cs="Times New Roman"/>
      <w:sz w:val="24"/>
      <w:lang w:eastAsia="en-US"/>
    </w:rPr>
  </w:style>
  <w:style w:type="paragraph" w:styleId="ListBullet">
    <w:name w:val="List Bullet"/>
    <w:basedOn w:val="List"/>
    <w:rsid w:val="00E17B04"/>
    <w:pPr>
      <w:numPr>
        <w:numId w:val="11"/>
      </w:numPr>
      <w:tabs>
        <w:tab w:val="clear" w:pos="340"/>
      </w:tabs>
      <w:spacing w:before="40" w:after="40"/>
    </w:pPr>
  </w:style>
  <w:style w:type="character" w:customStyle="1" w:styleId="SpecialBold">
    <w:name w:val="Special Bold"/>
    <w:basedOn w:val="DefaultParagraphFont"/>
    <w:rsid w:val="00E17B04"/>
    <w:rPr>
      <w:b/>
      <w:spacing w:val="0"/>
    </w:rPr>
  </w:style>
  <w:style w:type="paragraph" w:customStyle="1" w:styleId="SuperHeading">
    <w:name w:val="SuperHeading"/>
    <w:basedOn w:val="Normal"/>
    <w:rsid w:val="00E17B04"/>
    <w:pPr>
      <w:spacing w:before="240" w:after="120"/>
      <w:outlineLvl w:val="0"/>
    </w:pPr>
    <w:rPr>
      <w:rFonts w:ascii="Times New Roman" w:hAnsi="Times New Roman"/>
      <w:b/>
      <w:sz w:val="32"/>
    </w:rPr>
  </w:style>
  <w:style w:type="paragraph" w:customStyle="1" w:styleId="AllowPageBreak">
    <w:name w:val="AllowPageBreak"/>
    <w:rsid w:val="00E17B0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17B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7B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7B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7B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7B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7B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7B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7B04"/>
    <w:rPr>
      <w:rFonts w:ascii="Courier New" w:eastAsia="Times New Roman" w:hAnsi="Courier New" w:cs="Times New Roman"/>
      <w:i/>
      <w:szCs w:val="20"/>
      <w:lang w:eastAsia="en-US"/>
    </w:rPr>
  </w:style>
  <w:style w:type="paragraph" w:customStyle="1" w:styleId="HeadingBase">
    <w:name w:val="Heading Base"/>
    <w:rsid w:val="00E17B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7B04"/>
    <w:pPr>
      <w:tabs>
        <w:tab w:val="right" w:leader="dot" w:pos="9072"/>
      </w:tabs>
      <w:ind w:left="567"/>
    </w:pPr>
    <w:rPr>
      <w:szCs w:val="22"/>
    </w:rPr>
  </w:style>
  <w:style w:type="paragraph" w:customStyle="1" w:styleId="TOCBase">
    <w:name w:val="TOC Base"/>
    <w:rsid w:val="00E17B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7B04"/>
    <w:pPr>
      <w:tabs>
        <w:tab w:val="right" w:leader="dot" w:pos="9072"/>
      </w:tabs>
      <w:spacing w:before="40" w:after="40"/>
      <w:ind w:left="284"/>
    </w:pPr>
    <w:rPr>
      <w:rFonts w:ascii="Times New Roman" w:hAnsi="Times New Roman"/>
    </w:rPr>
  </w:style>
  <w:style w:type="paragraph" w:styleId="TOC1">
    <w:name w:val="toc 1"/>
    <w:basedOn w:val="TOCBase"/>
    <w:next w:val="Normal"/>
    <w:rsid w:val="00E17B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7B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7B04"/>
    <w:rPr>
      <w:rFonts w:ascii="Times New Roman" w:eastAsia="Times New Roman" w:hAnsi="Times New Roman" w:cs="Times New Roman"/>
      <w:sz w:val="16"/>
      <w:lang w:eastAsia="en-US"/>
    </w:rPr>
  </w:style>
  <w:style w:type="paragraph" w:styleId="Title">
    <w:name w:val="Title"/>
    <w:basedOn w:val="HeadingBase"/>
    <w:link w:val="TitleChar"/>
    <w:qFormat/>
    <w:rsid w:val="00E17B04"/>
    <w:pPr>
      <w:spacing w:before="5040"/>
      <w:jc w:val="center"/>
    </w:pPr>
    <w:rPr>
      <w:sz w:val="48"/>
      <w:szCs w:val="72"/>
      <w:lang w:val="en-US"/>
    </w:rPr>
  </w:style>
  <w:style w:type="character" w:customStyle="1" w:styleId="TitleChar">
    <w:name w:val="Title Char"/>
    <w:basedOn w:val="DefaultParagraphFont"/>
    <w:link w:val="Title"/>
    <w:rsid w:val="00E17B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7B04"/>
    <w:pPr>
      <w:tabs>
        <w:tab w:val="left" w:pos="3600"/>
        <w:tab w:val="left" w:pos="3958"/>
      </w:tabs>
    </w:pPr>
  </w:style>
  <w:style w:type="paragraph" w:styleId="List">
    <w:name w:val="List"/>
    <w:basedOn w:val="BodyText"/>
    <w:next w:val="BodyText"/>
    <w:rsid w:val="00E17B04"/>
    <w:pPr>
      <w:tabs>
        <w:tab w:val="left" w:pos="340"/>
      </w:tabs>
      <w:spacing w:before="60" w:after="60"/>
      <w:ind w:left="340" w:hanging="340"/>
    </w:pPr>
  </w:style>
  <w:style w:type="paragraph" w:customStyle="1" w:styleId="Note">
    <w:name w:val="Note"/>
    <w:basedOn w:val="BodyText"/>
    <w:rsid w:val="00E17B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7B04"/>
    <w:pPr>
      <w:framePr w:wrap="auto" w:hAnchor="text" w:y="6049"/>
    </w:pPr>
    <w:rPr>
      <w:color w:val="000000"/>
      <w:sz w:val="40"/>
    </w:rPr>
  </w:style>
  <w:style w:type="paragraph" w:customStyle="1" w:styleId="TOCTitle">
    <w:name w:val="TOCTitle"/>
    <w:basedOn w:val="Heading1"/>
    <w:rsid w:val="00E17B04"/>
    <w:pPr>
      <w:spacing w:after="240"/>
      <w:jc w:val="center"/>
      <w:outlineLvl w:val="9"/>
    </w:pPr>
    <w:rPr>
      <w:caps/>
    </w:rPr>
  </w:style>
  <w:style w:type="paragraph" w:customStyle="1" w:styleId="Version">
    <w:name w:val="Version"/>
    <w:rsid w:val="00E17B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7B04"/>
    <w:pPr>
      <w:numPr>
        <w:numId w:val="12"/>
      </w:numPr>
      <w:tabs>
        <w:tab w:val="clear" w:pos="680"/>
      </w:tabs>
    </w:pPr>
  </w:style>
  <w:style w:type="paragraph" w:styleId="Index1">
    <w:name w:val="index 1"/>
    <w:basedOn w:val="Normal"/>
    <w:next w:val="Normal"/>
    <w:semiHidden/>
    <w:rsid w:val="00E17B04"/>
    <w:pPr>
      <w:keepNext w:val="0"/>
      <w:tabs>
        <w:tab w:val="right" w:pos="4176"/>
      </w:tabs>
      <w:ind w:left="198" w:hanging="198"/>
    </w:pPr>
    <w:rPr>
      <w:rFonts w:ascii="Garamond" w:hAnsi="Garamond"/>
    </w:rPr>
  </w:style>
  <w:style w:type="paragraph" w:styleId="IndexHeading">
    <w:name w:val="index heading"/>
    <w:basedOn w:val="Normal"/>
    <w:next w:val="Index1"/>
    <w:semiHidden/>
    <w:rsid w:val="00E17B04"/>
    <w:pPr>
      <w:spacing w:before="120" w:after="120"/>
    </w:pPr>
    <w:rPr>
      <w:rFonts w:ascii="Arial" w:hAnsi="Arial"/>
      <w:b/>
      <w:color w:val="918585"/>
      <w:sz w:val="24"/>
    </w:rPr>
  </w:style>
  <w:style w:type="paragraph" w:styleId="Header">
    <w:name w:val="header"/>
    <w:basedOn w:val="Normal"/>
    <w:link w:val="HeaderChar"/>
    <w:rsid w:val="00E17B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7B04"/>
    <w:rPr>
      <w:rFonts w:ascii="Times New Roman" w:eastAsia="Times New Roman" w:hAnsi="Times New Roman" w:cs="Times New Roman"/>
      <w:sz w:val="16"/>
      <w:szCs w:val="20"/>
      <w:lang w:val="en-GB" w:eastAsia="en-US"/>
    </w:rPr>
  </w:style>
  <w:style w:type="paragraph" w:customStyle="1" w:styleId="Chapter">
    <w:name w:val="Chapter"/>
    <w:basedOn w:val="Normal"/>
    <w:rsid w:val="00E17B04"/>
    <w:pPr>
      <w:spacing w:before="240"/>
    </w:pPr>
    <w:rPr>
      <w:rFonts w:ascii="Times New Roman" w:hAnsi="Times New Roman"/>
      <w:smallCaps/>
      <w:spacing w:val="80"/>
      <w:sz w:val="28"/>
    </w:rPr>
  </w:style>
  <w:style w:type="paragraph" w:customStyle="1" w:styleId="InChapter">
    <w:name w:val="InChapter"/>
    <w:basedOn w:val="Heading3"/>
    <w:rsid w:val="00E17B04"/>
    <w:pPr>
      <w:spacing w:after="240"/>
      <w:outlineLvl w:val="9"/>
    </w:pPr>
    <w:rPr>
      <w:noProof/>
    </w:rPr>
  </w:style>
  <w:style w:type="paragraph" w:styleId="Index2">
    <w:name w:val="index 2"/>
    <w:basedOn w:val="Normal"/>
    <w:next w:val="Normal"/>
    <w:semiHidden/>
    <w:rsid w:val="00E17B04"/>
    <w:pPr>
      <w:tabs>
        <w:tab w:val="right" w:pos="4176"/>
      </w:tabs>
      <w:ind w:left="568" w:hanging="284"/>
    </w:pPr>
    <w:rPr>
      <w:rFonts w:ascii="Garamond" w:hAnsi="Garamond"/>
    </w:rPr>
  </w:style>
  <w:style w:type="paragraph" w:customStyle="1" w:styleId="Byline">
    <w:name w:val="Byline"/>
    <w:rsid w:val="00E17B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7B04"/>
    <w:pPr>
      <w:tabs>
        <w:tab w:val="clear" w:pos="3600"/>
        <w:tab w:val="clear" w:pos="3958"/>
      </w:tabs>
      <w:jc w:val="right"/>
    </w:pPr>
  </w:style>
  <w:style w:type="character" w:styleId="Emphasis">
    <w:name w:val="Emphasis"/>
    <w:basedOn w:val="DefaultParagraphFont"/>
    <w:qFormat/>
    <w:rsid w:val="00E17B04"/>
    <w:rPr>
      <w:i/>
    </w:rPr>
  </w:style>
  <w:style w:type="paragraph" w:styleId="Caption">
    <w:name w:val="caption"/>
    <w:basedOn w:val="BodyText"/>
    <w:next w:val="Normal"/>
    <w:qFormat/>
    <w:rsid w:val="00E17B04"/>
    <w:pPr>
      <w:framePr w:w="2268" w:hSpace="181" w:vSpace="181" w:wrap="around" w:vAnchor="text" w:hAnchor="page" w:x="1135" w:y="285" w:anchorLock="1"/>
    </w:pPr>
    <w:rPr>
      <w:i/>
    </w:rPr>
  </w:style>
  <w:style w:type="paragraph" w:customStyle="1" w:styleId="MiniTOCTitle">
    <w:name w:val="MiniTOCTitle"/>
    <w:basedOn w:val="Heading4"/>
    <w:rsid w:val="00E17B04"/>
    <w:pPr>
      <w:spacing w:before="240"/>
      <w:outlineLvl w:val="9"/>
    </w:pPr>
    <w:rPr>
      <w:noProof/>
      <w:sz w:val="24"/>
    </w:rPr>
  </w:style>
  <w:style w:type="paragraph" w:customStyle="1" w:styleId="MiniTOCItem">
    <w:name w:val="MiniTOCItem"/>
    <w:basedOn w:val="ListBullet"/>
    <w:rsid w:val="00E17B04"/>
    <w:pPr>
      <w:numPr>
        <w:numId w:val="0"/>
      </w:numPr>
      <w:tabs>
        <w:tab w:val="right" w:leader="dot" w:pos="6521"/>
      </w:tabs>
      <w:spacing w:before="0" w:after="0"/>
    </w:pPr>
  </w:style>
  <w:style w:type="paragraph" w:customStyle="1" w:styleId="TOFTitle">
    <w:name w:val="TOFTitle"/>
    <w:basedOn w:val="TOCTitle"/>
    <w:rsid w:val="00E17B04"/>
  </w:style>
  <w:style w:type="paragraph" w:styleId="TableofFigures">
    <w:name w:val="table of figures"/>
    <w:basedOn w:val="Normal"/>
    <w:next w:val="Normal"/>
    <w:semiHidden/>
    <w:rsid w:val="00E17B04"/>
    <w:pPr>
      <w:tabs>
        <w:tab w:val="right" w:leader="dot" w:pos="9072"/>
      </w:tabs>
      <w:ind w:left="970" w:hanging="403"/>
    </w:pPr>
    <w:rPr>
      <w:rFonts w:ascii="Times New Roman" w:hAnsi="Times New Roman"/>
      <w:b/>
    </w:rPr>
  </w:style>
  <w:style w:type="paragraph" w:styleId="ListNumber">
    <w:name w:val="List Number"/>
    <w:basedOn w:val="List"/>
    <w:rsid w:val="00E17B04"/>
    <w:pPr>
      <w:numPr>
        <w:numId w:val="14"/>
      </w:numPr>
      <w:tabs>
        <w:tab w:val="clear" w:pos="340"/>
      </w:tabs>
    </w:pPr>
  </w:style>
  <w:style w:type="character" w:customStyle="1" w:styleId="WingdingSymbols">
    <w:name w:val="Wingding Symbols"/>
    <w:rsid w:val="00E17B04"/>
    <w:rPr>
      <w:rFonts w:ascii="Wingdings" w:hAnsi="Wingdings"/>
    </w:rPr>
  </w:style>
  <w:style w:type="paragraph" w:customStyle="1" w:styleId="TableHeading">
    <w:name w:val="Table Heading"/>
    <w:basedOn w:val="HeadingBase"/>
    <w:rsid w:val="00E17B04"/>
    <w:pPr>
      <w:keepLines/>
      <w:pBdr>
        <w:bottom w:val="single" w:sz="6" w:space="1" w:color="918585"/>
      </w:pBdr>
      <w:spacing w:before="240"/>
    </w:pPr>
  </w:style>
  <w:style w:type="character" w:customStyle="1" w:styleId="HotSpot">
    <w:name w:val="HotSpot"/>
    <w:rsid w:val="00E17B04"/>
    <w:rPr>
      <w:color w:val="0033CC"/>
      <w:u w:val="none"/>
    </w:rPr>
  </w:style>
  <w:style w:type="paragraph" w:customStyle="1" w:styleId="BodyTextRight">
    <w:name w:val="Body Text Right"/>
    <w:basedOn w:val="BodyText"/>
    <w:rsid w:val="00E17B04"/>
    <w:pPr>
      <w:spacing w:before="0" w:after="0"/>
      <w:jc w:val="right"/>
    </w:pPr>
  </w:style>
  <w:style w:type="paragraph" w:styleId="Index3">
    <w:name w:val="index 3"/>
    <w:basedOn w:val="ListNumber2"/>
    <w:next w:val="Normal"/>
    <w:semiHidden/>
    <w:rsid w:val="00E17B04"/>
    <w:pPr>
      <w:numPr>
        <w:numId w:val="0"/>
      </w:numPr>
      <w:tabs>
        <w:tab w:val="right" w:leader="dot" w:pos="4176"/>
      </w:tabs>
    </w:pPr>
  </w:style>
  <w:style w:type="paragraph" w:styleId="ListNumber2">
    <w:name w:val="List Number 2"/>
    <w:basedOn w:val="List2"/>
    <w:rsid w:val="00E17B04"/>
    <w:pPr>
      <w:numPr>
        <w:numId w:val="9"/>
      </w:numPr>
      <w:tabs>
        <w:tab w:val="clear" w:pos="1060"/>
      </w:tabs>
    </w:pPr>
  </w:style>
  <w:style w:type="paragraph" w:customStyle="1" w:styleId="MarginNote">
    <w:name w:val="Margin Note"/>
    <w:basedOn w:val="BodyText"/>
    <w:rsid w:val="00E17B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7B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7B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7B04"/>
    <w:rPr>
      <w:sz w:val="32"/>
    </w:rPr>
  </w:style>
  <w:style w:type="paragraph" w:customStyle="1" w:styleId="HeadingProcedure">
    <w:name w:val="Heading Procedure"/>
    <w:basedOn w:val="HeadingBase"/>
    <w:next w:val="Normal"/>
    <w:rsid w:val="00E17B04"/>
    <w:pPr>
      <w:tabs>
        <w:tab w:val="left" w:pos="0"/>
      </w:tabs>
      <w:spacing w:before="120" w:after="60"/>
    </w:pPr>
    <w:rPr>
      <w:i/>
      <w:color w:val="918585"/>
      <w:sz w:val="22"/>
    </w:rPr>
  </w:style>
  <w:style w:type="paragraph" w:customStyle="1" w:styleId="TableBodyText">
    <w:name w:val="Table Body Text"/>
    <w:basedOn w:val="BodyText"/>
    <w:rsid w:val="00E17B04"/>
    <w:pPr>
      <w:spacing w:before="60" w:after="60"/>
    </w:pPr>
  </w:style>
  <w:style w:type="paragraph" w:styleId="ListContinue">
    <w:name w:val="List Continue"/>
    <w:basedOn w:val="List"/>
    <w:rsid w:val="00E17B04"/>
    <w:pPr>
      <w:ind w:firstLine="0"/>
    </w:pPr>
  </w:style>
  <w:style w:type="paragraph" w:customStyle="1" w:styleId="ListNote">
    <w:name w:val="List Note"/>
    <w:basedOn w:val="List"/>
    <w:rsid w:val="00E17B04"/>
    <w:pPr>
      <w:pBdr>
        <w:top w:val="single" w:sz="6" w:space="2" w:color="918585"/>
        <w:bottom w:val="single" w:sz="6" w:space="2" w:color="918585"/>
      </w:pBdr>
      <w:tabs>
        <w:tab w:val="left" w:pos="1021"/>
      </w:tabs>
      <w:ind w:firstLine="0"/>
    </w:pPr>
  </w:style>
  <w:style w:type="paragraph" w:customStyle="1" w:styleId="Warning">
    <w:name w:val="Warning"/>
    <w:basedOn w:val="BodyText"/>
    <w:rsid w:val="00E17B04"/>
    <w:pPr>
      <w:shd w:val="clear" w:color="auto" w:fill="D9D9D9"/>
      <w:tabs>
        <w:tab w:val="left" w:pos="992"/>
      </w:tabs>
      <w:ind w:left="119" w:right="119"/>
    </w:pPr>
    <w:rPr>
      <w:sz w:val="20"/>
    </w:rPr>
  </w:style>
  <w:style w:type="paragraph" w:customStyle="1" w:styleId="MarginIcons">
    <w:name w:val="Margin Icons"/>
    <w:basedOn w:val="BodyText"/>
    <w:rsid w:val="00E17B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7B04"/>
    <w:rPr>
      <w:rFonts w:ascii="Courier New" w:hAnsi="Courier New"/>
    </w:rPr>
  </w:style>
  <w:style w:type="paragraph" w:customStyle="1" w:styleId="NoteBullet">
    <w:name w:val="Note Bullet"/>
    <w:basedOn w:val="Note"/>
    <w:rsid w:val="00E17B04"/>
    <w:pPr>
      <w:tabs>
        <w:tab w:val="clear" w:pos="680"/>
      </w:tabs>
      <w:spacing w:before="60" w:after="60"/>
    </w:pPr>
  </w:style>
  <w:style w:type="paragraph" w:customStyle="1" w:styleId="SubHeading2">
    <w:name w:val="SubHeading2"/>
    <w:basedOn w:val="HeadingBase"/>
    <w:rsid w:val="00E17B04"/>
    <w:pPr>
      <w:spacing w:before="240" w:after="60"/>
    </w:pPr>
    <w:rPr>
      <w:sz w:val="20"/>
    </w:rPr>
  </w:style>
  <w:style w:type="paragraph" w:customStyle="1" w:styleId="SubHeading1">
    <w:name w:val="SubHeading1"/>
    <w:basedOn w:val="HeadingBase"/>
    <w:rsid w:val="00E17B04"/>
    <w:pPr>
      <w:spacing w:before="240" w:after="60"/>
    </w:pPr>
    <w:rPr>
      <w:color w:val="918585"/>
      <w:sz w:val="22"/>
    </w:rPr>
  </w:style>
  <w:style w:type="paragraph" w:customStyle="1" w:styleId="SideHeading">
    <w:name w:val="Side Heading"/>
    <w:basedOn w:val="HeadingBase"/>
    <w:rsid w:val="00E17B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7B04"/>
    <w:pPr>
      <w:numPr>
        <w:numId w:val="10"/>
      </w:numPr>
    </w:pPr>
  </w:style>
  <w:style w:type="paragraph" w:styleId="PlainText">
    <w:name w:val="Plain Text"/>
    <w:basedOn w:val="Normal"/>
    <w:link w:val="PlainTextChar"/>
    <w:rsid w:val="00E17B04"/>
    <w:rPr>
      <w:sz w:val="20"/>
    </w:rPr>
  </w:style>
  <w:style w:type="character" w:customStyle="1" w:styleId="PlainTextChar">
    <w:name w:val="Plain Text Char"/>
    <w:basedOn w:val="DefaultParagraphFont"/>
    <w:link w:val="PlainText"/>
    <w:rsid w:val="00E17B04"/>
    <w:rPr>
      <w:rFonts w:ascii="Courier New" w:eastAsia="Times New Roman" w:hAnsi="Courier New" w:cs="Times New Roman"/>
      <w:sz w:val="20"/>
      <w:szCs w:val="20"/>
      <w:lang w:eastAsia="en-US"/>
    </w:rPr>
  </w:style>
  <w:style w:type="character" w:customStyle="1" w:styleId="MenuOption">
    <w:name w:val="Menu Option"/>
    <w:basedOn w:val="DefaultParagraphFont"/>
    <w:rsid w:val="00E17B04"/>
    <w:rPr>
      <w:b/>
      <w:smallCaps/>
    </w:rPr>
  </w:style>
  <w:style w:type="paragraph" w:customStyle="1" w:styleId="TableListNumber">
    <w:name w:val="Table List Number"/>
    <w:basedOn w:val="ListNumber"/>
    <w:rsid w:val="00E17B04"/>
    <w:pPr>
      <w:numPr>
        <w:numId w:val="0"/>
      </w:numPr>
    </w:pPr>
  </w:style>
  <w:style w:type="paragraph" w:styleId="TOC4">
    <w:name w:val="toc 4"/>
    <w:basedOn w:val="TOCBase"/>
    <w:next w:val="Normal"/>
    <w:semiHidden/>
    <w:rsid w:val="00E17B04"/>
    <w:pPr>
      <w:tabs>
        <w:tab w:val="right" w:leader="dot" w:pos="9071"/>
      </w:tabs>
      <w:ind w:left="1701"/>
    </w:pPr>
  </w:style>
  <w:style w:type="paragraph" w:customStyle="1" w:styleId="ListAlpha">
    <w:name w:val="List Alpha"/>
    <w:basedOn w:val="List"/>
    <w:rsid w:val="00E17B04"/>
    <w:pPr>
      <w:numPr>
        <w:numId w:val="8"/>
      </w:numPr>
    </w:pPr>
  </w:style>
  <w:style w:type="paragraph" w:customStyle="1" w:styleId="ListAlpha2">
    <w:name w:val="List Alpha 2"/>
    <w:basedOn w:val="List2"/>
    <w:rsid w:val="00E17B04"/>
    <w:pPr>
      <w:numPr>
        <w:numId w:val="7"/>
      </w:numPr>
    </w:pPr>
  </w:style>
  <w:style w:type="paragraph" w:styleId="List2">
    <w:name w:val="List 2"/>
    <w:basedOn w:val="BodyText"/>
    <w:rsid w:val="00E17B04"/>
    <w:pPr>
      <w:tabs>
        <w:tab w:val="left" w:pos="680"/>
      </w:tabs>
      <w:spacing w:before="60" w:after="60"/>
      <w:ind w:left="680" w:hanging="340"/>
    </w:pPr>
  </w:style>
  <w:style w:type="paragraph" w:styleId="List3">
    <w:name w:val="List 3"/>
    <w:basedOn w:val="BodyText"/>
    <w:rsid w:val="00E17B04"/>
    <w:pPr>
      <w:tabs>
        <w:tab w:val="left" w:pos="1021"/>
      </w:tabs>
      <w:spacing w:before="60" w:after="60"/>
      <w:ind w:left="1020" w:hanging="340"/>
    </w:pPr>
  </w:style>
  <w:style w:type="paragraph" w:styleId="List4">
    <w:name w:val="List 4"/>
    <w:basedOn w:val="BodyText"/>
    <w:rsid w:val="00E17B04"/>
    <w:pPr>
      <w:tabs>
        <w:tab w:val="left" w:pos="1361"/>
      </w:tabs>
      <w:spacing w:before="60" w:after="60"/>
      <w:ind w:left="1361" w:hanging="340"/>
    </w:pPr>
  </w:style>
  <w:style w:type="paragraph" w:styleId="List5">
    <w:name w:val="List 5"/>
    <w:basedOn w:val="BodyText"/>
    <w:rsid w:val="00E17B04"/>
    <w:pPr>
      <w:tabs>
        <w:tab w:val="left" w:pos="1701"/>
      </w:tabs>
      <w:spacing w:before="60" w:after="60"/>
      <w:ind w:left="1701" w:hanging="340"/>
    </w:pPr>
  </w:style>
  <w:style w:type="paragraph" w:styleId="ListBullet3">
    <w:name w:val="List Bullet 3"/>
    <w:basedOn w:val="List3"/>
    <w:rsid w:val="00E17B04"/>
    <w:pPr>
      <w:numPr>
        <w:numId w:val="13"/>
      </w:numPr>
      <w:tabs>
        <w:tab w:val="clear" w:pos="1021"/>
      </w:tabs>
      <w:ind w:left="1037" w:hanging="357"/>
    </w:pPr>
  </w:style>
  <w:style w:type="paragraph" w:styleId="ListBullet4">
    <w:name w:val="List Bullet 4"/>
    <w:basedOn w:val="List4"/>
    <w:rsid w:val="00E17B04"/>
    <w:pPr>
      <w:numPr>
        <w:numId w:val="2"/>
      </w:numPr>
      <w:tabs>
        <w:tab w:val="clear" w:pos="1361"/>
      </w:tabs>
    </w:pPr>
  </w:style>
  <w:style w:type="paragraph" w:styleId="ListBullet5">
    <w:name w:val="List Bullet 5"/>
    <w:basedOn w:val="List5"/>
    <w:rsid w:val="00E17B04"/>
    <w:pPr>
      <w:numPr>
        <w:numId w:val="3"/>
      </w:numPr>
    </w:pPr>
  </w:style>
  <w:style w:type="paragraph" w:styleId="ListContinue2">
    <w:name w:val="List Continue 2"/>
    <w:basedOn w:val="List2"/>
    <w:rsid w:val="00E17B04"/>
    <w:pPr>
      <w:ind w:firstLine="0"/>
    </w:pPr>
  </w:style>
  <w:style w:type="paragraph" w:styleId="ListContinue3">
    <w:name w:val="List Continue 3"/>
    <w:basedOn w:val="List3"/>
    <w:rsid w:val="00E17B04"/>
    <w:pPr>
      <w:ind w:left="1021" w:firstLine="0"/>
    </w:pPr>
  </w:style>
  <w:style w:type="paragraph" w:styleId="ListContinue4">
    <w:name w:val="List Continue 4"/>
    <w:basedOn w:val="List4"/>
    <w:rsid w:val="00E17B04"/>
    <w:pPr>
      <w:ind w:firstLine="0"/>
    </w:pPr>
  </w:style>
  <w:style w:type="paragraph" w:styleId="ListContinue5">
    <w:name w:val="List Continue 5"/>
    <w:basedOn w:val="List5"/>
    <w:rsid w:val="00E17B04"/>
    <w:pPr>
      <w:ind w:firstLine="0"/>
    </w:pPr>
  </w:style>
  <w:style w:type="paragraph" w:styleId="ListNumber3">
    <w:name w:val="List Number 3"/>
    <w:basedOn w:val="List3"/>
    <w:rsid w:val="00E17B04"/>
    <w:pPr>
      <w:numPr>
        <w:numId w:val="4"/>
      </w:numPr>
    </w:pPr>
  </w:style>
  <w:style w:type="paragraph" w:styleId="ListNumber4">
    <w:name w:val="List Number 4"/>
    <w:basedOn w:val="List4"/>
    <w:rsid w:val="00E17B04"/>
    <w:pPr>
      <w:numPr>
        <w:numId w:val="5"/>
      </w:numPr>
    </w:pPr>
  </w:style>
  <w:style w:type="paragraph" w:styleId="ListNumber5">
    <w:name w:val="List Number 5"/>
    <w:basedOn w:val="List5"/>
    <w:rsid w:val="00E17B04"/>
    <w:pPr>
      <w:numPr>
        <w:numId w:val="6"/>
      </w:numPr>
    </w:pPr>
  </w:style>
  <w:style w:type="paragraph" w:styleId="BlockText">
    <w:name w:val="Block Text"/>
    <w:basedOn w:val="Normal"/>
    <w:rsid w:val="00E17B04"/>
    <w:pPr>
      <w:spacing w:after="120"/>
      <w:ind w:left="1440" w:right="1440"/>
    </w:pPr>
  </w:style>
  <w:style w:type="character" w:customStyle="1" w:styleId="Subscript">
    <w:name w:val="Subscript"/>
    <w:basedOn w:val="DefaultParagraphFont"/>
    <w:rsid w:val="00E17B04"/>
    <w:rPr>
      <w:sz w:val="16"/>
      <w:vertAlign w:val="subscript"/>
    </w:rPr>
  </w:style>
  <w:style w:type="character" w:customStyle="1" w:styleId="Superscript">
    <w:name w:val="Superscript"/>
    <w:basedOn w:val="DefaultParagraphFont"/>
    <w:rsid w:val="00E17B04"/>
    <w:rPr>
      <w:sz w:val="16"/>
      <w:vertAlign w:val="superscript"/>
    </w:rPr>
  </w:style>
  <w:style w:type="character" w:customStyle="1" w:styleId="Symbols">
    <w:name w:val="Symbols"/>
    <w:basedOn w:val="DefaultParagraphFont"/>
    <w:rsid w:val="00E17B04"/>
    <w:rPr>
      <w:rFonts w:ascii="Symbol" w:hAnsi="Symbol"/>
    </w:rPr>
  </w:style>
  <w:style w:type="character" w:customStyle="1" w:styleId="MenuOptions">
    <w:name w:val="Menu Options"/>
    <w:basedOn w:val="DefaultParagraphFont"/>
    <w:rsid w:val="00E17B04"/>
    <w:rPr>
      <w:rFonts w:ascii="Arial Narrow" w:hAnsi="Arial Narrow"/>
      <w:smallCaps/>
    </w:rPr>
  </w:style>
  <w:style w:type="character" w:customStyle="1" w:styleId="Buttons">
    <w:name w:val="Buttons"/>
    <w:basedOn w:val="DefaultParagraphFont"/>
    <w:rsid w:val="00E17B04"/>
    <w:rPr>
      <w:b/>
    </w:rPr>
  </w:style>
  <w:style w:type="character" w:customStyle="1" w:styleId="Underlined">
    <w:name w:val="Underlined"/>
    <w:basedOn w:val="DefaultParagraphFont"/>
    <w:rsid w:val="00E17B04"/>
    <w:rPr>
      <w:u w:val="single"/>
    </w:rPr>
  </w:style>
  <w:style w:type="paragraph" w:customStyle="1" w:styleId="TableBodyTextRight">
    <w:name w:val="Table Body Text Right"/>
    <w:basedOn w:val="TableBodyText"/>
    <w:rsid w:val="00E17B04"/>
    <w:pPr>
      <w:widowControl w:val="0"/>
      <w:autoSpaceDE w:val="0"/>
      <w:autoSpaceDN w:val="0"/>
      <w:adjustRightInd w:val="0"/>
      <w:jc w:val="right"/>
    </w:pPr>
    <w:rPr>
      <w:rFonts w:cs="Arial"/>
      <w:szCs w:val="18"/>
    </w:rPr>
  </w:style>
  <w:style w:type="paragraph" w:customStyle="1" w:styleId="CopyrightText">
    <w:name w:val="Copyright Text"/>
    <w:basedOn w:val="BodyText"/>
    <w:rsid w:val="00E17B04"/>
    <w:rPr>
      <w:sz w:val="18"/>
    </w:rPr>
  </w:style>
  <w:style w:type="paragraph" w:customStyle="1" w:styleId="BodySmallRight">
    <w:name w:val="Body Small Right"/>
    <w:basedOn w:val="BodyTextRight"/>
    <w:rsid w:val="00E17B04"/>
    <w:rPr>
      <w:sz w:val="18"/>
      <w:szCs w:val="18"/>
    </w:rPr>
  </w:style>
  <w:style w:type="paragraph" w:customStyle="1" w:styleId="MarginEdition">
    <w:name w:val="Margin Edition"/>
    <w:basedOn w:val="MarginNote"/>
    <w:rsid w:val="00E17B04"/>
    <w:pPr>
      <w:spacing w:before="0" w:after="0"/>
    </w:pPr>
    <w:rPr>
      <w:rFonts w:ascii="Times New Roman" w:hAnsi="Times New Roman"/>
      <w:color w:val="999999"/>
    </w:rPr>
  </w:style>
  <w:style w:type="paragraph" w:customStyle="1" w:styleId="Spacer">
    <w:name w:val="Spacer"/>
    <w:basedOn w:val="Normal"/>
    <w:rsid w:val="00E17B04"/>
    <w:rPr>
      <w:sz w:val="2"/>
      <w:szCs w:val="2"/>
    </w:rPr>
  </w:style>
  <w:style w:type="character" w:customStyle="1" w:styleId="Small">
    <w:name w:val="Small"/>
    <w:basedOn w:val="DefaultParagraphFont"/>
    <w:rsid w:val="00E17B04"/>
    <w:rPr>
      <w:sz w:val="16"/>
    </w:rPr>
  </w:style>
  <w:style w:type="paragraph" w:customStyle="1" w:styleId="WideTable">
    <w:name w:val="Wide Table"/>
    <w:basedOn w:val="Normal"/>
    <w:rsid w:val="00E17B04"/>
    <w:pPr>
      <w:ind w:left="-1418"/>
    </w:pPr>
    <w:rPr>
      <w:sz w:val="2"/>
      <w:szCs w:val="2"/>
    </w:rPr>
  </w:style>
  <w:style w:type="character" w:styleId="PageNumber">
    <w:name w:val="page number"/>
    <w:basedOn w:val="DefaultParagraphFont"/>
    <w:rsid w:val="00E17B04"/>
  </w:style>
  <w:style w:type="paragraph" w:styleId="Quote">
    <w:name w:val="Quote"/>
    <w:basedOn w:val="Heading1"/>
    <w:link w:val="QuoteChar"/>
    <w:qFormat/>
    <w:rsid w:val="00E17B04"/>
    <w:rPr>
      <w:b w:val="0"/>
      <w:sz w:val="72"/>
      <w:szCs w:val="72"/>
      <w:lang w:val="en-NZ"/>
    </w:rPr>
  </w:style>
  <w:style w:type="character" w:customStyle="1" w:styleId="QuoteChar">
    <w:name w:val="Quote Char"/>
    <w:basedOn w:val="DefaultParagraphFont"/>
    <w:link w:val="Quote"/>
    <w:rsid w:val="00E17B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7B04"/>
    <w:pPr>
      <w:pageBreakBefore/>
    </w:pPr>
  </w:style>
  <w:style w:type="paragraph" w:customStyle="1" w:styleId="Border">
    <w:name w:val="Border"/>
    <w:basedOn w:val="Normal"/>
    <w:qFormat/>
    <w:rsid w:val="00E17B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7B04"/>
    <w:rPr>
      <w:b/>
      <w:bCs/>
      <w:i/>
      <w:iCs/>
      <w:color w:val="auto"/>
    </w:rPr>
  </w:style>
  <w:style w:type="paragraph" w:styleId="IntenseQuote">
    <w:name w:val="Intense Quote"/>
    <w:basedOn w:val="Normal"/>
    <w:next w:val="Normal"/>
    <w:link w:val="IntenseQuoteChar"/>
    <w:uiPriority w:val="30"/>
    <w:qFormat/>
    <w:rsid w:val="00E17B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7B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7B04"/>
    <w:rPr>
      <w:smallCaps/>
      <w:color w:val="auto"/>
      <w:u w:val="single"/>
    </w:rPr>
  </w:style>
  <w:style w:type="character" w:styleId="IntenseReference">
    <w:name w:val="Intense Reference"/>
    <w:basedOn w:val="DefaultParagraphFont"/>
    <w:uiPriority w:val="32"/>
    <w:qFormat/>
    <w:rsid w:val="00E17B04"/>
    <w:rPr>
      <w:b/>
      <w:bCs/>
      <w:smallCaps/>
      <w:color w:val="auto"/>
      <w:spacing w:val="5"/>
      <w:u w:val="single"/>
    </w:rPr>
  </w:style>
  <w:style w:type="paragraph" w:customStyle="1" w:styleId="2ColumnHeading">
    <w:name w:val="2Column Heading"/>
    <w:basedOn w:val="BodyText"/>
    <w:qFormat/>
    <w:rsid w:val="00E17B04"/>
    <w:pPr>
      <w:spacing w:after="60"/>
      <w:ind w:left="-2268"/>
    </w:pPr>
    <w:rPr>
      <w:b/>
    </w:rPr>
  </w:style>
  <w:style w:type="paragraph" w:customStyle="1" w:styleId="Heading1TOC">
    <w:name w:val="Heading1 TOC"/>
    <w:basedOn w:val="Normal"/>
    <w:qFormat/>
    <w:rsid w:val="00E17B04"/>
    <w:pPr>
      <w:spacing w:before="240" w:after="120"/>
    </w:pPr>
    <w:rPr>
      <w:rFonts w:ascii="Times New Roman" w:hAnsi="Times New Roman"/>
      <w:b/>
      <w:sz w:val="32"/>
    </w:rPr>
  </w:style>
  <w:style w:type="paragraph" w:customStyle="1" w:styleId="Heading2TOC">
    <w:name w:val="Heading2 TOC"/>
    <w:basedOn w:val="Normal"/>
    <w:qFormat/>
    <w:rsid w:val="00E17B04"/>
    <w:pPr>
      <w:spacing w:before="240" w:after="60"/>
    </w:pPr>
    <w:rPr>
      <w:rFonts w:ascii="Times New Roman" w:hAnsi="Times New Roman"/>
      <w:b/>
      <w:sz w:val="28"/>
    </w:rPr>
  </w:style>
  <w:style w:type="character" w:customStyle="1" w:styleId="Underline">
    <w:name w:val="Underline"/>
    <w:basedOn w:val="DefaultParagraphFont"/>
    <w:qFormat/>
    <w:rsid w:val="00E17B04"/>
    <w:rPr>
      <w:u w:val="single"/>
    </w:rPr>
  </w:style>
  <w:style w:type="character" w:customStyle="1" w:styleId="BoldandItalics">
    <w:name w:val="Bold and Italics"/>
    <w:qFormat/>
    <w:rsid w:val="00E17B04"/>
    <w:rPr>
      <w:b/>
      <w:i/>
      <w:u w:val="none"/>
    </w:rPr>
  </w:style>
  <w:style w:type="paragraph" w:styleId="BalloonText">
    <w:name w:val="Balloon Text"/>
    <w:basedOn w:val="Normal"/>
    <w:link w:val="BalloonTextChar"/>
    <w:rsid w:val="00E17B04"/>
    <w:rPr>
      <w:rFonts w:ascii="Tahoma" w:hAnsi="Tahoma" w:cs="Tahoma"/>
      <w:sz w:val="16"/>
      <w:szCs w:val="16"/>
    </w:rPr>
  </w:style>
  <w:style w:type="character" w:customStyle="1" w:styleId="BalloonTextChar">
    <w:name w:val="Balloon Text Char"/>
    <w:basedOn w:val="DefaultParagraphFont"/>
    <w:link w:val="BalloonText"/>
    <w:rsid w:val="00E17B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7B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7B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7B04"/>
    <w:rPr>
      <w:b/>
      <w:color w:val="660033"/>
      <w:spacing w:val="0"/>
    </w:rPr>
  </w:style>
  <w:style w:type="paragraph" w:customStyle="1" w:styleId="Nameditemlist">
    <w:name w:val="Named item list"/>
    <w:basedOn w:val="BodyText"/>
    <w:qFormat/>
    <w:rsid w:val="00E17B04"/>
    <w:pPr>
      <w:tabs>
        <w:tab w:val="left" w:pos="2835"/>
      </w:tabs>
      <w:ind w:left="2835" w:hanging="2835"/>
    </w:pPr>
  </w:style>
  <w:style w:type="paragraph" w:customStyle="1" w:styleId="BodyTextnopadding">
    <w:name w:val="Body Text no padding"/>
    <w:basedOn w:val="BodyText"/>
    <w:qFormat/>
    <w:rsid w:val="00E17B04"/>
    <w:pPr>
      <w:spacing w:before="0" w:after="0"/>
    </w:pPr>
  </w:style>
  <w:style w:type="paragraph" w:customStyle="1" w:styleId="BodyTextBold">
    <w:name w:val="Body Text Bold"/>
    <w:basedOn w:val="BodyText"/>
    <w:qFormat/>
    <w:rsid w:val="00E17B04"/>
    <w:rPr>
      <w:b/>
    </w:rPr>
  </w:style>
  <w:style w:type="character" w:styleId="Hyperlink">
    <w:name w:val="Hyperlink"/>
    <w:basedOn w:val="DefaultParagraphFont"/>
    <w:uiPriority w:val="99"/>
    <w:unhideWhenUsed/>
    <w:rsid w:val="00C112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532</Words>
  <Characters>3450</Characters>
  <Application>Microsoft Office Word</Application>
  <DocSecurity>0</DocSecurity>
  <Lines>150</Lines>
  <Paragraphs>82</Paragraphs>
  <ScaleCrop>false</ScaleCrop>
  <Company>Author-it Software Corporation Ltd.</Company>
  <LinksUpToDate>false</LinksUpToDate>
  <CharactersWithSpaces>3900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CSCOFM033 Manage complex supervision</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2022-12-05T05:05:00Z</dcterms:created>
  <dcterms:modified xsi:type="dcterms:W3CDTF">2022-12-05T05:05:00Z</dcterms:modified>
</cp:coreProperties>
</file>