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4C2" w:rsidP="00BC7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CSCOFM032 Develop and implement models of supervision for offenders who have experienced trauma</w:t>
      </w:r>
      <w:r>
        <w:fldChar w:fldCharType="end"/>
      </w:r>
    </w:p>
    <w:p w:rsidR="00BC74C2" w:rsidP="00BC74C2">
      <w:pPr>
        <w:pStyle w:val="Version"/>
        <w:sectPr w:rsidSect="00185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ED5" w:rsidP="00185ED5">
      <w:pPr>
        <w:pStyle w:val="SuperHeading"/>
      </w:pPr>
      <w:r w:rsidRPr="00185ED5">
        <w:t>Assessment Requirements for CSCOFM032 Develop and implement models of supervision for offenders who have experienced trauma</w:t>
      </w:r>
    </w:p>
    <w:p w:rsidR="00000000" w:rsidRPr="00185ED5" w:rsidP="00185ED5">
      <w:pPr>
        <w:pStyle w:val="Heading1"/>
      </w:pPr>
      <w:bookmarkStart w:id="1" w:name="O_1187406"/>
      <w:bookmarkEnd w:id="1"/>
      <w:r w:rsidRPr="00185E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5" w:rsidP="00185ED5">
            <w:pPr>
              <w:pStyle w:val="BodyText"/>
            </w:pPr>
            <w:r w:rsidRPr="00185ED5">
              <w:t>Release 1. This is the first release of this unit of competency in the CSC Correctional Services Training Package Release 4.0</w:t>
            </w:r>
          </w:p>
        </w:tc>
      </w:tr>
    </w:tbl>
    <w:p w:rsidR="00000000" w:rsidRPr="00185ED5" w:rsidP="00185ED5">
      <w:pPr>
        <w:pStyle w:val="NoPaddingFontSize1"/>
      </w:pPr>
    </w:p>
    <w:p w:rsidR="00000000" w:rsidRPr="00185ED5" w:rsidP="00185ED5">
      <w:pPr>
        <w:pStyle w:val="AllowPageBreak"/>
      </w:pPr>
    </w:p>
    <w:p w:rsidR="00000000" w:rsidRPr="00185ED5" w:rsidP="00185ED5">
      <w:pPr>
        <w:pStyle w:val="Heading1"/>
      </w:pPr>
      <w:bookmarkStart w:id="2" w:name="O_1187407"/>
      <w:bookmarkEnd w:id="2"/>
      <w:r w:rsidRPr="00185E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5">
            <w:pPr>
              <w:pStyle w:val="BodyText"/>
              <w:rPr>
                <w:lang w:val="en-NZ"/>
              </w:rPr>
            </w:pPr>
            <w:r w:rsidRPr="00185ED5">
              <w:t>Evidence required to demonstrate competence in this unit must be relevant to and satisfy</w:t>
            </w:r>
            <w:r w:rsidRPr="00185ED5">
              <w:t xml:space="preserve"> all of the requirements of the elements and performance criteria on two separate occasions and include: </w:t>
            </w:r>
          </w:p>
        </w:tc>
      </w:tr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5" w:rsidP="00185ED5">
            <w:pPr>
              <w:pStyle w:val="ListBullet"/>
            </w:pPr>
            <w:r w:rsidRPr="00185ED5">
              <w:t>adapting communication techniques in recognition of individual needs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adapting responses to individual needs and situations </w:t>
            </w:r>
          </w:p>
          <w:p w:rsidR="00000000" w:rsidRPr="00185ED5" w:rsidP="00185ED5">
            <w:pPr>
              <w:pStyle w:val="ListBullet"/>
            </w:pPr>
            <w:r w:rsidRPr="00185ED5">
              <w:t>considering offenders</w:t>
            </w:r>
            <w:r>
              <w:t>’</w:t>
            </w:r>
            <w:r w:rsidRPr="00185ED5">
              <w:t xml:space="preserve"> e</w:t>
            </w:r>
            <w:r w:rsidRPr="00185ED5">
              <w:t xml:space="preserve">xperience of trauma and applying strategies to not retraumatise </w:t>
            </w:r>
          </w:p>
          <w:p w:rsidR="00000000" w:rsidRPr="00185ED5" w:rsidP="00185ED5">
            <w:pPr>
              <w:pStyle w:val="ListBullet"/>
            </w:pPr>
            <w:r w:rsidRPr="00185ED5">
              <w:t>establishing and maintaining a supportive and collaborative professional relationship with offenders</w:t>
            </w:r>
          </w:p>
          <w:p w:rsidR="00000000" w:rsidRPr="00185ED5" w:rsidP="00185ED5">
            <w:pPr>
              <w:pStyle w:val="ListBullet"/>
            </w:pPr>
            <w:r w:rsidRPr="00185ED5">
              <w:t>prioritising actions in response to risk</w:t>
            </w:r>
          </w:p>
          <w:p w:rsidR="00000000" w:rsidRPr="00185ED5" w:rsidP="00185ED5">
            <w:pPr>
              <w:pStyle w:val="ListBullet"/>
            </w:pPr>
            <w:r w:rsidRPr="00185ED5">
              <w:t>seeking advice from specialists</w:t>
            </w:r>
          </w:p>
          <w:p w:rsidR="00000000" w:rsidRPr="00185ED5" w:rsidP="00185ED5">
            <w:pPr>
              <w:pStyle w:val="ListBullet"/>
            </w:pPr>
            <w:r w:rsidRPr="00185ED5">
              <w:t>referring to relevant support services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writing clear, accurate and relevant reports. </w:t>
            </w:r>
          </w:p>
        </w:tc>
      </w:tr>
    </w:tbl>
    <w:p w:rsidR="00000000" w:rsidRPr="00185ED5" w:rsidP="00185ED5">
      <w:pPr>
        <w:pStyle w:val="NoPaddingFontSize1"/>
      </w:pPr>
    </w:p>
    <w:p w:rsidR="00000000" w:rsidRPr="00185ED5" w:rsidP="00185ED5">
      <w:pPr>
        <w:pStyle w:val="AllowPageBreak"/>
      </w:pPr>
    </w:p>
    <w:p w:rsidR="00000000" w:rsidRPr="00185ED5" w:rsidP="00185ED5">
      <w:pPr>
        <w:pStyle w:val="Heading1"/>
      </w:pPr>
      <w:bookmarkStart w:id="3" w:name="O_1187408"/>
      <w:bookmarkEnd w:id="3"/>
      <w:r w:rsidRPr="00185E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5">
            <w:pPr>
              <w:pStyle w:val="BodyText"/>
              <w:rPr>
                <w:lang w:val="en-NZ"/>
              </w:rPr>
            </w:pPr>
            <w:r w:rsidRPr="00185ED5">
              <w:t>Evidence required to demonstrate competence in this unit must be relevant to and satisfy all of the requirements of the elements a</w:t>
            </w:r>
            <w:r w:rsidRPr="00185ED5">
              <w:t xml:space="preserve">nd performance criteria and include knowledge of: </w:t>
            </w:r>
          </w:p>
        </w:tc>
      </w:tr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5" w:rsidP="00185ED5">
            <w:pPr>
              <w:pStyle w:val="ListBullet"/>
            </w:pPr>
            <w:r w:rsidRPr="00185ED5">
              <w:t>adaptive approaches to supervision based on trauma</w:t>
            </w:r>
          </w:p>
          <w:p w:rsidR="00000000" w:rsidRPr="00185ED5" w:rsidP="00185ED5">
            <w:pPr>
              <w:pStyle w:val="ListBullet"/>
            </w:pPr>
            <w:r w:rsidRPr="00185ED5">
              <w:t>duty of care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relevant safety and security procedures </w:t>
            </w:r>
          </w:p>
          <w:p w:rsidR="00000000" w:rsidRPr="00185ED5" w:rsidP="00185ED5">
            <w:pPr>
              <w:pStyle w:val="ListBullet"/>
            </w:pPr>
            <w:r w:rsidRPr="00185ED5">
              <w:t>triggers for trauma including:</w:t>
            </w:r>
          </w:p>
          <w:p w:rsidR="00000000" w:rsidRPr="00185ED5" w:rsidP="00185ED5">
            <w:pPr>
              <w:pStyle w:val="ListBullet2"/>
            </w:pPr>
            <w:r w:rsidRPr="00185ED5">
              <w:t>sounds</w:t>
            </w:r>
          </w:p>
          <w:p w:rsidR="00000000" w:rsidRPr="00185ED5" w:rsidP="00185ED5">
            <w:pPr>
              <w:pStyle w:val="ListBullet2"/>
            </w:pPr>
            <w:r w:rsidRPr="00185ED5">
              <w:t xml:space="preserve">smells </w:t>
            </w:r>
          </w:p>
          <w:p w:rsidR="00000000" w:rsidRPr="00185ED5" w:rsidP="00185ED5">
            <w:pPr>
              <w:pStyle w:val="ListBullet2"/>
            </w:pPr>
            <w:r w:rsidRPr="00185ED5">
              <w:t>images</w:t>
            </w:r>
          </w:p>
          <w:p w:rsidR="00000000" w:rsidRPr="00185ED5" w:rsidP="00185ED5">
            <w:pPr>
              <w:pStyle w:val="ListBullet2"/>
            </w:pPr>
            <w:r w:rsidRPr="00185ED5">
              <w:t>objects</w:t>
            </w:r>
          </w:p>
          <w:p w:rsidR="00000000" w:rsidRPr="00185ED5" w:rsidP="00185ED5">
            <w:pPr>
              <w:pStyle w:val="ListBullet2"/>
            </w:pPr>
            <w:r w:rsidRPr="00185ED5">
              <w:t>flashbacks</w:t>
            </w:r>
          </w:p>
          <w:p w:rsidR="00000000" w:rsidRPr="00185ED5" w:rsidP="00185ED5">
            <w:pPr>
              <w:pStyle w:val="ListBullet2"/>
            </w:pPr>
            <w:r w:rsidRPr="00185ED5">
              <w:t>organisational procedures</w:t>
            </w:r>
          </w:p>
          <w:p w:rsidR="00000000" w:rsidRPr="00185ED5" w:rsidP="00185ED5">
            <w:pPr>
              <w:pStyle w:val="ListBullet"/>
            </w:pPr>
            <w:r w:rsidRPr="00185ED5">
              <w:t>states of hypervigilance as a result of trauma</w:t>
            </w:r>
          </w:p>
          <w:p w:rsidR="00000000" w:rsidRPr="00185ED5" w:rsidP="00185ED5">
            <w:pPr>
              <w:pStyle w:val="ListBullet"/>
            </w:pPr>
            <w:r w:rsidRPr="00185ED5">
              <w:t>offender management system</w:t>
            </w:r>
          </w:p>
          <w:p w:rsidR="00000000" w:rsidRPr="00185ED5" w:rsidP="00185ED5">
            <w:pPr>
              <w:pStyle w:val="ListBullet"/>
            </w:pPr>
            <w:r w:rsidRPr="00185ED5">
              <w:t>organisational policies and procedures related to supervision of offenders</w:t>
            </w:r>
          </w:p>
          <w:p w:rsidR="00000000" w:rsidRPr="00185ED5" w:rsidP="00185ED5">
            <w:pPr>
              <w:pStyle w:val="ListBullet"/>
            </w:pPr>
            <w:r w:rsidRPr="00185ED5">
              <w:t>relevant legislation and organisational policies and procedures related to protecting offenders from risk</w:t>
            </w:r>
            <w:r w:rsidRPr="00185ED5">
              <w:t xml:space="preserve"> and harm and reporting risks and incidents</w:t>
            </w:r>
          </w:p>
          <w:p w:rsidR="00000000" w:rsidRPr="00185ED5" w:rsidP="00185ED5">
            <w:pPr>
              <w:pStyle w:val="ListBullet"/>
            </w:pPr>
            <w:r w:rsidRPr="00185ED5">
              <w:t>processes for obtaining advice and assistance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range of specialist support services and programs available to offenders 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types of trauma </w:t>
            </w:r>
          </w:p>
          <w:p w:rsidR="00000000" w:rsidRPr="00185ED5" w:rsidP="00185ED5">
            <w:pPr>
              <w:pStyle w:val="ListBullet"/>
            </w:pPr>
            <w:r w:rsidRPr="00185ED5">
              <w:t>trauma informed approaches including:</w:t>
            </w:r>
          </w:p>
          <w:p w:rsidR="00000000" w:rsidRPr="00185ED5" w:rsidP="00185ED5">
            <w:pPr>
              <w:pStyle w:val="ListBullet2"/>
            </w:pPr>
            <w:r w:rsidRPr="00185ED5">
              <w:t>safety</w:t>
            </w:r>
          </w:p>
          <w:p w:rsidR="00000000" w:rsidRPr="00185ED5" w:rsidP="00185ED5">
            <w:pPr>
              <w:pStyle w:val="ListBullet2"/>
            </w:pPr>
            <w:r w:rsidRPr="00185ED5">
              <w:t>trustworthiness and transparency</w:t>
            </w:r>
          </w:p>
          <w:p w:rsidR="00000000" w:rsidRPr="00185ED5" w:rsidP="00185ED5">
            <w:pPr>
              <w:pStyle w:val="ListBullet2"/>
            </w:pPr>
            <w:r w:rsidRPr="00185ED5">
              <w:t>peer support</w:t>
            </w:r>
          </w:p>
          <w:p w:rsidR="00000000" w:rsidRPr="00185ED5" w:rsidP="00185ED5">
            <w:pPr>
              <w:pStyle w:val="ListBullet2"/>
            </w:pPr>
            <w:r w:rsidRPr="00185ED5">
              <w:t>collaboration and mutuality</w:t>
            </w:r>
          </w:p>
          <w:p w:rsidR="00000000" w:rsidRPr="00185ED5" w:rsidP="00185ED5">
            <w:pPr>
              <w:pStyle w:val="ListBullet2"/>
            </w:pPr>
            <w:r w:rsidRPr="00185ED5">
              <w:t>empowerment and choice</w:t>
            </w:r>
          </w:p>
          <w:p w:rsidR="00000000" w:rsidRPr="00185ED5" w:rsidP="00185ED5">
            <w:pPr>
              <w:pStyle w:val="ListBullet2"/>
            </w:pPr>
            <w:r w:rsidRPr="00185ED5">
              <w:t>cultural, historical and gender identity factors</w:t>
            </w:r>
          </w:p>
          <w:p w:rsidR="00000000" w:rsidRPr="00185ED5" w:rsidP="00185ED5">
            <w:pPr>
              <w:pStyle w:val="ListBullet2"/>
            </w:pPr>
            <w:r w:rsidRPr="00185ED5">
              <w:t>gender based approaches</w:t>
            </w:r>
          </w:p>
          <w:p w:rsidR="00000000" w:rsidRPr="00185ED5" w:rsidP="00185ED5">
            <w:pPr>
              <w:pStyle w:val="ListBullet"/>
            </w:pPr>
            <w:r w:rsidRPr="00185ED5">
              <w:t>relational approaches and how trauma is processed by individuals</w:t>
            </w:r>
          </w:p>
          <w:p w:rsidR="00000000" w:rsidRPr="00185ED5" w:rsidP="00185ED5">
            <w:pPr>
              <w:pStyle w:val="ListBullet"/>
            </w:pPr>
            <w:r w:rsidRPr="00185ED5">
              <w:t>effective communicat</w:t>
            </w:r>
            <w:r w:rsidRPr="00185ED5">
              <w:t>ion techniques.</w:t>
            </w:r>
          </w:p>
        </w:tc>
      </w:tr>
    </w:tbl>
    <w:p w:rsidR="00000000" w:rsidRPr="00185ED5" w:rsidP="00185ED5">
      <w:pPr>
        <w:pStyle w:val="NoPaddingFontSize1"/>
      </w:pPr>
    </w:p>
    <w:p w:rsidR="00000000" w:rsidRPr="00185ED5" w:rsidP="00185ED5">
      <w:pPr>
        <w:pStyle w:val="AllowPageBreak"/>
      </w:pPr>
    </w:p>
    <w:p w:rsidR="00000000" w:rsidRPr="00185ED5" w:rsidP="00185ED5">
      <w:pPr>
        <w:pStyle w:val="Heading1"/>
      </w:pPr>
      <w:bookmarkStart w:id="4" w:name="O_1187409"/>
      <w:bookmarkEnd w:id="4"/>
      <w:r w:rsidRPr="00185E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5" w:rsidP="00185ED5">
            <w:pPr>
              <w:pStyle w:val="BodyText"/>
            </w:pPr>
            <w:r w:rsidRPr="00185ED5">
              <w:t>Assessors must hold credentials specified within the Standards for Registered Training Organisations current at the time of assessment.</w:t>
            </w:r>
          </w:p>
          <w:p w:rsidR="00000000" w:rsidRPr="00185ED5" w:rsidP="00185ED5">
            <w:pPr>
              <w:pStyle w:val="BodyText"/>
            </w:pPr>
            <w:r w:rsidRPr="00185ED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85ED5" w:rsidP="00185ED5">
            <w:pPr>
              <w:pStyle w:val="BodyText"/>
            </w:pPr>
            <w:r w:rsidRPr="00185ED5">
              <w:t>Assessment must occur in workplace operational</w:t>
            </w:r>
            <w:r w:rsidRPr="00185ED5">
              <w:t xml:space="preserve"> situations. Where this is not appropriate, assessment must occur in simulated workplace operational situations that reflect workplace conditions.</w:t>
            </w:r>
          </w:p>
          <w:p w:rsidR="00000000" w:rsidRPr="00185ED5" w:rsidP="00185ED5">
            <w:pPr>
              <w:pStyle w:val="BodyText"/>
            </w:pPr>
            <w:r w:rsidRPr="00185ED5">
              <w:t>Assessment processes and techniques must be appropriate to the language, literacy and numeracy requirements o</w:t>
            </w:r>
            <w:r w:rsidRPr="00185ED5">
              <w:t>f the work being performed and the needs of the candidate.</w:t>
            </w:r>
          </w:p>
          <w:p w:rsidR="00000000" w:rsidRPr="00185ED5" w:rsidP="00185ED5">
            <w:pPr>
              <w:pStyle w:val="BodyText"/>
            </w:pPr>
            <w:r w:rsidRPr="00185ED5">
              <w:t>Resources for assessment must include access to: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a range of relevant exercises, case studies and/or simulations </w:t>
            </w:r>
          </w:p>
          <w:p w:rsidR="00000000" w:rsidRPr="00185ED5" w:rsidP="00185ED5">
            <w:pPr>
              <w:pStyle w:val="ListBullet"/>
            </w:pPr>
            <w:r w:rsidRPr="00185ED5">
              <w:t xml:space="preserve">acceptable means of simulation assessment </w:t>
            </w:r>
          </w:p>
          <w:p w:rsidR="00000000" w:rsidRPr="00185ED5" w:rsidP="00185ED5">
            <w:pPr>
              <w:pStyle w:val="ListBullet"/>
            </w:pPr>
            <w:r w:rsidRPr="00185ED5">
              <w:t>applicable documentation, including work</w:t>
            </w:r>
            <w:r w:rsidRPr="00185ED5">
              <w:t xml:space="preserve">place procedures, regulations, codes of practice and operation manuals </w:t>
            </w:r>
          </w:p>
          <w:p w:rsidR="00000000" w:rsidRPr="00185ED5" w:rsidP="00185ED5">
            <w:pPr>
              <w:pStyle w:val="ListBullet"/>
            </w:pPr>
            <w:r w:rsidRPr="00185ED5">
              <w:t>relevant materials, tools, equipment and PPE currently used in industry.</w:t>
            </w:r>
          </w:p>
        </w:tc>
      </w:tr>
    </w:tbl>
    <w:p w:rsidR="00000000" w:rsidRPr="00185ED5" w:rsidP="00185ED5">
      <w:pPr>
        <w:pStyle w:val="NoPaddingFontSize1"/>
      </w:pPr>
    </w:p>
    <w:p w:rsidR="00000000" w:rsidRPr="00185ED5" w:rsidP="00185ED5">
      <w:pPr>
        <w:pStyle w:val="AllowPageBreak"/>
      </w:pPr>
    </w:p>
    <w:p w:rsidR="00000000" w:rsidRPr="00185ED5" w:rsidP="00185ED5">
      <w:pPr>
        <w:pStyle w:val="Heading1"/>
      </w:pPr>
      <w:bookmarkStart w:id="5" w:name="O_1187412"/>
      <w:bookmarkEnd w:id="5"/>
      <w:r w:rsidRPr="00185ED5">
        <w:t>Links</w:t>
      </w:r>
    </w:p>
    <w:p w:rsidR="00000000" w:rsidRPr="00185ED5" w:rsidP="00BC74C2">
      <w:pPr>
        <w:pStyle w:val="BodyText"/>
      </w:pPr>
      <w:r w:rsidRPr="00185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8239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85ED5" w:rsidP="00185ED5"/>
    <w:sectPr w:rsidSect="00185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5" w:rsidRPr="00BC74C2" w:rsidP="00BC7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2" w:rsidP="00185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4C2" w:rsidP="00185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74C2" w:rsidP="00185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D5" w:rsidRPr="00BC74C2" w:rsidP="00BC7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2" w:rsidRPr="002D2AF8" w:rsidP="00185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CSCOFM032 Develop and implement models of supervision for offenders who have experienced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BC74C2" w:rsidP="00185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40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47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4B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D5"/>
  </w:style>
  <w:style w:type="character" w:customStyle="1" w:styleId="Heading1Char">
    <w:name w:val="Heading 1 Char"/>
    <w:basedOn w:val="DefaultParagraphFont"/>
    <w:link w:val="Heading1"/>
    <w:rsid w:val="00185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5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ED5"/>
    <w:rPr>
      <w:b/>
      <w:spacing w:val="0"/>
    </w:rPr>
  </w:style>
  <w:style w:type="paragraph" w:customStyle="1" w:styleId="SuperTitle">
    <w:name w:val="SuperTitle"/>
    <w:basedOn w:val="Title"/>
    <w:rsid w:val="00185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ED5"/>
    <w:rPr>
      <w:i/>
    </w:rPr>
  </w:style>
  <w:style w:type="paragraph" w:styleId="Caption">
    <w:name w:val="caption"/>
    <w:basedOn w:val="BodyText"/>
    <w:next w:val="Normal"/>
    <w:qFormat/>
    <w:rsid w:val="00185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D5"/>
  </w:style>
  <w:style w:type="paragraph" w:styleId="TableofFigures">
    <w:name w:val="table of figures"/>
    <w:basedOn w:val="Normal"/>
    <w:next w:val="Normal"/>
    <w:semiHidden/>
    <w:rsid w:val="00185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ED5"/>
    <w:rPr>
      <w:rFonts w:ascii="Wingdings" w:hAnsi="Wingdings"/>
    </w:rPr>
  </w:style>
  <w:style w:type="paragraph" w:customStyle="1" w:styleId="TableHeading">
    <w:name w:val="Table Heading"/>
    <w:basedOn w:val="HeadingBase"/>
    <w:rsid w:val="00185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D5"/>
    <w:rPr>
      <w:color w:val="0033CC"/>
      <w:u w:val="none"/>
    </w:rPr>
  </w:style>
  <w:style w:type="paragraph" w:customStyle="1" w:styleId="BodyTextRight">
    <w:name w:val="Body Text Right"/>
    <w:basedOn w:val="BodyText"/>
    <w:rsid w:val="00185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D5"/>
    <w:rPr>
      <w:sz w:val="32"/>
    </w:rPr>
  </w:style>
  <w:style w:type="paragraph" w:customStyle="1" w:styleId="HeadingProcedure">
    <w:name w:val="Heading Procedure"/>
    <w:basedOn w:val="HeadingBase"/>
    <w:next w:val="Normal"/>
    <w:rsid w:val="00185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D5"/>
    <w:pPr>
      <w:spacing w:before="60" w:after="60"/>
    </w:pPr>
  </w:style>
  <w:style w:type="paragraph" w:styleId="ListContinue">
    <w:name w:val="List Continue"/>
    <w:basedOn w:val="List"/>
    <w:rsid w:val="00185ED5"/>
    <w:pPr>
      <w:ind w:firstLine="0"/>
    </w:pPr>
  </w:style>
  <w:style w:type="paragraph" w:customStyle="1" w:styleId="ListNote">
    <w:name w:val="List Note"/>
    <w:basedOn w:val="List"/>
    <w:rsid w:val="00185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D5"/>
    <w:rPr>
      <w:rFonts w:ascii="Courier New" w:hAnsi="Courier New"/>
    </w:rPr>
  </w:style>
  <w:style w:type="paragraph" w:customStyle="1" w:styleId="NoteBullet">
    <w:name w:val="Note Bullet"/>
    <w:basedOn w:val="Note"/>
    <w:rsid w:val="00185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D5"/>
    <w:rPr>
      <w:b/>
      <w:smallCaps/>
    </w:rPr>
  </w:style>
  <w:style w:type="paragraph" w:customStyle="1" w:styleId="TableListNumber">
    <w:name w:val="Table List Number"/>
    <w:basedOn w:val="ListNumber"/>
    <w:rsid w:val="00185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D5"/>
    <w:pPr>
      <w:numPr>
        <w:numId w:val="9"/>
      </w:numPr>
    </w:pPr>
  </w:style>
  <w:style w:type="paragraph" w:customStyle="1" w:styleId="ListAlpha2">
    <w:name w:val="List Alpha 2"/>
    <w:basedOn w:val="List2"/>
    <w:rsid w:val="00185ED5"/>
    <w:pPr>
      <w:numPr>
        <w:numId w:val="8"/>
      </w:numPr>
    </w:pPr>
  </w:style>
  <w:style w:type="paragraph" w:styleId="List2">
    <w:name w:val="List 2"/>
    <w:basedOn w:val="BodyText"/>
    <w:rsid w:val="00185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ED5"/>
    <w:pPr>
      <w:numPr>
        <w:numId w:val="4"/>
      </w:numPr>
    </w:pPr>
  </w:style>
  <w:style w:type="paragraph" w:styleId="ListContinue2">
    <w:name w:val="List Continue 2"/>
    <w:basedOn w:val="List2"/>
    <w:rsid w:val="00185ED5"/>
    <w:pPr>
      <w:ind w:firstLine="0"/>
    </w:pPr>
  </w:style>
  <w:style w:type="paragraph" w:styleId="ListContinue3">
    <w:name w:val="List Continue 3"/>
    <w:basedOn w:val="List3"/>
    <w:rsid w:val="00185ED5"/>
    <w:pPr>
      <w:ind w:left="1021" w:firstLine="0"/>
    </w:pPr>
  </w:style>
  <w:style w:type="paragraph" w:styleId="ListContinue4">
    <w:name w:val="List Continue 4"/>
    <w:basedOn w:val="List4"/>
    <w:rsid w:val="00185ED5"/>
    <w:pPr>
      <w:ind w:firstLine="0"/>
    </w:pPr>
  </w:style>
  <w:style w:type="paragraph" w:styleId="ListContinue5">
    <w:name w:val="List Continue 5"/>
    <w:basedOn w:val="List5"/>
    <w:rsid w:val="00185ED5"/>
    <w:pPr>
      <w:ind w:firstLine="0"/>
    </w:pPr>
  </w:style>
  <w:style w:type="paragraph" w:styleId="ListNumber3">
    <w:name w:val="List Number 3"/>
    <w:basedOn w:val="List3"/>
    <w:rsid w:val="00185ED5"/>
    <w:pPr>
      <w:numPr>
        <w:numId w:val="5"/>
      </w:numPr>
    </w:pPr>
  </w:style>
  <w:style w:type="paragraph" w:styleId="ListNumber4">
    <w:name w:val="List Number 4"/>
    <w:basedOn w:val="List4"/>
    <w:rsid w:val="00185ED5"/>
    <w:pPr>
      <w:numPr>
        <w:numId w:val="6"/>
      </w:numPr>
    </w:pPr>
  </w:style>
  <w:style w:type="paragraph" w:styleId="ListNumber5">
    <w:name w:val="List Number 5"/>
    <w:basedOn w:val="List5"/>
    <w:rsid w:val="00185ED5"/>
    <w:pPr>
      <w:numPr>
        <w:numId w:val="7"/>
      </w:numPr>
    </w:pPr>
  </w:style>
  <w:style w:type="paragraph" w:styleId="BlockText">
    <w:name w:val="Block Text"/>
    <w:basedOn w:val="Normal"/>
    <w:rsid w:val="00185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D5"/>
    <w:rPr>
      <w:sz w:val="16"/>
      <w:vertAlign w:val="superscript"/>
    </w:rPr>
  </w:style>
  <w:style w:type="character" w:customStyle="1" w:styleId="Symbols">
    <w:name w:val="Symbols"/>
    <w:basedOn w:val="DefaultParagraphFont"/>
    <w:rsid w:val="00185ED5"/>
    <w:rPr>
      <w:rFonts w:ascii="Symbol" w:hAnsi="Symbol"/>
    </w:rPr>
  </w:style>
  <w:style w:type="character" w:customStyle="1" w:styleId="MenuOptions">
    <w:name w:val="Menu Options"/>
    <w:basedOn w:val="DefaultParagraphFont"/>
    <w:rsid w:val="00185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D5"/>
    <w:rPr>
      <w:b/>
    </w:rPr>
  </w:style>
  <w:style w:type="character" w:customStyle="1" w:styleId="Underlined">
    <w:name w:val="Underlined"/>
    <w:basedOn w:val="DefaultParagraphFont"/>
    <w:rsid w:val="00185ED5"/>
    <w:rPr>
      <w:u w:val="single"/>
    </w:rPr>
  </w:style>
  <w:style w:type="paragraph" w:customStyle="1" w:styleId="TableBodyTextRight">
    <w:name w:val="Table Body Text Right"/>
    <w:basedOn w:val="TableBodyText"/>
    <w:rsid w:val="00185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D5"/>
    <w:rPr>
      <w:sz w:val="18"/>
    </w:rPr>
  </w:style>
  <w:style w:type="paragraph" w:customStyle="1" w:styleId="BodySmallRight">
    <w:name w:val="Body Small Right"/>
    <w:basedOn w:val="BodyTextRight"/>
    <w:rsid w:val="00185ED5"/>
    <w:rPr>
      <w:sz w:val="18"/>
      <w:szCs w:val="18"/>
    </w:rPr>
  </w:style>
  <w:style w:type="paragraph" w:customStyle="1" w:styleId="MarginEdition">
    <w:name w:val="Margin Edition"/>
    <w:basedOn w:val="MarginNote"/>
    <w:rsid w:val="00185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D5"/>
    <w:rPr>
      <w:sz w:val="2"/>
      <w:szCs w:val="2"/>
    </w:rPr>
  </w:style>
  <w:style w:type="character" w:customStyle="1" w:styleId="Small">
    <w:name w:val="Small"/>
    <w:basedOn w:val="DefaultParagraphFont"/>
    <w:rsid w:val="00185ED5"/>
    <w:rPr>
      <w:sz w:val="16"/>
    </w:rPr>
  </w:style>
  <w:style w:type="paragraph" w:customStyle="1" w:styleId="WideTable">
    <w:name w:val="Wide Table"/>
    <w:basedOn w:val="Normal"/>
    <w:rsid w:val="00185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D5"/>
  </w:style>
  <w:style w:type="paragraph" w:styleId="Quote">
    <w:name w:val="Quote"/>
    <w:basedOn w:val="Heading1"/>
    <w:link w:val="QuoteChar"/>
    <w:qFormat/>
    <w:rsid w:val="00185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D5"/>
    <w:pPr>
      <w:pageBreakBefore/>
    </w:pPr>
  </w:style>
  <w:style w:type="paragraph" w:customStyle="1" w:styleId="Border">
    <w:name w:val="Border"/>
    <w:basedOn w:val="Normal"/>
    <w:qFormat/>
    <w:rsid w:val="00185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D5"/>
    <w:rPr>
      <w:u w:val="single"/>
    </w:rPr>
  </w:style>
  <w:style w:type="character" w:customStyle="1" w:styleId="BoldandItalics">
    <w:name w:val="Bold and Italics"/>
    <w:qFormat/>
    <w:rsid w:val="00185ED5"/>
    <w:rPr>
      <w:b/>
      <w:i/>
      <w:u w:val="none"/>
    </w:rPr>
  </w:style>
  <w:style w:type="paragraph" w:styleId="BalloonText">
    <w:name w:val="Balloon Text"/>
    <w:basedOn w:val="Normal"/>
    <w:link w:val="BalloonTextChar"/>
    <w:rsid w:val="00185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D5"/>
    <w:pPr>
      <w:spacing w:before="0" w:after="0"/>
    </w:pPr>
  </w:style>
  <w:style w:type="paragraph" w:customStyle="1" w:styleId="BodyTextBold">
    <w:name w:val="Body Text Bold"/>
    <w:basedOn w:val="BodyText"/>
    <w:qFormat/>
    <w:rsid w:val="00185ED5"/>
    <w:rPr>
      <w:b/>
    </w:rPr>
  </w:style>
  <w:style w:type="character" w:styleId="Hyperlink">
    <w:name w:val="Hyperlink"/>
    <w:basedOn w:val="DefaultParagraphFont"/>
    <w:uiPriority w:val="99"/>
    <w:unhideWhenUsed/>
    <w:rsid w:val="00BC7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3184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CSCOFM032 Develop and implement models of supervision for offenders who have experienced trauma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