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2A6E" w:rsidP="008C2A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CSCOFM031 Establish partnership arrangements with service providers</w:t>
      </w:r>
      <w:r>
        <w:fldChar w:fldCharType="end"/>
      </w:r>
    </w:p>
    <w:p w:rsidR="008C2A6E" w:rsidP="008C2A6E">
      <w:pPr>
        <w:pStyle w:val="Version"/>
        <w:sectPr w:rsidSect="00FF16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1681" w:rsidP="00FF1681">
      <w:pPr>
        <w:pStyle w:val="SuperHeading"/>
      </w:pPr>
      <w:r w:rsidRPr="00FF1681">
        <w:t>CSCOFM031 Establish partnership arrangements with service providers</w:t>
      </w:r>
    </w:p>
    <w:p w:rsidR="00000000" w:rsidRPr="00FF1681" w:rsidP="00FF1681">
      <w:pPr>
        <w:pStyle w:val="Heading1"/>
      </w:pPr>
      <w:bookmarkStart w:id="1" w:name="O_1131389"/>
      <w:bookmarkEnd w:id="1"/>
      <w:r w:rsidRPr="00FF16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16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81" w:rsidP="00FF1681">
            <w:pPr>
              <w:pStyle w:val="BodyText"/>
            </w:pPr>
            <w:r w:rsidRPr="00FF1681">
              <w:t>Release 1. This is the first release of this unit of competency in the CSC Correctional Services Training Package Release 3.0</w:t>
            </w:r>
          </w:p>
        </w:tc>
      </w:tr>
    </w:tbl>
    <w:p w:rsidR="00000000" w:rsidRPr="00FF1681" w:rsidP="00FF1681">
      <w:pPr>
        <w:pStyle w:val="NoPaddingFontSize1"/>
      </w:pPr>
    </w:p>
    <w:p w:rsidR="00000000" w:rsidRPr="00FF1681" w:rsidP="00FF1681">
      <w:pPr>
        <w:pStyle w:val="AllowPageBreak"/>
      </w:pPr>
    </w:p>
    <w:p w:rsidR="00000000" w:rsidRPr="00FF1681" w:rsidP="00FF1681">
      <w:pPr>
        <w:pStyle w:val="Heading1"/>
      </w:pPr>
      <w:bookmarkStart w:id="2" w:name="O_1131390"/>
      <w:bookmarkEnd w:id="2"/>
      <w:r w:rsidRPr="00FF168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16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81" w:rsidP="00FF1681">
            <w:pPr>
              <w:pStyle w:val="BodyText"/>
            </w:pPr>
            <w:r w:rsidRPr="00FF1681">
              <w:t>This unit describes the skills and knowledge required to establish partnership arrangements with service providers.</w:t>
            </w:r>
          </w:p>
          <w:p w:rsidR="00000000" w:rsidRPr="00FF1681" w:rsidP="00FF1681">
            <w:pPr>
              <w:pStyle w:val="BodyText"/>
            </w:pPr>
            <w:r w:rsidRPr="00FF1681">
              <w:t>It includes consulting with and developing partnerships with service providers, establishing criteria for service delivery and m</w:t>
            </w:r>
            <w:r w:rsidRPr="00FF1681">
              <w:t>onitoring and reviewing service agreements.</w:t>
            </w:r>
          </w:p>
          <w:p w:rsidR="00000000" w:rsidRPr="00FF1681" w:rsidP="00FF1681">
            <w:pPr>
              <w:pStyle w:val="BodyText"/>
            </w:pPr>
            <w:r w:rsidRPr="00FF1681">
              <w:t xml:space="preserve">This unit applies to those working in a management role within justice services. </w:t>
            </w:r>
          </w:p>
          <w:p w:rsidR="00000000" w:rsidRPr="00FF1681" w:rsidP="00FF1681">
            <w:pPr>
              <w:pStyle w:val="BodyText"/>
            </w:pPr>
            <w:r w:rsidRPr="00FF1681">
              <w:t>The skills and knowledge described in this unit must be applied within the legislative, regulatory and policy environment in which</w:t>
            </w:r>
            <w:r w:rsidRPr="00FF1681">
              <w:t xml:space="preserve"> they are carried out. Organisational policies and procedures must be consulted and adhered to, particularly those related to liaison with service providers, service agreements and contracts.</w:t>
            </w:r>
          </w:p>
          <w:p w:rsidR="00000000" w:rsidRPr="00FF1681" w:rsidP="00FF1681">
            <w:pPr>
              <w:pStyle w:val="BodyText"/>
            </w:pPr>
            <w:r w:rsidRPr="00FF1681">
              <w:t>Statutory/legislative requirements apply to this unit and may va</w:t>
            </w:r>
            <w:r w:rsidRPr="00FF1681">
              <w:t>ry across states and territories. Users are required to check with the relevant jurisdiction for current requirements.</w:t>
            </w:r>
          </w:p>
        </w:tc>
      </w:tr>
    </w:tbl>
    <w:p w:rsidR="00000000" w:rsidRPr="00FF1681" w:rsidP="00FF1681">
      <w:pPr>
        <w:pStyle w:val="NoPaddingFontSize1"/>
      </w:pPr>
    </w:p>
    <w:p w:rsidR="00000000" w:rsidRPr="00FF1681" w:rsidP="00FF1681">
      <w:pPr>
        <w:pStyle w:val="AllowPageBreak"/>
      </w:pPr>
    </w:p>
    <w:p w:rsidR="00000000" w:rsidRPr="00FF1681" w:rsidP="00FF1681">
      <w:pPr>
        <w:pStyle w:val="Heading1"/>
      </w:pPr>
      <w:bookmarkStart w:id="3" w:name="O_1131391"/>
      <w:bookmarkEnd w:id="3"/>
      <w:r w:rsidRPr="00FF168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16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81" w:rsidP="00FF1681">
            <w:pPr>
              <w:pStyle w:val="BodyText"/>
            </w:pPr>
            <w:r w:rsidRPr="00FF1681">
              <w:t>Not applicable</w:t>
            </w:r>
          </w:p>
        </w:tc>
      </w:tr>
    </w:tbl>
    <w:p w:rsidR="00000000" w:rsidRPr="00FF1681" w:rsidP="00FF1681">
      <w:pPr>
        <w:pStyle w:val="NoPaddingFontSize1"/>
      </w:pPr>
    </w:p>
    <w:p w:rsidR="00000000" w:rsidRPr="00FF1681" w:rsidP="00FF1681">
      <w:pPr>
        <w:pStyle w:val="AllowPageBreak"/>
      </w:pPr>
    </w:p>
    <w:p w:rsidR="00000000" w:rsidRPr="00FF1681" w:rsidP="00FF1681">
      <w:pPr>
        <w:pStyle w:val="Heading1"/>
      </w:pPr>
      <w:bookmarkStart w:id="4" w:name="O_1131392"/>
      <w:bookmarkEnd w:id="4"/>
      <w:r w:rsidRPr="00FF168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16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81" w:rsidP="00FF1681">
            <w:pPr>
              <w:pStyle w:val="BodyText"/>
            </w:pPr>
            <w:r w:rsidRPr="00FF1681">
              <w:t>Organisational administration and management</w:t>
            </w:r>
          </w:p>
        </w:tc>
      </w:tr>
    </w:tbl>
    <w:p w:rsidR="00000000" w:rsidRPr="00FF1681" w:rsidP="00FF1681">
      <w:pPr>
        <w:pStyle w:val="NoPaddingFontSize1"/>
      </w:pPr>
    </w:p>
    <w:p w:rsidR="00000000" w:rsidRPr="00FF1681" w:rsidP="00FF1681">
      <w:pPr>
        <w:pStyle w:val="AllowPageBreak"/>
      </w:pPr>
    </w:p>
    <w:p w:rsidR="00000000" w:rsidRPr="00FF1681" w:rsidP="00FF1681">
      <w:pPr>
        <w:pStyle w:val="Heading1"/>
      </w:pPr>
      <w:bookmarkStart w:id="5" w:name="O_1131393"/>
      <w:bookmarkEnd w:id="5"/>
      <w:r w:rsidRPr="00FF168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16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81" w:rsidP="00FF1681">
            <w:pPr>
              <w:pStyle w:val="BodyText"/>
            </w:pPr>
            <w:r w:rsidRPr="00FF1681">
              <w:t>Not applicable</w:t>
            </w:r>
          </w:p>
        </w:tc>
      </w:tr>
    </w:tbl>
    <w:p w:rsidR="00000000" w:rsidRPr="00FF1681" w:rsidP="00FF1681">
      <w:pPr>
        <w:pStyle w:val="NoPaddingFontSize1"/>
      </w:pPr>
    </w:p>
    <w:p w:rsidR="00000000" w:rsidRPr="00FF1681" w:rsidP="00FF1681">
      <w:pPr>
        <w:pStyle w:val="AllowPageBreak"/>
      </w:pPr>
    </w:p>
    <w:p w:rsidR="00000000" w:rsidRPr="00FF1681" w:rsidP="00FF1681">
      <w:pPr>
        <w:pStyle w:val="Heading1"/>
      </w:pPr>
      <w:bookmarkStart w:id="6" w:name="O_1131394"/>
      <w:bookmarkEnd w:id="6"/>
      <w:r w:rsidRPr="00FF168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FF16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81" w:rsidP="00FF1681">
            <w:pPr>
              <w:pStyle w:val="BodyText"/>
            </w:pPr>
            <w:r w:rsidRPr="00FF1681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81">
            <w:pPr>
              <w:pStyle w:val="BodyText"/>
              <w:rPr>
                <w:lang w:val="en-NZ"/>
              </w:rPr>
            </w:pPr>
            <w:r w:rsidRPr="00FF1681">
              <w:rPr>
                <w:rStyle w:val="SpecialBold"/>
              </w:rPr>
              <w:t>PERFORMANCE CRITERIA</w:t>
            </w:r>
          </w:p>
        </w:tc>
      </w:tr>
      <w:tr w:rsidTr="00FF16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81">
            <w:pPr>
              <w:pStyle w:val="BodyText"/>
              <w:rPr>
                <w:lang w:val="en-NZ"/>
              </w:rPr>
            </w:pPr>
            <w:r w:rsidRPr="00FF1681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81">
            <w:pPr>
              <w:pStyle w:val="BodyText"/>
              <w:rPr>
                <w:lang w:val="en-NZ"/>
              </w:rPr>
            </w:pPr>
            <w:r w:rsidRPr="00FF1681">
              <w:t>Performance criteria describe the performance needed to demonstrate achievement of the element.</w:t>
            </w:r>
          </w:p>
        </w:tc>
      </w:tr>
      <w:tr w:rsidTr="00FF16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81" w:rsidP="00FF1681">
            <w:pPr>
              <w:pStyle w:val="BodyText"/>
            </w:pPr>
            <w:r w:rsidRPr="00FF1681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81" w:rsidP="00FF1681">
            <w:pPr>
              <w:pStyle w:val="BodyText"/>
            </w:pPr>
            <w:r w:rsidRPr="00FF1681">
              <w:rPr>
                <w:rStyle w:val="SpecialBold"/>
              </w:rPr>
              <w:t>Assess organisational need for service provision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81">
            <w:pPr>
              <w:pStyle w:val="BodyText"/>
              <w:rPr>
                <w:lang w:val="en-NZ"/>
              </w:rPr>
            </w:pPr>
            <w:r w:rsidRPr="00FF1681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81">
            <w:pPr>
              <w:pStyle w:val="BodyText"/>
              <w:rPr>
                <w:lang w:val="en-NZ"/>
              </w:rPr>
            </w:pPr>
            <w:r w:rsidRPr="00FF1681">
              <w:t>Analyse current needs of individuals and groups to identify gaps and scale of services required</w:t>
            </w:r>
          </w:p>
        </w:tc>
      </w:tr>
      <w:tr w:rsidTr="00FF16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8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81">
            <w:pPr>
              <w:pStyle w:val="BodyText"/>
              <w:rPr>
                <w:lang w:val="en-NZ"/>
              </w:rPr>
            </w:pPr>
            <w:r w:rsidRPr="00FF1681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81">
            <w:pPr>
              <w:pStyle w:val="BodyText"/>
              <w:rPr>
                <w:lang w:val="en-NZ"/>
              </w:rPr>
            </w:pPr>
            <w:r w:rsidRPr="00FF1681">
              <w:t>Prioritise areas of service based on service provider availability, resources and the specific needs of offenders</w:t>
            </w:r>
          </w:p>
        </w:tc>
      </w:tr>
      <w:tr w:rsidTr="00FF16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8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81">
            <w:pPr>
              <w:pStyle w:val="BodyText"/>
              <w:rPr>
                <w:lang w:val="en-NZ"/>
              </w:rPr>
            </w:pPr>
            <w:r w:rsidRPr="00FF1681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81">
            <w:pPr>
              <w:pStyle w:val="BodyText"/>
              <w:rPr>
                <w:lang w:val="en-NZ"/>
              </w:rPr>
            </w:pPr>
            <w:r w:rsidRPr="00FF1681">
              <w:t>Determine objectives of service provision and timeframes</w:t>
            </w:r>
          </w:p>
        </w:tc>
      </w:tr>
      <w:tr w:rsidTr="00FF16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8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81">
            <w:pPr>
              <w:pStyle w:val="BodyText"/>
              <w:rPr>
                <w:lang w:val="en-NZ"/>
              </w:rPr>
            </w:pPr>
            <w:r w:rsidRPr="00FF1681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81">
            <w:pPr>
              <w:pStyle w:val="BodyText"/>
              <w:rPr>
                <w:lang w:val="en-NZ"/>
              </w:rPr>
            </w:pPr>
            <w:r w:rsidRPr="00FF1681">
              <w:t xml:space="preserve">Establish service provision requirements according to offender and organisational needs and strategic directions </w:t>
            </w:r>
          </w:p>
        </w:tc>
      </w:tr>
      <w:tr w:rsidTr="00FF16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81" w:rsidP="00FF1681">
            <w:pPr>
              <w:pStyle w:val="BodyText"/>
            </w:pPr>
            <w:r w:rsidRPr="00FF168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81" w:rsidP="00FF1681">
            <w:pPr>
              <w:pStyle w:val="BodyText"/>
            </w:pPr>
            <w:r w:rsidRPr="00FF1681">
              <w:rPr>
                <w:rStyle w:val="SpecialBold"/>
              </w:rPr>
              <w:t>Consult with service providers and establish criteria</w:t>
            </w:r>
            <w:r w:rsidRPr="00FF1681">
              <w:t xml:space="preserve"> </w:t>
            </w:r>
            <w:r w:rsidRPr="00FF1681">
              <w:rPr>
                <w:rStyle w:val="SpecialBold"/>
              </w:rPr>
              <w:t>for service delivery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81">
            <w:pPr>
              <w:pStyle w:val="BodyText"/>
              <w:rPr>
                <w:lang w:val="en-NZ"/>
              </w:rPr>
            </w:pPr>
            <w:r w:rsidRPr="00FF1681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81">
            <w:pPr>
              <w:pStyle w:val="BodyText"/>
              <w:rPr>
                <w:lang w:val="en-NZ"/>
              </w:rPr>
            </w:pPr>
            <w:r w:rsidRPr="00FF1681">
              <w:t xml:space="preserve">Develop connections and maintain relationships with service </w:t>
            </w:r>
            <w:r w:rsidRPr="00FF1681">
              <w:t>providers</w:t>
            </w:r>
          </w:p>
        </w:tc>
      </w:tr>
      <w:tr w:rsidTr="00FF16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8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81">
            <w:pPr>
              <w:pStyle w:val="BodyText"/>
              <w:rPr>
                <w:lang w:val="en-NZ"/>
              </w:rPr>
            </w:pPr>
            <w:r w:rsidRPr="00FF1681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81">
            <w:pPr>
              <w:pStyle w:val="BodyText"/>
              <w:rPr>
                <w:lang w:val="en-NZ"/>
              </w:rPr>
            </w:pPr>
            <w:r w:rsidRPr="00FF1681">
              <w:t>Research providers to identify opportunities and limitations of available service options to contribute to offender reintegration</w:t>
            </w:r>
          </w:p>
        </w:tc>
      </w:tr>
      <w:tr w:rsidTr="00FF16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8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81">
            <w:pPr>
              <w:pStyle w:val="BodyText"/>
              <w:rPr>
                <w:lang w:val="en-NZ"/>
              </w:rPr>
            </w:pPr>
            <w:r w:rsidRPr="00FF1681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81">
            <w:pPr>
              <w:pStyle w:val="BodyText"/>
              <w:rPr>
                <w:lang w:val="en-NZ"/>
              </w:rPr>
            </w:pPr>
            <w:r w:rsidRPr="00FF1681">
              <w:t xml:space="preserve">Review legislative and regulatory requirements to determine parameters, constraints and opportunities </w:t>
            </w:r>
            <w:r w:rsidRPr="00FF1681">
              <w:t>for service provision with partners</w:t>
            </w:r>
          </w:p>
        </w:tc>
      </w:tr>
      <w:tr w:rsidTr="00FF16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8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81">
            <w:pPr>
              <w:pStyle w:val="BodyText"/>
              <w:rPr>
                <w:lang w:val="en-NZ"/>
              </w:rPr>
            </w:pPr>
            <w:r w:rsidRPr="00FF1681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81">
            <w:pPr>
              <w:pStyle w:val="BodyText"/>
              <w:rPr>
                <w:lang w:val="en-NZ"/>
              </w:rPr>
            </w:pPr>
            <w:r w:rsidRPr="00FF1681">
              <w:t>Establish appropriate model of service and delivery options to suit organisational, budgetary and offender requirements</w:t>
            </w:r>
          </w:p>
        </w:tc>
      </w:tr>
      <w:tr w:rsidTr="00FF16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81" w:rsidP="00FF1681">
            <w:pPr>
              <w:pStyle w:val="BodyText"/>
            </w:pPr>
            <w:r w:rsidRPr="00FF168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81" w:rsidP="00FF1681">
            <w:pPr>
              <w:pStyle w:val="BodyText"/>
            </w:pPr>
            <w:r w:rsidRPr="00FF1681">
              <w:rPr>
                <w:rStyle w:val="SpecialBold"/>
              </w:rPr>
              <w:t>Develop a partnership with service providers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81">
            <w:pPr>
              <w:pStyle w:val="BodyText"/>
              <w:rPr>
                <w:lang w:val="en-NZ"/>
              </w:rPr>
            </w:pPr>
            <w:r w:rsidRPr="00FF1681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81">
            <w:pPr>
              <w:pStyle w:val="BodyText"/>
              <w:rPr>
                <w:lang w:val="en-NZ"/>
              </w:rPr>
            </w:pPr>
            <w:r w:rsidRPr="00FF1681">
              <w:t>Liaise with key stakeholders to develop a draft service agreement</w:t>
            </w:r>
          </w:p>
        </w:tc>
      </w:tr>
      <w:tr w:rsidTr="00FF16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8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81">
            <w:pPr>
              <w:pStyle w:val="BodyText"/>
              <w:rPr>
                <w:lang w:val="en-NZ"/>
              </w:rPr>
            </w:pPr>
            <w:r w:rsidRPr="00FF1681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81">
            <w:pPr>
              <w:pStyle w:val="BodyText"/>
              <w:rPr>
                <w:lang w:val="en-NZ"/>
              </w:rPr>
            </w:pPr>
            <w:r w:rsidRPr="00FF1681">
              <w:t>Negotiate Terms of Agreement and roles and responsibilities with service provider</w:t>
            </w:r>
          </w:p>
        </w:tc>
      </w:tr>
      <w:tr w:rsidTr="00FF16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8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81">
            <w:pPr>
              <w:pStyle w:val="BodyText"/>
              <w:rPr>
                <w:lang w:val="en-NZ"/>
              </w:rPr>
            </w:pPr>
            <w:r w:rsidRPr="00FF1681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81">
            <w:pPr>
              <w:pStyle w:val="BodyText"/>
              <w:rPr>
                <w:lang w:val="en-NZ"/>
              </w:rPr>
            </w:pPr>
            <w:r w:rsidRPr="00FF1681">
              <w:t>Ensure negotiations with service providers and Terms of Agreement consider costings and budget</w:t>
            </w:r>
            <w:r w:rsidRPr="00FF1681">
              <w:t xml:space="preserve"> limitations in line with organisational parameters  </w:t>
            </w:r>
          </w:p>
        </w:tc>
      </w:tr>
      <w:tr w:rsidTr="00FF16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8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81">
            <w:pPr>
              <w:pStyle w:val="BodyText"/>
              <w:rPr>
                <w:lang w:val="en-NZ"/>
              </w:rPr>
            </w:pPr>
            <w:r w:rsidRPr="00FF1681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81">
            <w:pPr>
              <w:pStyle w:val="BodyText"/>
              <w:rPr>
                <w:lang w:val="en-NZ"/>
              </w:rPr>
            </w:pPr>
            <w:r w:rsidRPr="00FF1681">
              <w:t>Agree on standards, milestones and strategies for measuring performance with service provider</w:t>
            </w:r>
          </w:p>
        </w:tc>
      </w:tr>
      <w:tr w:rsidTr="00FF16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8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81">
            <w:pPr>
              <w:pStyle w:val="BodyText"/>
              <w:rPr>
                <w:lang w:val="en-NZ"/>
              </w:rPr>
            </w:pPr>
            <w:r w:rsidRPr="00FF1681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81">
            <w:pPr>
              <w:pStyle w:val="BodyText"/>
              <w:rPr>
                <w:lang w:val="en-NZ"/>
              </w:rPr>
            </w:pPr>
            <w:r w:rsidRPr="00FF1681">
              <w:t>Document service agreement in accordance with organisational policy and procedures</w:t>
            </w:r>
          </w:p>
        </w:tc>
      </w:tr>
      <w:tr w:rsidTr="00FF16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8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81">
            <w:pPr>
              <w:pStyle w:val="BodyText"/>
              <w:rPr>
                <w:lang w:val="en-NZ"/>
              </w:rPr>
            </w:pPr>
            <w:r w:rsidRPr="00FF1681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81">
            <w:pPr>
              <w:pStyle w:val="BodyText"/>
              <w:rPr>
                <w:lang w:val="en-NZ"/>
              </w:rPr>
            </w:pPr>
            <w:r w:rsidRPr="00FF1681">
              <w:t>Seek legal advice and approval for service agreement in accordance with organisational policy and procedures</w:t>
            </w:r>
          </w:p>
        </w:tc>
      </w:tr>
      <w:tr w:rsidTr="00FF16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81" w:rsidP="00FF1681">
            <w:pPr>
              <w:pStyle w:val="BodyText"/>
            </w:pPr>
            <w:r w:rsidRPr="00FF1681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81" w:rsidP="00FF1681">
            <w:pPr>
              <w:pStyle w:val="BodyText"/>
            </w:pPr>
            <w:r w:rsidRPr="00FF1681">
              <w:rPr>
                <w:rStyle w:val="SpecialBold"/>
              </w:rPr>
              <w:t>Monitor and review service agreement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81">
            <w:pPr>
              <w:pStyle w:val="BodyText"/>
              <w:rPr>
                <w:lang w:val="en-NZ"/>
              </w:rPr>
            </w:pPr>
            <w:r w:rsidRPr="00FF1681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81">
            <w:pPr>
              <w:pStyle w:val="BodyText"/>
              <w:rPr>
                <w:lang w:val="en-NZ"/>
              </w:rPr>
            </w:pPr>
            <w:r w:rsidRPr="00FF1681">
              <w:t>Monitor service reports to identify effectiveness of services provided</w:t>
            </w:r>
          </w:p>
        </w:tc>
      </w:tr>
      <w:tr w:rsidTr="00FF16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8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81">
            <w:pPr>
              <w:pStyle w:val="BodyText"/>
              <w:rPr>
                <w:lang w:val="en-NZ"/>
              </w:rPr>
            </w:pPr>
            <w:r w:rsidRPr="00FF1681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81">
            <w:pPr>
              <w:pStyle w:val="BodyText"/>
              <w:rPr>
                <w:lang w:val="en-NZ"/>
              </w:rPr>
            </w:pPr>
            <w:r w:rsidRPr="00FF1681">
              <w:t>Monitor, review and manage variations between actual and forecasted budget expenditure in accordance with organisational requirement</w:t>
            </w:r>
          </w:p>
        </w:tc>
      </w:tr>
      <w:tr w:rsidTr="00FF16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8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81">
            <w:pPr>
              <w:pStyle w:val="BodyText"/>
              <w:rPr>
                <w:lang w:val="en-NZ"/>
              </w:rPr>
            </w:pPr>
            <w:r w:rsidRPr="00FF1681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81">
            <w:pPr>
              <w:pStyle w:val="BodyText"/>
              <w:rPr>
                <w:lang w:val="en-NZ"/>
              </w:rPr>
            </w:pPr>
            <w:r w:rsidRPr="00FF1681">
              <w:t xml:space="preserve">Negotiate and document variations to service agreement to improve effectiveness </w:t>
            </w:r>
          </w:p>
        </w:tc>
      </w:tr>
      <w:tr w:rsidTr="00FF16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8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681">
            <w:pPr>
              <w:pStyle w:val="BodyText"/>
              <w:rPr>
                <w:lang w:val="en-NZ"/>
              </w:rPr>
            </w:pPr>
            <w:r w:rsidRPr="00FF1681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81" w:rsidP="00FF1681">
            <w:pPr>
              <w:pStyle w:val="BodyText"/>
            </w:pPr>
            <w:r w:rsidRPr="00FF1681">
              <w:t>Manage non-compliance or und</w:t>
            </w:r>
            <w:r w:rsidRPr="00FF1681">
              <w:t>erperformance in agreed standard of service provision</w:t>
            </w:r>
          </w:p>
        </w:tc>
      </w:tr>
    </w:tbl>
    <w:p w:rsidR="008C2A6E" w:rsidP="00FF1681">
      <w:pPr>
        <w:pStyle w:val="NoPaddingFontSize1"/>
      </w:pPr>
    </w:p>
    <w:p w:rsidR="008C2A6E" w:rsidP="00FF1681">
      <w:pPr>
        <w:pStyle w:val="NoPaddingFontSize1"/>
      </w:pPr>
    </w:p>
    <w:p w:rsidR="00000000" w:rsidRPr="00FF1681" w:rsidP="00FF1681">
      <w:pPr>
        <w:pStyle w:val="Heading1"/>
      </w:pPr>
      <w:bookmarkStart w:id="7" w:name="O_1131395"/>
      <w:bookmarkEnd w:id="7"/>
      <w:r w:rsidRPr="00FF168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16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81" w:rsidP="00FF1681">
            <w:pPr>
              <w:pStyle w:val="BodyText"/>
            </w:pPr>
            <w:r w:rsidRPr="00FF1681">
              <w:t>Foundation skills essential to performance are explicit in the performance criteria of this unit of competency.</w:t>
            </w:r>
          </w:p>
        </w:tc>
      </w:tr>
    </w:tbl>
    <w:p w:rsidR="00000000" w:rsidRPr="00FF1681" w:rsidP="00FF1681">
      <w:pPr>
        <w:pStyle w:val="NoPaddingFontSize1"/>
      </w:pPr>
    </w:p>
    <w:p w:rsidR="00000000" w:rsidRPr="00FF1681" w:rsidP="00FF1681">
      <w:pPr>
        <w:pStyle w:val="AllowPageBreak"/>
      </w:pPr>
    </w:p>
    <w:p w:rsidR="00000000" w:rsidRPr="00FF1681" w:rsidP="00FF1681">
      <w:pPr>
        <w:pStyle w:val="Heading1"/>
      </w:pPr>
      <w:bookmarkStart w:id="8" w:name="O_1131396"/>
      <w:bookmarkEnd w:id="8"/>
      <w:r w:rsidRPr="00FF168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16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81" w:rsidP="00FF1681">
            <w:pPr>
              <w:pStyle w:val="BodyText"/>
            </w:pPr>
            <w:r w:rsidRPr="00FF1681">
              <w:t>Range is restricted to essential operating conditions and any other variables essential to the work environment.</w:t>
            </w:r>
          </w:p>
          <w:p w:rsidR="00000000" w:rsidRPr="00FF1681" w:rsidP="00FF1681">
            <w:pPr>
              <w:pStyle w:val="BodyText"/>
            </w:pPr>
            <w:r w:rsidRPr="00FF1681">
              <w:t>Non-essential conditions may be found in the Companion Volume Implementation Guide.</w:t>
            </w:r>
          </w:p>
        </w:tc>
      </w:tr>
    </w:tbl>
    <w:p w:rsidR="00000000" w:rsidRPr="00FF1681" w:rsidP="00FF1681">
      <w:pPr>
        <w:pStyle w:val="NoPaddingFontSize1"/>
      </w:pPr>
    </w:p>
    <w:p w:rsidR="00000000" w:rsidRPr="00FF1681" w:rsidP="00FF1681">
      <w:pPr>
        <w:pStyle w:val="AllowPageBreak"/>
      </w:pPr>
    </w:p>
    <w:p w:rsidR="00000000" w:rsidRPr="00FF1681" w:rsidP="00FF1681">
      <w:pPr>
        <w:pStyle w:val="Heading1"/>
      </w:pPr>
      <w:bookmarkStart w:id="9" w:name="O_1131397"/>
      <w:bookmarkEnd w:id="9"/>
      <w:r w:rsidRPr="00FF168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16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681" w:rsidP="00FF1681">
            <w:pPr>
              <w:pStyle w:val="BodyText"/>
            </w:pPr>
            <w:r w:rsidRPr="00FF1681">
              <w:t>This is a new</w:t>
            </w:r>
            <w:r w:rsidRPr="00FF1681">
              <w:t xml:space="preserve"> unit. No equivalent unit.</w:t>
            </w:r>
          </w:p>
        </w:tc>
      </w:tr>
    </w:tbl>
    <w:p w:rsidR="00000000" w:rsidRPr="00FF1681" w:rsidP="00FF1681">
      <w:pPr>
        <w:pStyle w:val="NoPaddingFontSize1"/>
      </w:pPr>
    </w:p>
    <w:p w:rsidR="00000000" w:rsidRPr="00FF1681" w:rsidP="00FF1681">
      <w:pPr>
        <w:pStyle w:val="AllowPageBreak"/>
      </w:pPr>
    </w:p>
    <w:p w:rsidR="00000000" w:rsidRPr="00FF1681" w:rsidP="00FF1681">
      <w:pPr>
        <w:pStyle w:val="Heading1"/>
      </w:pPr>
      <w:bookmarkStart w:id="10" w:name="O_1131404"/>
      <w:bookmarkEnd w:id="10"/>
      <w:r w:rsidRPr="00FF1681">
        <w:t>Links</w:t>
      </w:r>
    </w:p>
    <w:p w:rsidR="00000000" w:rsidRPr="00FF1681" w:rsidP="008C2A6E">
      <w:pPr>
        <w:pStyle w:val="BodyText"/>
      </w:pPr>
      <w:r w:rsidRPr="00FF16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3219C9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FF1681" w:rsidP="00FF1681"/>
    <w:sectPr w:rsidSect="00FF16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6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681" w:rsidRPr="008C2A6E" w:rsidP="008C2A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6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A6E" w:rsidP="00FF16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2A6E" w:rsidP="00FF16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C2A6E" w:rsidP="00FF16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6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A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1681" w:rsidRPr="008C2A6E" w:rsidP="008C2A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6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A6E" w:rsidRPr="002D2AF8" w:rsidP="00FF16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CSCOFM031 Establish partnership arrangements with service providers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8C2A6E" w:rsidP="00FF16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6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16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16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16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16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16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16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16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16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16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16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1681"/>
  </w:style>
  <w:style w:type="character" w:customStyle="1" w:styleId="Heading1Char">
    <w:name w:val="Heading 1 Char"/>
    <w:basedOn w:val="DefaultParagraphFont"/>
    <w:link w:val="Heading1"/>
    <w:rsid w:val="00FF16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16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168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F1681"/>
    <w:rPr>
      <w:b/>
      <w:spacing w:val="0"/>
    </w:rPr>
  </w:style>
  <w:style w:type="paragraph" w:customStyle="1" w:styleId="SuperHeading">
    <w:name w:val="SuperHeading"/>
    <w:basedOn w:val="Normal"/>
    <w:rsid w:val="00FF16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16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F16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16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16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16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16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16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16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16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16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16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16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16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16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16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16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16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16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16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16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168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F16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16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16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16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168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16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16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16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16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16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16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16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16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16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1681"/>
    <w:rPr>
      <w:i/>
    </w:rPr>
  </w:style>
  <w:style w:type="paragraph" w:styleId="Caption">
    <w:name w:val="caption"/>
    <w:basedOn w:val="BodyText"/>
    <w:next w:val="Normal"/>
    <w:qFormat/>
    <w:rsid w:val="00FF16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16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16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1681"/>
  </w:style>
  <w:style w:type="paragraph" w:styleId="TableofFigures">
    <w:name w:val="table of figures"/>
    <w:basedOn w:val="Normal"/>
    <w:next w:val="Normal"/>
    <w:semiHidden/>
    <w:rsid w:val="00FF16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168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F1681"/>
    <w:rPr>
      <w:rFonts w:ascii="Wingdings" w:hAnsi="Wingdings"/>
    </w:rPr>
  </w:style>
  <w:style w:type="paragraph" w:customStyle="1" w:styleId="TableHeading">
    <w:name w:val="Table Heading"/>
    <w:basedOn w:val="HeadingBase"/>
    <w:rsid w:val="00FF16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1681"/>
    <w:rPr>
      <w:color w:val="0033CC"/>
      <w:u w:val="none"/>
    </w:rPr>
  </w:style>
  <w:style w:type="paragraph" w:customStyle="1" w:styleId="BodyTextRight">
    <w:name w:val="Body Text Right"/>
    <w:basedOn w:val="BodyText"/>
    <w:rsid w:val="00FF16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16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168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16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16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16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1681"/>
    <w:rPr>
      <w:sz w:val="32"/>
    </w:rPr>
  </w:style>
  <w:style w:type="paragraph" w:customStyle="1" w:styleId="HeadingProcedure">
    <w:name w:val="Heading Procedure"/>
    <w:basedOn w:val="HeadingBase"/>
    <w:next w:val="Normal"/>
    <w:rsid w:val="00FF16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1681"/>
    <w:pPr>
      <w:spacing w:before="60" w:after="60"/>
    </w:pPr>
  </w:style>
  <w:style w:type="paragraph" w:styleId="ListContinue">
    <w:name w:val="List Continue"/>
    <w:basedOn w:val="List"/>
    <w:rsid w:val="00FF1681"/>
    <w:pPr>
      <w:ind w:firstLine="0"/>
    </w:pPr>
  </w:style>
  <w:style w:type="paragraph" w:customStyle="1" w:styleId="ListNote">
    <w:name w:val="List Note"/>
    <w:basedOn w:val="List"/>
    <w:rsid w:val="00FF16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16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16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1681"/>
    <w:rPr>
      <w:rFonts w:ascii="Courier New" w:hAnsi="Courier New"/>
    </w:rPr>
  </w:style>
  <w:style w:type="paragraph" w:customStyle="1" w:styleId="NoteBullet">
    <w:name w:val="Note Bullet"/>
    <w:basedOn w:val="Note"/>
    <w:rsid w:val="00FF16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16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16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16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168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F16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16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1681"/>
    <w:rPr>
      <w:b/>
      <w:smallCaps/>
    </w:rPr>
  </w:style>
  <w:style w:type="paragraph" w:customStyle="1" w:styleId="TableListNumber">
    <w:name w:val="Table List Number"/>
    <w:basedOn w:val="ListNumber"/>
    <w:rsid w:val="00FF16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16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1681"/>
    <w:pPr>
      <w:numPr>
        <w:numId w:val="7"/>
      </w:numPr>
    </w:pPr>
  </w:style>
  <w:style w:type="paragraph" w:customStyle="1" w:styleId="ListAlpha2">
    <w:name w:val="List Alpha 2"/>
    <w:basedOn w:val="List2"/>
    <w:rsid w:val="00FF1681"/>
    <w:pPr>
      <w:numPr>
        <w:numId w:val="6"/>
      </w:numPr>
    </w:pPr>
  </w:style>
  <w:style w:type="paragraph" w:styleId="List2">
    <w:name w:val="List 2"/>
    <w:basedOn w:val="BodyText"/>
    <w:rsid w:val="00FF16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16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16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16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168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168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F1681"/>
    <w:pPr>
      <w:numPr>
        <w:numId w:val="2"/>
      </w:numPr>
    </w:pPr>
  </w:style>
  <w:style w:type="paragraph" w:styleId="ListContinue2">
    <w:name w:val="List Continue 2"/>
    <w:basedOn w:val="List2"/>
    <w:rsid w:val="00FF1681"/>
    <w:pPr>
      <w:ind w:firstLine="0"/>
    </w:pPr>
  </w:style>
  <w:style w:type="paragraph" w:styleId="ListContinue3">
    <w:name w:val="List Continue 3"/>
    <w:basedOn w:val="List3"/>
    <w:rsid w:val="00FF1681"/>
    <w:pPr>
      <w:ind w:left="1021" w:firstLine="0"/>
    </w:pPr>
  </w:style>
  <w:style w:type="paragraph" w:styleId="ListContinue4">
    <w:name w:val="List Continue 4"/>
    <w:basedOn w:val="List4"/>
    <w:rsid w:val="00FF1681"/>
    <w:pPr>
      <w:ind w:firstLine="0"/>
    </w:pPr>
  </w:style>
  <w:style w:type="paragraph" w:styleId="ListContinue5">
    <w:name w:val="List Continue 5"/>
    <w:basedOn w:val="List5"/>
    <w:rsid w:val="00FF1681"/>
    <w:pPr>
      <w:ind w:firstLine="0"/>
    </w:pPr>
  </w:style>
  <w:style w:type="paragraph" w:styleId="ListNumber3">
    <w:name w:val="List Number 3"/>
    <w:basedOn w:val="List3"/>
    <w:rsid w:val="00FF1681"/>
    <w:pPr>
      <w:numPr>
        <w:numId w:val="3"/>
      </w:numPr>
    </w:pPr>
  </w:style>
  <w:style w:type="paragraph" w:styleId="ListNumber4">
    <w:name w:val="List Number 4"/>
    <w:basedOn w:val="List4"/>
    <w:rsid w:val="00FF1681"/>
    <w:pPr>
      <w:numPr>
        <w:numId w:val="4"/>
      </w:numPr>
    </w:pPr>
  </w:style>
  <w:style w:type="paragraph" w:styleId="ListNumber5">
    <w:name w:val="List Number 5"/>
    <w:basedOn w:val="List5"/>
    <w:rsid w:val="00FF1681"/>
    <w:pPr>
      <w:numPr>
        <w:numId w:val="5"/>
      </w:numPr>
    </w:pPr>
  </w:style>
  <w:style w:type="paragraph" w:styleId="BlockText">
    <w:name w:val="Block Text"/>
    <w:basedOn w:val="Normal"/>
    <w:rsid w:val="00FF16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16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1681"/>
    <w:rPr>
      <w:sz w:val="16"/>
      <w:vertAlign w:val="superscript"/>
    </w:rPr>
  </w:style>
  <w:style w:type="character" w:customStyle="1" w:styleId="Symbols">
    <w:name w:val="Symbols"/>
    <w:basedOn w:val="DefaultParagraphFont"/>
    <w:rsid w:val="00FF1681"/>
    <w:rPr>
      <w:rFonts w:ascii="Symbol" w:hAnsi="Symbol"/>
    </w:rPr>
  </w:style>
  <w:style w:type="character" w:customStyle="1" w:styleId="MenuOptions">
    <w:name w:val="Menu Options"/>
    <w:basedOn w:val="DefaultParagraphFont"/>
    <w:rsid w:val="00FF16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1681"/>
    <w:rPr>
      <w:b/>
    </w:rPr>
  </w:style>
  <w:style w:type="character" w:customStyle="1" w:styleId="Underlined">
    <w:name w:val="Underlined"/>
    <w:basedOn w:val="DefaultParagraphFont"/>
    <w:rsid w:val="00FF1681"/>
    <w:rPr>
      <w:u w:val="single"/>
    </w:rPr>
  </w:style>
  <w:style w:type="paragraph" w:customStyle="1" w:styleId="TableBodyTextRight">
    <w:name w:val="Table Body Text Right"/>
    <w:basedOn w:val="TableBodyText"/>
    <w:rsid w:val="00FF16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1681"/>
    <w:rPr>
      <w:sz w:val="18"/>
    </w:rPr>
  </w:style>
  <w:style w:type="paragraph" w:customStyle="1" w:styleId="BodySmallRight">
    <w:name w:val="Body Small Right"/>
    <w:basedOn w:val="BodyTextRight"/>
    <w:rsid w:val="00FF1681"/>
    <w:rPr>
      <w:sz w:val="18"/>
      <w:szCs w:val="18"/>
    </w:rPr>
  </w:style>
  <w:style w:type="paragraph" w:customStyle="1" w:styleId="MarginEdition">
    <w:name w:val="Margin Edition"/>
    <w:basedOn w:val="MarginNote"/>
    <w:rsid w:val="00FF16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1681"/>
    <w:rPr>
      <w:sz w:val="2"/>
      <w:szCs w:val="2"/>
    </w:rPr>
  </w:style>
  <w:style w:type="character" w:customStyle="1" w:styleId="Small">
    <w:name w:val="Small"/>
    <w:basedOn w:val="DefaultParagraphFont"/>
    <w:rsid w:val="00FF1681"/>
    <w:rPr>
      <w:sz w:val="16"/>
    </w:rPr>
  </w:style>
  <w:style w:type="paragraph" w:customStyle="1" w:styleId="WideTable">
    <w:name w:val="Wide Table"/>
    <w:basedOn w:val="Normal"/>
    <w:rsid w:val="00FF16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1681"/>
  </w:style>
  <w:style w:type="paragraph" w:styleId="Quote">
    <w:name w:val="Quote"/>
    <w:basedOn w:val="Heading1"/>
    <w:link w:val="QuoteChar"/>
    <w:qFormat/>
    <w:rsid w:val="00FF16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16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1681"/>
    <w:pPr>
      <w:pageBreakBefore/>
    </w:pPr>
  </w:style>
  <w:style w:type="paragraph" w:customStyle="1" w:styleId="Border">
    <w:name w:val="Border"/>
    <w:basedOn w:val="Normal"/>
    <w:qFormat/>
    <w:rsid w:val="00FF16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16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16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16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16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16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16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16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16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1681"/>
    <w:rPr>
      <w:u w:val="single"/>
    </w:rPr>
  </w:style>
  <w:style w:type="character" w:customStyle="1" w:styleId="BoldandItalics">
    <w:name w:val="Bold and Italics"/>
    <w:qFormat/>
    <w:rsid w:val="00FF1681"/>
    <w:rPr>
      <w:b/>
      <w:i/>
      <w:u w:val="none"/>
    </w:rPr>
  </w:style>
  <w:style w:type="paragraph" w:styleId="BalloonText">
    <w:name w:val="Balloon Text"/>
    <w:basedOn w:val="Normal"/>
    <w:link w:val="BalloonTextChar"/>
    <w:rsid w:val="00FF16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16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16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16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16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16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1681"/>
    <w:pPr>
      <w:spacing w:before="0" w:after="0"/>
    </w:pPr>
  </w:style>
  <w:style w:type="paragraph" w:customStyle="1" w:styleId="BodyTextBold">
    <w:name w:val="Body Text Bold"/>
    <w:basedOn w:val="BodyText"/>
    <w:qFormat/>
    <w:rsid w:val="00FF1681"/>
    <w:rPr>
      <w:b/>
    </w:rPr>
  </w:style>
  <w:style w:type="character" w:styleId="Hyperlink">
    <w:name w:val="Hyperlink"/>
    <w:basedOn w:val="DefaultParagraphFont"/>
    <w:uiPriority w:val="99"/>
    <w:unhideWhenUsed/>
    <w:rsid w:val="008C2A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3811</Characters>
  <Application>Microsoft Office Word</Application>
  <DocSecurity>0</DocSecurity>
  <Lines>181</Lines>
  <Paragraphs>91</Paragraphs>
  <ScaleCrop>false</ScaleCrop>
  <Company>Author-it Software Corporation Ltd.</Company>
  <LinksUpToDate>false</LinksUpToDate>
  <CharactersWithSpaces>4298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CSCOFM031 Establish partnership arrangements with service providers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2022-12-05T05:06:00Z</dcterms:created>
  <dcterms:modified xsi:type="dcterms:W3CDTF">2022-12-05T05:06:00Z</dcterms:modified>
</cp:coreProperties>
</file>